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7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97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97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567" w:right="-284" w:firstLine="567"/>
        <w:jc w:val="both"/>
        <w:spacing w:line="252" w:lineRule="auto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14.05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.2025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val="ru-RU" w:eastAsia="en-US" w:bidi="ar-SA"/>
        </w:rPr>
        <w:t xml:space="preserve"> </w:t>
        <w:br/>
        <w:t xml:space="preserve">№ 235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«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 проведении общественных обсуждений по проекту внесения изменений </w:t>
        <w:br/>
        <w:t xml:space="preserve">в генеральный план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Семеновское</w:t>
      </w:r>
      <w:r>
        <w:rPr>
          <w:rFonts w:eastAsia="Times New Roman" w:cs="Times New Roman"/>
          <w:color w:val="000000" w:themeColor="text1"/>
          <w:sz w:val="27"/>
          <w:szCs w:val="32"/>
          <w:highlight w:val="white"/>
          <w:lang w:eastAsia="en-US"/>
        </w:rPr>
        <w:t xml:space="preserve"> 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внесения изменений в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генеральный план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Семеновское</w:t>
      </w:r>
      <w:r>
        <w:rPr>
          <w:rFonts w:eastAsia="Times New Roman" w:cs="Times New Roman"/>
          <w:color w:val="000000" w:themeColor="text1"/>
          <w:sz w:val="27"/>
          <w:szCs w:val="32"/>
          <w:highlight w:val="white"/>
          <w:lang w:eastAsia="en-US"/>
        </w:rPr>
        <w:t xml:space="preserve"> 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Маркарян А.Ю.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line="252" w:lineRule="auto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  <w:r>
        <w:rPr>
          <w:sz w:val="27"/>
        </w:rPr>
      </w:r>
    </w:p>
    <w:p>
      <w:pPr>
        <w:pStyle w:val="697"/>
        <w:ind w:left="-567" w:right="-284" w:firstLine="567"/>
        <w:jc w:val="both"/>
        <w:spacing w:before="0" w:after="0" w:afterAutospacing="0" w:line="252" w:lineRule="auto"/>
        <w:rPr>
          <w:sz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highlight w:val="white"/>
        </w:rPr>
      </w:r>
      <w:r>
        <w:rPr>
          <w:sz w:val="27"/>
          <w:highlight w:val="white"/>
        </w:rPr>
      </w:r>
    </w:p>
    <w:p>
      <w:pPr>
        <w:pStyle w:val="697"/>
        <w:ind w:left="0" w:right="-284" w:firstLine="0"/>
        <w:jc w:val="both"/>
        <w:spacing w:before="0" w:after="0" w:afterAutospacing="0" w:line="252" w:lineRule="auto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;</w:t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7"/>
        <w:ind w:left="0" w:right="-284" w:firstLine="0"/>
        <w:jc w:val="both"/>
        <w:spacing w:before="0" w:after="0" w:afterAutospacing="0" w:line="252" w:lineRule="auto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52" w:lineRule="auto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7"/>
        <w:ind w:left="-567" w:right="-284" w:firstLine="567"/>
        <w:jc w:val="both"/>
        <w:spacing w:before="0" w:after="0" w:afterAutospacing="0" w:line="252" w:lineRule="auto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52" w:lineRule="auto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7"/>
        <w:ind w:left="-567" w:right="-284" w:firstLine="567"/>
        <w:jc w:val="both"/>
        <w:spacing w:before="0" w:after="119" w:afterAutospacing="0" w:line="252" w:lineRule="auto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«15» мая 2025 г. </w:t>
        <w:br/>
        <w:t xml:space="preserve">по «04» июня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ind w:left="-567" w:right="-284" w:firstLine="567"/>
        <w:jc w:val="both"/>
        <w:spacing w:before="0" w:after="119" w:afterAutospacing="0" w:line="252" w:lineRule="auto"/>
        <w:rPr>
          <w:sz w:val="27"/>
          <w:szCs w:val="27"/>
          <w:highlight w:val="yellow"/>
        </w:rPr>
      </w:pPr>
      <w:r>
        <w:rPr>
          <w:sz w:val="27"/>
          <w:szCs w:val="26"/>
          <w:highlight w:val="yellow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иалы к нему подлежат размещению </w:t>
        <w:br/>
        <w:t xml:space="preserve">на официальном сайте Главархитектуры Рязанской области 16.05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.2025 г.: https://uag.ryazan.gov.ru/announcements (Главная —&gt; Анонсы и объявления —&gt; Проект  внесения изменений в генеральный план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Семеновское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сельское поселение Рязанского м.р. от 16.05.2025 г.).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ind w:left="-567" w:right="-284" w:firstLine="567"/>
        <w:jc w:val="both"/>
        <w:spacing w:before="0" w:after="0" w:afterAutospacing="0" w:line="252" w:lineRule="auto"/>
        <w:rPr>
          <w:sz w:val="27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pStyle w:val="697"/>
        <w:ind w:left="-567" w:right="-284" w:firstLine="567"/>
        <w:jc w:val="both"/>
        <w:spacing w:before="0" w:after="0" w:afterAutospacing="0" w:line="252" w:lineRule="auto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pStyle w:val="697"/>
        <w:ind w:left="-567" w:right="-284" w:firstLine="567"/>
        <w:jc w:val="both"/>
        <w:spacing w:before="0" w:after="0" w:afterAutospacing="0" w:line="252" w:lineRule="auto"/>
        <w:tabs>
          <w:tab w:val="left" w:pos="6251" w:leader="none"/>
        </w:tabs>
        <w:rPr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Экспозиция размещается по следующему адресу: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0" w:right="-284" w:firstLine="0"/>
        <w:jc w:val="both"/>
        <w:spacing w:before="0" w:after="0" w:afterAutospacing="0" w:line="252" w:lineRule="auto"/>
        <w:tabs>
          <w:tab w:val="left" w:pos="6251" w:leader="none"/>
        </w:tabs>
        <w:rPr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hi-IN"/>
        </w:rPr>
        <w:t xml:space="preserve">Рязанская область, Рязанский район,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hi-IN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д. Секиотово, </w:t>
        <w:br/>
        <w:t xml:space="preserve">ул. Центральная, д. 16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en-US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en-US" w:eastAsia="en-US" w:bidi="ar-SA"/>
        </w:rPr>
        <w:t xml:space="preserve">в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en-US" w:eastAsia="en-US" w:bidi="ar-SA"/>
        </w:rPr>
        <w:t xml:space="preserve">здании администрации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в часы работы администрации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«16» мая 2025 г. по 10:20 час. «27»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2025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697"/>
        <w:ind w:left="-567" w:right="-285" w:firstLine="567"/>
        <w:jc w:val="both"/>
        <w:spacing w:before="0" w:after="0" w:afterAutospacing="0" w:line="240" w:lineRule="auto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ind w:left="-567" w:right="-285" w:firstLine="567"/>
        <w:jc w:val="both"/>
        <w:spacing w:before="0" w:after="0" w:afterAutospacing="0" w:line="240" w:lineRule="auto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  <w:t xml:space="preserve">27.05.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2025:</w:t>
      </w:r>
      <w:r>
        <w:rPr>
          <w:sz w:val="27"/>
          <w:szCs w:val="26"/>
          <w:highlight w:val="yellow"/>
        </w:rPr>
      </w:r>
      <w:r>
        <w:rPr>
          <w:sz w:val="27"/>
          <w:szCs w:val="26"/>
          <w:highlight w:val="yellow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с 10:00 час. по 10:20 час.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hi-IN"/>
        </w:rPr>
        <w:t xml:space="preserve">Рязанская область, Рязанский район,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hi-IN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д. Секиотово, ул. Центральная, д. 16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en-US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en-US" w:eastAsia="en-US" w:bidi="ar-SA"/>
        </w:rPr>
        <w:t xml:space="preserve">в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en-US" w:eastAsia="en-US" w:bidi="ar-SA"/>
        </w:rPr>
        <w:t xml:space="preserve">здании администрации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hi-IN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/>
          <w:highlight w:val="none"/>
        </w:rPr>
      </w:r>
      <w:r>
        <w:rPr>
          <w:rFonts w:eastAsia="Times New Roman" w:cs="Times New Roman"/>
          <w:color w:val="000000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highlight w:val="none"/>
          <w:lang w:eastAsia="en-US"/>
        </w:rPr>
      </w:pPr>
      <w:r>
        <w:rPr>
          <w:rFonts w:eastAsia="Times New Roman" w:cs="Times New Roman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в произвольной форме:</w:t>
      </w:r>
      <w:r>
        <w:rPr>
          <w:rFonts w:eastAsia="Times New Roman" w:cs="Times New Roman"/>
          <w:color w:val="000000"/>
          <w:highlight w:val="none"/>
          <w:lang w:eastAsia="en-US"/>
        </w:rPr>
      </w:r>
      <w:r>
        <w:rPr>
          <w:rFonts w:eastAsia="Times New Roman" w:cs="Times New Roman"/>
          <w:color w:val="000000"/>
          <w:highlight w:val="none"/>
          <w:lang w:eastAsia="en-US"/>
        </w:rPr>
      </w:r>
    </w:p>
    <w:p>
      <w:pPr>
        <w:pStyle w:val="697"/>
        <w:ind w:left="-567" w:right="-284" w:firstLine="567"/>
        <w:jc w:val="both"/>
        <w:spacing w:line="240" w:lineRule="auto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«16» мая 2025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«27» мая 2025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);</w:t>
      </w:r>
      <w:r/>
    </w:p>
    <w:p>
      <w:pPr>
        <w:pStyle w:val="697"/>
        <w:ind w:left="-567" w:right="-284" w:firstLine="567"/>
        <w:jc w:val="both"/>
        <w:spacing w:line="240" w:lineRule="auto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</w:t>
      </w:r>
      <w:r/>
    </w:p>
    <w:p>
      <w:pPr>
        <w:pStyle w:val="697"/>
        <w:ind w:left="-567" w:right="-284" w:firstLine="567"/>
        <w:jc w:val="both"/>
        <w:spacing w:line="240" w:lineRule="auto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16»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«27»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, с 09:00 час. по 17:00 час. </w:t>
        <w:br/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</w:t>
      </w:r>
      <w:r/>
    </w:p>
    <w:p>
      <w:pPr>
        <w:pStyle w:val="697"/>
        <w:ind w:left="-567" w:right="-284" w:firstLine="567"/>
        <w:jc w:val="both"/>
        <w:spacing w:line="240" w:lineRule="auto"/>
        <w:shd w:val="clear" w:color="ffffff" w:fill="ffffff" w:themeFill="background1"/>
      </w:pPr>
      <w:r>
        <w:rPr>
          <w:rFonts w:eastAsia="Times New Roman" w:cs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«16»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2025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«27»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2025 г.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(посредством </w:t>
        <w:br/>
        <w:t xml:space="preserve">e-mail);</w:t>
      </w:r>
      <w:r/>
    </w:p>
    <w:p>
      <w:pPr>
        <w:pStyle w:val="697"/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«16»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время окончания консультирования </w:t>
        <w:br/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«27»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2025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highlight w:val="none"/>
        </w:rPr>
      </w:r>
      <w:r>
        <w:rPr>
          <w:rFonts w:eastAsia="Times New Roman" w:cs="Times New Roman"/>
          <w:color w:val="000000"/>
          <w:highlight w:val="none"/>
        </w:rPr>
      </w:r>
    </w:p>
    <w:p>
      <w:pPr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color w:val="000000"/>
          <w:sz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highlight w:val="white"/>
        </w:rPr>
      </w:r>
      <w:r>
        <w:rPr>
          <w:rFonts w:eastAsia="Times New Roman" w:cs="Times New Roman"/>
          <w:color w:val="000000"/>
          <w:sz w:val="27"/>
          <w:highlight w:val="white"/>
        </w:rPr>
      </w:r>
    </w:p>
    <w:p>
      <w:pPr>
        <w:pStyle w:val="697"/>
        <w:ind w:left="-567" w:right="-284" w:firstLine="567"/>
        <w:jc w:val="both"/>
        <w:spacing w:line="240" w:lineRule="auto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697"/>
        <w:ind w:left="-567" w:right="-284" w:firstLine="567"/>
        <w:jc w:val="both"/>
        <w:spacing w:before="0" w:after="0" w:afterAutospacing="0" w:line="240" w:lineRule="auto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>
        <w:rPr>
          <w:sz w:val="27"/>
        </w:rPr>
      </w:r>
    </w:p>
    <w:p>
      <w:pPr>
        <w:pStyle w:val="697"/>
        <w:ind w:left="-567" w:right="-284" w:firstLine="567"/>
        <w:jc w:val="both"/>
        <w:spacing w:before="0" w:after="0" w:afterAutospacing="0" w:line="240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>
        <w:rPr>
          <w:sz w:val="27"/>
        </w:rPr>
      </w:r>
    </w:p>
    <w:p>
      <w:pPr>
        <w:pStyle w:val="697"/>
        <w:ind w:left="-567" w:right="-284" w:firstLine="567"/>
        <w:jc w:val="both"/>
        <w:spacing w:before="0" w:after="0" w:afterAutospacing="0" w:line="240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>
        <w:rPr>
          <w:sz w:val="27"/>
        </w:rPr>
      </w:r>
    </w:p>
    <w:p>
      <w:pPr>
        <w:pStyle w:val="697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pStyle w:val="697"/>
        <w:ind w:left="-567" w:right="-285" w:firstLine="567"/>
        <w:jc w:val="both"/>
        <w:spacing w:before="0" w:after="0" w:afterAutospacing="0" w:line="240" w:lineRule="auto"/>
        <w:rPr>
          <w:b w:val="0"/>
          <w:sz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u w:val="none"/>
        </w:rPr>
      </w:r>
      <w:r>
        <w:rPr>
          <w:b w:val="0"/>
          <w:sz w:val="27"/>
          <w:u w:val="none"/>
        </w:rPr>
      </w:r>
    </w:p>
    <w:p>
      <w:pPr>
        <w:pStyle w:val="697"/>
        <w:ind w:left="-567" w:right="-285" w:firstLine="567"/>
        <w:jc w:val="both"/>
        <w:spacing w:before="0" w:after="0" w:afterAutospacing="0" w:line="240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>
        <w:rPr>
          <w:sz w:val="27"/>
        </w:rPr>
      </w:r>
    </w:p>
    <w:p>
      <w:pPr>
        <w:pStyle w:val="697"/>
        <w:ind w:left="-567" w:right="-285" w:firstLine="567"/>
        <w:jc w:val="both"/>
        <w:spacing w:before="0" w:after="0" w:afterAutospacing="0" w:line="240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>
        <w:rPr>
          <w:sz w:val="27"/>
        </w:rPr>
      </w:r>
    </w:p>
    <w:p>
      <w:pPr>
        <w:pStyle w:val="697"/>
        <w:ind w:left="-567" w:right="-285" w:firstLine="567"/>
        <w:jc w:val="both"/>
        <w:spacing w:before="0" w:after="0" w:afterAutospacing="0" w:line="240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>
        <w:rPr>
          <w:sz w:val="27"/>
        </w:rPr>
      </w:r>
    </w:p>
    <w:p>
      <w:pPr>
        <w:pStyle w:val="697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pStyle w:val="697"/>
        <w:ind w:left="-567" w:right="-285" w:firstLine="567"/>
        <w:jc w:val="both"/>
        <w:spacing w:before="0" w:after="0" w:afterAutospacing="0" w:line="240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>
        <w:rPr>
          <w:sz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822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28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2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table of figures"/>
    <w:basedOn w:val="697"/>
    <w:next w:val="697"/>
    <w:uiPriority w:val="99"/>
    <w:unhideWhenUsed/>
    <w:pPr>
      <w:spacing w:after="0" w:afterAutospacing="0"/>
    </w:pPr>
  </w:style>
  <w:style w:type="character" w:styleId="694">
    <w:name w:val="Hyperlink"/>
    <w:uiPriority w:val="99"/>
    <w:unhideWhenUsed/>
    <w:rPr>
      <w:color w:val="0000ff" w:themeColor="hyperlink"/>
      <w:u w:val="single"/>
    </w:rPr>
  </w:style>
  <w:style w:type="character" w:styleId="695">
    <w:name w:val="footnote reference"/>
    <w:basedOn w:val="712"/>
    <w:uiPriority w:val="99"/>
    <w:unhideWhenUsed/>
    <w:rPr>
      <w:vertAlign w:val="superscript"/>
    </w:rPr>
  </w:style>
  <w:style w:type="character" w:styleId="696">
    <w:name w:val="endnote reference"/>
    <w:basedOn w:val="712"/>
    <w:uiPriority w:val="99"/>
    <w:semiHidden/>
    <w:unhideWhenUsed/>
    <w:rPr>
      <w:vertAlign w:val="superscript"/>
    </w:rPr>
  </w:style>
  <w:style w:type="paragraph" w:styleId="697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98">
    <w:name w:val="Heading 1"/>
    <w:basedOn w:val="697"/>
    <w:next w:val="697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99">
    <w:name w:val="Heading 2"/>
    <w:basedOn w:val="697"/>
    <w:next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0">
    <w:name w:val="Heading 3"/>
    <w:basedOn w:val="697"/>
    <w:next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697"/>
    <w:next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697"/>
    <w:next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697"/>
    <w:next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Интернет-ссылка"/>
    <w:basedOn w:val="712"/>
    <w:uiPriority w:val="99"/>
    <w:unhideWhenUsed/>
    <w:rPr>
      <w:color w:val="0000ff" w:themeColor="hyperlink"/>
      <w:u w:val="single"/>
    </w:rPr>
  </w:style>
  <w:style w:type="character" w:styleId="708">
    <w:name w:val="Привязка сноски"/>
    <w:rPr>
      <w:vertAlign w:val="superscript"/>
    </w:rPr>
  </w:style>
  <w:style w:type="character" w:styleId="709" w:customStyle="1">
    <w:name w:val="Footnote Characters"/>
    <w:basedOn w:val="712"/>
    <w:qFormat/>
    <w:rPr>
      <w:vertAlign w:val="superscript"/>
    </w:rPr>
  </w:style>
  <w:style w:type="character" w:styleId="710">
    <w:name w:val="Привязка концевой сноски"/>
    <w:rPr>
      <w:vertAlign w:val="superscript"/>
    </w:rPr>
  </w:style>
  <w:style w:type="character" w:styleId="711" w:customStyle="1">
    <w:name w:val="Endnote Characters"/>
    <w:basedOn w:val="712"/>
    <w:qFormat/>
    <w:rPr>
      <w:vertAlign w:val="superscript"/>
    </w:rPr>
  </w:style>
  <w:style w:type="character" w:styleId="712" w:default="1">
    <w:name w:val="Default Paragraph Font"/>
    <w:uiPriority w:val="1"/>
    <w:semiHidden/>
    <w:unhideWhenUsed/>
    <w:qFormat/>
  </w:style>
  <w:style w:type="character" w:styleId="713" w:customStyle="1">
    <w:name w:val="WW8Num1z0"/>
    <w:qFormat/>
  </w:style>
  <w:style w:type="character" w:styleId="714" w:customStyle="1">
    <w:name w:val="WW8Num1z1"/>
    <w:qFormat/>
  </w:style>
  <w:style w:type="character" w:styleId="715" w:customStyle="1">
    <w:name w:val="WW8Num1z2"/>
    <w:qFormat/>
  </w:style>
  <w:style w:type="character" w:styleId="716" w:customStyle="1">
    <w:name w:val="WW8Num1z3"/>
    <w:qFormat/>
  </w:style>
  <w:style w:type="character" w:styleId="717" w:customStyle="1">
    <w:name w:val="WW8Num1z4"/>
    <w:qFormat/>
  </w:style>
  <w:style w:type="character" w:styleId="718" w:customStyle="1">
    <w:name w:val="WW8Num1z5"/>
    <w:qFormat/>
  </w:style>
  <w:style w:type="character" w:styleId="719" w:customStyle="1">
    <w:name w:val="WW8Num1z6"/>
    <w:qFormat/>
  </w:style>
  <w:style w:type="character" w:styleId="720" w:customStyle="1">
    <w:name w:val="WW8Num1z7"/>
    <w:qFormat/>
  </w:style>
  <w:style w:type="character" w:styleId="721" w:customStyle="1">
    <w:name w:val="WW8Num1z8"/>
    <w:qFormat/>
  </w:style>
  <w:style w:type="character" w:styleId="722" w:customStyle="1">
    <w:name w:val="WW8Num2z0"/>
    <w:qFormat/>
  </w:style>
  <w:style w:type="character" w:styleId="723" w:customStyle="1">
    <w:name w:val="WW8Num2z1"/>
    <w:qFormat/>
  </w:style>
  <w:style w:type="character" w:styleId="724" w:customStyle="1">
    <w:name w:val="WW8Num3z0"/>
    <w:qFormat/>
    <w:rPr>
      <w:rFonts w:eastAsia="Courier New"/>
    </w:rPr>
  </w:style>
  <w:style w:type="character" w:styleId="725" w:customStyle="1">
    <w:name w:val="WW8Num3z1"/>
    <w:qFormat/>
  </w:style>
  <w:style w:type="character" w:styleId="726" w:customStyle="1">
    <w:name w:val="WW8Num3z2"/>
    <w:qFormat/>
  </w:style>
  <w:style w:type="character" w:styleId="727" w:customStyle="1">
    <w:name w:val="WW8Num3z3"/>
    <w:qFormat/>
  </w:style>
  <w:style w:type="character" w:styleId="728" w:customStyle="1">
    <w:name w:val="WW8Num3z4"/>
    <w:qFormat/>
  </w:style>
  <w:style w:type="character" w:styleId="729" w:customStyle="1">
    <w:name w:val="WW8Num3z5"/>
    <w:qFormat/>
  </w:style>
  <w:style w:type="character" w:styleId="730" w:customStyle="1">
    <w:name w:val="WW8Num3z6"/>
    <w:qFormat/>
  </w:style>
  <w:style w:type="character" w:styleId="731" w:customStyle="1">
    <w:name w:val="WW8Num3z7"/>
    <w:qFormat/>
  </w:style>
  <w:style w:type="character" w:styleId="732" w:customStyle="1">
    <w:name w:val="WW8Num3z8"/>
    <w:qFormat/>
  </w:style>
  <w:style w:type="character" w:styleId="733" w:customStyle="1">
    <w:name w:val="WW8Num4z0"/>
    <w:qFormat/>
  </w:style>
  <w:style w:type="character" w:styleId="734" w:customStyle="1">
    <w:name w:val="WW8Num4z1"/>
    <w:qFormat/>
  </w:style>
  <w:style w:type="character" w:styleId="735" w:customStyle="1">
    <w:name w:val="WW8Num4z2"/>
    <w:qFormat/>
  </w:style>
  <w:style w:type="character" w:styleId="736" w:customStyle="1">
    <w:name w:val="WW8Num4z3"/>
    <w:qFormat/>
  </w:style>
  <w:style w:type="character" w:styleId="737" w:customStyle="1">
    <w:name w:val="WW8Num4z4"/>
    <w:qFormat/>
  </w:style>
  <w:style w:type="character" w:styleId="738" w:customStyle="1">
    <w:name w:val="WW8Num4z5"/>
    <w:qFormat/>
  </w:style>
  <w:style w:type="character" w:styleId="739" w:customStyle="1">
    <w:name w:val="WW8Num4z6"/>
    <w:qFormat/>
  </w:style>
  <w:style w:type="character" w:styleId="740" w:customStyle="1">
    <w:name w:val="WW8Num4z7"/>
    <w:qFormat/>
  </w:style>
  <w:style w:type="character" w:styleId="741" w:customStyle="1">
    <w:name w:val="WW8Num4z8"/>
    <w:qFormat/>
  </w:style>
  <w:style w:type="character" w:styleId="742" w:customStyle="1">
    <w:name w:val="WW8Num5z0"/>
    <w:qFormat/>
  </w:style>
  <w:style w:type="character" w:styleId="743" w:customStyle="1">
    <w:name w:val="WW8Num5z1"/>
    <w:qFormat/>
  </w:style>
  <w:style w:type="character" w:styleId="744" w:customStyle="1">
    <w:name w:val="WW8Num5z2"/>
    <w:qFormat/>
  </w:style>
  <w:style w:type="character" w:styleId="745" w:customStyle="1">
    <w:name w:val="WW8Num5z3"/>
    <w:qFormat/>
  </w:style>
  <w:style w:type="character" w:styleId="746" w:customStyle="1">
    <w:name w:val="WW8Num5z4"/>
    <w:qFormat/>
  </w:style>
  <w:style w:type="character" w:styleId="747" w:customStyle="1">
    <w:name w:val="WW8Num5z5"/>
    <w:qFormat/>
  </w:style>
  <w:style w:type="character" w:styleId="748" w:customStyle="1">
    <w:name w:val="WW8Num5z6"/>
    <w:qFormat/>
  </w:style>
  <w:style w:type="character" w:styleId="749" w:customStyle="1">
    <w:name w:val="WW8Num5z7"/>
    <w:qFormat/>
  </w:style>
  <w:style w:type="character" w:styleId="750" w:customStyle="1">
    <w:name w:val="WW8Num5z8"/>
    <w:qFormat/>
  </w:style>
  <w:style w:type="character" w:styleId="751" w:customStyle="1">
    <w:name w:val="WW8Num6z0"/>
    <w:qFormat/>
  </w:style>
  <w:style w:type="character" w:styleId="752" w:customStyle="1">
    <w:name w:val="WW8Num6z1"/>
    <w:qFormat/>
  </w:style>
  <w:style w:type="character" w:styleId="753" w:customStyle="1">
    <w:name w:val="WW8Num6z2"/>
    <w:qFormat/>
  </w:style>
  <w:style w:type="character" w:styleId="754" w:customStyle="1">
    <w:name w:val="WW8Num6z3"/>
    <w:qFormat/>
  </w:style>
  <w:style w:type="character" w:styleId="755" w:customStyle="1">
    <w:name w:val="WW8Num6z4"/>
    <w:qFormat/>
  </w:style>
  <w:style w:type="character" w:styleId="756" w:customStyle="1">
    <w:name w:val="WW8Num6z5"/>
    <w:qFormat/>
  </w:style>
  <w:style w:type="character" w:styleId="757" w:customStyle="1">
    <w:name w:val="WW8Num6z6"/>
    <w:qFormat/>
  </w:style>
  <w:style w:type="character" w:styleId="758" w:customStyle="1">
    <w:name w:val="WW8Num6z7"/>
    <w:qFormat/>
  </w:style>
  <w:style w:type="character" w:styleId="759" w:customStyle="1">
    <w:name w:val="WW8Num6z8"/>
    <w:qFormat/>
  </w:style>
  <w:style w:type="character" w:styleId="760" w:customStyle="1">
    <w:name w:val="WW8Num7z0"/>
    <w:qFormat/>
  </w:style>
  <w:style w:type="character" w:styleId="761" w:customStyle="1">
    <w:name w:val="WW8Num7z1"/>
    <w:qFormat/>
  </w:style>
  <w:style w:type="character" w:styleId="762" w:customStyle="1">
    <w:name w:val="WW8Num7z2"/>
    <w:qFormat/>
  </w:style>
  <w:style w:type="character" w:styleId="763" w:customStyle="1">
    <w:name w:val="WW8Num7z3"/>
    <w:qFormat/>
  </w:style>
  <w:style w:type="character" w:styleId="764" w:customStyle="1">
    <w:name w:val="WW8Num7z4"/>
    <w:qFormat/>
  </w:style>
  <w:style w:type="character" w:styleId="765" w:customStyle="1">
    <w:name w:val="WW8Num7z5"/>
    <w:qFormat/>
  </w:style>
  <w:style w:type="character" w:styleId="766" w:customStyle="1">
    <w:name w:val="WW8Num7z6"/>
    <w:qFormat/>
  </w:style>
  <w:style w:type="character" w:styleId="767" w:customStyle="1">
    <w:name w:val="WW8Num7z7"/>
    <w:qFormat/>
  </w:style>
  <w:style w:type="character" w:styleId="768" w:customStyle="1">
    <w:name w:val="WW8Num7z8"/>
    <w:qFormat/>
  </w:style>
  <w:style w:type="character" w:styleId="769" w:customStyle="1">
    <w:name w:val="WW8Num8z0"/>
    <w:qFormat/>
  </w:style>
  <w:style w:type="character" w:styleId="770" w:customStyle="1">
    <w:name w:val="WW8Num8z1"/>
    <w:qFormat/>
  </w:style>
  <w:style w:type="character" w:styleId="771" w:customStyle="1">
    <w:name w:val="WW8Num8z2"/>
    <w:qFormat/>
  </w:style>
  <w:style w:type="character" w:styleId="772" w:customStyle="1">
    <w:name w:val="WW8Num8z3"/>
    <w:qFormat/>
  </w:style>
  <w:style w:type="character" w:styleId="773" w:customStyle="1">
    <w:name w:val="WW8Num8z4"/>
    <w:qFormat/>
  </w:style>
  <w:style w:type="character" w:styleId="774" w:customStyle="1">
    <w:name w:val="WW8Num8z5"/>
    <w:qFormat/>
  </w:style>
  <w:style w:type="character" w:styleId="775" w:customStyle="1">
    <w:name w:val="WW8Num8z6"/>
    <w:qFormat/>
  </w:style>
  <w:style w:type="character" w:styleId="776" w:customStyle="1">
    <w:name w:val="WW8Num8z7"/>
    <w:qFormat/>
  </w:style>
  <w:style w:type="character" w:styleId="777" w:customStyle="1">
    <w:name w:val="WW8Num8z8"/>
    <w:qFormat/>
  </w:style>
  <w:style w:type="character" w:styleId="778" w:customStyle="1">
    <w:name w:val="WW8Num9z0"/>
    <w:qFormat/>
  </w:style>
  <w:style w:type="character" w:styleId="779" w:customStyle="1">
    <w:name w:val="WW8Num9z1"/>
    <w:qFormat/>
  </w:style>
  <w:style w:type="character" w:styleId="780" w:customStyle="1">
    <w:name w:val="WW8Num9z2"/>
    <w:qFormat/>
  </w:style>
  <w:style w:type="character" w:styleId="781" w:customStyle="1">
    <w:name w:val="WW8Num9z3"/>
    <w:qFormat/>
  </w:style>
  <w:style w:type="character" w:styleId="782" w:customStyle="1">
    <w:name w:val="WW8Num9z4"/>
    <w:qFormat/>
  </w:style>
  <w:style w:type="character" w:styleId="783" w:customStyle="1">
    <w:name w:val="WW8Num9z5"/>
    <w:qFormat/>
  </w:style>
  <w:style w:type="character" w:styleId="784" w:customStyle="1">
    <w:name w:val="WW8Num9z6"/>
    <w:qFormat/>
  </w:style>
  <w:style w:type="character" w:styleId="785" w:customStyle="1">
    <w:name w:val="WW8Num9z7"/>
    <w:qFormat/>
  </w:style>
  <w:style w:type="character" w:styleId="786" w:customStyle="1">
    <w:name w:val="WW8Num9z8"/>
    <w:qFormat/>
  </w:style>
  <w:style w:type="character" w:styleId="787" w:customStyle="1">
    <w:name w:val="WW8Num10z0"/>
    <w:qFormat/>
  </w:style>
  <w:style w:type="character" w:styleId="788" w:customStyle="1">
    <w:name w:val="WW8Num10z1"/>
    <w:qFormat/>
  </w:style>
  <w:style w:type="character" w:styleId="789" w:customStyle="1">
    <w:name w:val="WW8Num10z2"/>
    <w:qFormat/>
  </w:style>
  <w:style w:type="character" w:styleId="790" w:customStyle="1">
    <w:name w:val="WW8Num10z3"/>
    <w:qFormat/>
  </w:style>
  <w:style w:type="character" w:styleId="791" w:customStyle="1">
    <w:name w:val="WW8Num10z4"/>
    <w:qFormat/>
  </w:style>
  <w:style w:type="character" w:styleId="792" w:customStyle="1">
    <w:name w:val="WW8Num10z5"/>
    <w:qFormat/>
  </w:style>
  <w:style w:type="character" w:styleId="793" w:customStyle="1">
    <w:name w:val="WW8Num10z6"/>
    <w:qFormat/>
  </w:style>
  <w:style w:type="character" w:styleId="794" w:customStyle="1">
    <w:name w:val="WW8Num10z7"/>
    <w:qFormat/>
  </w:style>
  <w:style w:type="character" w:styleId="795" w:customStyle="1">
    <w:name w:val="WW8Num10z8"/>
    <w:qFormat/>
  </w:style>
  <w:style w:type="character" w:styleId="796" w:customStyle="1">
    <w:name w:val="WW8Num11z0"/>
    <w:qFormat/>
  </w:style>
  <w:style w:type="character" w:styleId="797" w:customStyle="1">
    <w:name w:val="WW8Num11z1"/>
    <w:qFormat/>
  </w:style>
  <w:style w:type="character" w:styleId="798" w:customStyle="1">
    <w:name w:val="WW8Num11z2"/>
    <w:qFormat/>
  </w:style>
  <w:style w:type="character" w:styleId="799" w:customStyle="1">
    <w:name w:val="WW8Num11z3"/>
    <w:qFormat/>
  </w:style>
  <w:style w:type="character" w:styleId="800" w:customStyle="1">
    <w:name w:val="WW8Num11z4"/>
    <w:qFormat/>
  </w:style>
  <w:style w:type="character" w:styleId="801" w:customStyle="1">
    <w:name w:val="WW8Num11z5"/>
    <w:qFormat/>
  </w:style>
  <w:style w:type="character" w:styleId="802" w:customStyle="1">
    <w:name w:val="WW8Num11z6"/>
    <w:qFormat/>
  </w:style>
  <w:style w:type="character" w:styleId="803" w:customStyle="1">
    <w:name w:val="WW8Num11z7"/>
    <w:qFormat/>
  </w:style>
  <w:style w:type="character" w:styleId="804" w:customStyle="1">
    <w:name w:val="WW8Num11z8"/>
    <w:qFormat/>
  </w:style>
  <w:style w:type="character" w:styleId="805" w:customStyle="1">
    <w:name w:val="WW8Num12z0"/>
    <w:qFormat/>
  </w:style>
  <w:style w:type="character" w:styleId="806" w:customStyle="1">
    <w:name w:val="WW8Num12z1"/>
    <w:qFormat/>
  </w:style>
  <w:style w:type="character" w:styleId="807" w:customStyle="1">
    <w:name w:val="WW8Num12z2"/>
    <w:qFormat/>
  </w:style>
  <w:style w:type="character" w:styleId="808" w:customStyle="1">
    <w:name w:val="WW8Num12z3"/>
    <w:qFormat/>
  </w:style>
  <w:style w:type="character" w:styleId="809" w:customStyle="1">
    <w:name w:val="WW8Num12z4"/>
    <w:qFormat/>
  </w:style>
  <w:style w:type="character" w:styleId="810" w:customStyle="1">
    <w:name w:val="WW8Num12z5"/>
    <w:qFormat/>
  </w:style>
  <w:style w:type="character" w:styleId="811" w:customStyle="1">
    <w:name w:val="WW8Num12z6"/>
    <w:qFormat/>
  </w:style>
  <w:style w:type="character" w:styleId="812" w:customStyle="1">
    <w:name w:val="WW8Num12z7"/>
    <w:qFormat/>
  </w:style>
  <w:style w:type="character" w:styleId="813" w:customStyle="1">
    <w:name w:val="WW8Num12z8"/>
    <w:qFormat/>
  </w:style>
  <w:style w:type="character" w:styleId="814" w:customStyle="1">
    <w:name w:val="WW8Num13z0"/>
    <w:qFormat/>
  </w:style>
  <w:style w:type="character" w:styleId="815" w:customStyle="1">
    <w:name w:val="WW8Num13z1"/>
    <w:qFormat/>
  </w:style>
  <w:style w:type="character" w:styleId="816" w:customStyle="1">
    <w:name w:val="WW8Num13z2"/>
    <w:qFormat/>
  </w:style>
  <w:style w:type="character" w:styleId="817" w:customStyle="1">
    <w:name w:val="WW8Num13z3"/>
    <w:qFormat/>
  </w:style>
  <w:style w:type="character" w:styleId="818" w:customStyle="1">
    <w:name w:val="WW8Num13z4"/>
    <w:qFormat/>
  </w:style>
  <w:style w:type="character" w:styleId="819" w:customStyle="1">
    <w:name w:val="WW8Num13z5"/>
    <w:qFormat/>
  </w:style>
  <w:style w:type="character" w:styleId="820" w:customStyle="1">
    <w:name w:val="WW8Num13z6"/>
    <w:qFormat/>
  </w:style>
  <w:style w:type="character" w:styleId="821" w:customStyle="1">
    <w:name w:val="WW8Num13z7"/>
    <w:qFormat/>
  </w:style>
  <w:style w:type="character" w:styleId="822" w:customStyle="1">
    <w:name w:val="WW8Num13z8"/>
    <w:qFormat/>
  </w:style>
  <w:style w:type="character" w:styleId="823" w:customStyle="1">
    <w:name w:val="WW8Num14z0"/>
    <w:qFormat/>
  </w:style>
  <w:style w:type="character" w:styleId="824" w:customStyle="1">
    <w:name w:val="WW8Num14z1"/>
    <w:qFormat/>
  </w:style>
  <w:style w:type="character" w:styleId="825" w:customStyle="1">
    <w:name w:val="WW8Num14z2"/>
    <w:qFormat/>
  </w:style>
  <w:style w:type="character" w:styleId="826" w:customStyle="1">
    <w:name w:val="WW8Num14z3"/>
    <w:qFormat/>
  </w:style>
  <w:style w:type="character" w:styleId="827" w:customStyle="1">
    <w:name w:val="WW8Num14z4"/>
    <w:qFormat/>
  </w:style>
  <w:style w:type="character" w:styleId="828" w:customStyle="1">
    <w:name w:val="WW8Num14z5"/>
    <w:qFormat/>
  </w:style>
  <w:style w:type="character" w:styleId="829" w:customStyle="1">
    <w:name w:val="WW8Num14z6"/>
    <w:qFormat/>
  </w:style>
  <w:style w:type="character" w:styleId="830" w:customStyle="1">
    <w:name w:val="WW8Num14z7"/>
    <w:qFormat/>
  </w:style>
  <w:style w:type="character" w:styleId="831" w:customStyle="1">
    <w:name w:val="WW8Num14z8"/>
    <w:qFormat/>
  </w:style>
  <w:style w:type="character" w:styleId="832" w:customStyle="1">
    <w:name w:val="WW8Num15z0"/>
    <w:qFormat/>
  </w:style>
  <w:style w:type="character" w:styleId="833" w:customStyle="1">
    <w:name w:val="WW8Num15z1"/>
    <w:qFormat/>
  </w:style>
  <w:style w:type="character" w:styleId="834" w:customStyle="1">
    <w:name w:val="WW8Num15z2"/>
    <w:qFormat/>
  </w:style>
  <w:style w:type="character" w:styleId="835" w:customStyle="1">
    <w:name w:val="WW8Num15z3"/>
    <w:qFormat/>
  </w:style>
  <w:style w:type="character" w:styleId="836" w:customStyle="1">
    <w:name w:val="WW8Num15z4"/>
    <w:qFormat/>
  </w:style>
  <w:style w:type="character" w:styleId="837" w:customStyle="1">
    <w:name w:val="WW8Num15z5"/>
    <w:qFormat/>
  </w:style>
  <w:style w:type="character" w:styleId="838" w:customStyle="1">
    <w:name w:val="WW8Num15z6"/>
    <w:qFormat/>
  </w:style>
  <w:style w:type="character" w:styleId="839" w:customStyle="1">
    <w:name w:val="WW8Num15z7"/>
    <w:qFormat/>
  </w:style>
  <w:style w:type="character" w:styleId="840" w:customStyle="1">
    <w:name w:val="WW8Num15z8"/>
    <w:qFormat/>
  </w:style>
  <w:style w:type="character" w:styleId="841" w:customStyle="1">
    <w:name w:val="WW8Num16z0"/>
    <w:qFormat/>
  </w:style>
  <w:style w:type="character" w:styleId="842" w:customStyle="1">
    <w:name w:val="WW8Num16z1"/>
    <w:qFormat/>
    <w:rPr>
      <w:rFonts w:ascii="Times New Roman" w:hAnsi="Times New Roman" w:eastAsia="Times New Roman"/>
    </w:rPr>
  </w:style>
  <w:style w:type="character" w:styleId="843" w:customStyle="1">
    <w:name w:val="WW8Num16z2"/>
    <w:qFormat/>
  </w:style>
  <w:style w:type="character" w:styleId="844" w:customStyle="1">
    <w:name w:val="WW8Num16z3"/>
    <w:qFormat/>
  </w:style>
  <w:style w:type="character" w:styleId="845" w:customStyle="1">
    <w:name w:val="WW8Num16z4"/>
    <w:qFormat/>
  </w:style>
  <w:style w:type="character" w:styleId="846" w:customStyle="1">
    <w:name w:val="WW8Num16z5"/>
    <w:qFormat/>
  </w:style>
  <w:style w:type="character" w:styleId="847" w:customStyle="1">
    <w:name w:val="WW8Num16z6"/>
    <w:qFormat/>
  </w:style>
  <w:style w:type="character" w:styleId="848" w:customStyle="1">
    <w:name w:val="WW8Num16z7"/>
    <w:qFormat/>
  </w:style>
  <w:style w:type="character" w:styleId="849" w:customStyle="1">
    <w:name w:val="WW8Num16z8"/>
    <w:qFormat/>
  </w:style>
  <w:style w:type="character" w:styleId="850" w:customStyle="1">
    <w:name w:val="WW8NumSt12z0"/>
    <w:qFormat/>
    <w:rPr>
      <w:rFonts w:ascii="Courier New" w:hAnsi="Courier New"/>
    </w:rPr>
  </w:style>
  <w:style w:type="character" w:styleId="851" w:customStyle="1">
    <w:name w:val="Основной шрифт абзаца1"/>
    <w:qFormat/>
  </w:style>
  <w:style w:type="character" w:styleId="852">
    <w:name w:val="page number"/>
    <w:basedOn w:val="851"/>
    <w:qFormat/>
  </w:style>
  <w:style w:type="character" w:styleId="853" w:customStyle="1">
    <w:name w:val="Посещённая гиперссылка"/>
    <w:rPr>
      <w:color w:val="800080"/>
      <w:u w:val="single"/>
    </w:rPr>
  </w:style>
  <w:style w:type="character" w:styleId="854" w:customStyle="1">
    <w:name w:val="Основной текст Знак"/>
    <w:qFormat/>
    <w:rPr>
      <w:sz w:val="28"/>
      <w:lang w:val="en-US"/>
    </w:rPr>
  </w:style>
  <w:style w:type="character" w:styleId="855" w:customStyle="1">
    <w:name w:val="Font Style23"/>
    <w:qFormat/>
    <w:rPr>
      <w:rFonts w:ascii="Courier New" w:hAnsi="Courier New"/>
      <w:sz w:val="18"/>
      <w:szCs w:val="18"/>
    </w:rPr>
  </w:style>
  <w:style w:type="character" w:styleId="856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57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58" w:customStyle="1">
    <w:name w:val="Верхний колонтитул Знак"/>
    <w:uiPriority w:val="99"/>
    <w:qFormat/>
    <w:rPr>
      <w:sz w:val="26"/>
    </w:rPr>
  </w:style>
  <w:style w:type="character" w:styleId="859" w:customStyle="1">
    <w:name w:val="Заголовок 1 Знак"/>
    <w:qFormat/>
    <w:rPr>
      <w:b/>
      <w:bCs/>
      <w:spacing w:val="-20"/>
      <w:sz w:val="32"/>
    </w:rPr>
  </w:style>
  <w:style w:type="character" w:styleId="860" w:customStyle="1">
    <w:name w:val="WW8Num17z0"/>
    <w:qFormat/>
    <w:rPr>
      <w:rFonts w:eastAsia="Times New Roman"/>
    </w:rPr>
  </w:style>
  <w:style w:type="character" w:styleId="861" w:customStyle="1">
    <w:name w:val="WW8Num17z1"/>
    <w:qFormat/>
    <w:rPr>
      <w:rFonts w:eastAsia="Times New Roman"/>
    </w:rPr>
  </w:style>
  <w:style w:type="character" w:styleId="862" w:customStyle="1">
    <w:name w:val="WW8Num18z0"/>
    <w:qFormat/>
    <w:rPr>
      <w:rFonts w:eastAsia="Times New Roman"/>
    </w:rPr>
  </w:style>
  <w:style w:type="character" w:styleId="863" w:customStyle="1">
    <w:name w:val="WW8Num18z1"/>
    <w:qFormat/>
    <w:rPr>
      <w:rFonts w:eastAsia="Times New Roman"/>
    </w:rPr>
  </w:style>
  <w:style w:type="character" w:styleId="864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65" w:customStyle="1">
    <w:name w:val="WW8Num19z1"/>
    <w:qFormat/>
    <w:rPr>
      <w:rFonts w:eastAsia="Times New Roman"/>
    </w:rPr>
  </w:style>
  <w:style w:type="character" w:styleId="866" w:customStyle="1">
    <w:name w:val="WW8Num20z0"/>
    <w:qFormat/>
    <w:rPr>
      <w:rFonts w:eastAsia="Times New Roman"/>
    </w:rPr>
  </w:style>
  <w:style w:type="character" w:styleId="867" w:customStyle="1">
    <w:name w:val="WW8Num20z1"/>
    <w:qFormat/>
    <w:rPr>
      <w:rFonts w:eastAsia="Times New Roman"/>
    </w:rPr>
  </w:style>
  <w:style w:type="character" w:styleId="868" w:customStyle="1">
    <w:name w:val="WW8Num21z0"/>
    <w:qFormat/>
    <w:rPr>
      <w:rFonts w:eastAsia="Times New Roman"/>
    </w:rPr>
  </w:style>
  <w:style w:type="character" w:styleId="869" w:customStyle="1">
    <w:name w:val="WW8Num21z1"/>
    <w:qFormat/>
    <w:rPr>
      <w:rFonts w:ascii="Times New Roman" w:hAnsi="Times New Roman" w:eastAsia="Times New Roman"/>
    </w:rPr>
  </w:style>
  <w:style w:type="character" w:styleId="870" w:customStyle="1">
    <w:name w:val="WW8Num21z2"/>
    <w:qFormat/>
    <w:rPr>
      <w:rFonts w:eastAsia="Times New Roman"/>
    </w:rPr>
  </w:style>
  <w:style w:type="character" w:styleId="871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72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73" w:customStyle="1">
    <w:name w:val="Основной текст 2 Знак1"/>
    <w:qFormat/>
    <w:rPr>
      <w:rFonts w:eastAsia="Times New Roman"/>
      <w:lang w:eastAsia="ru-RU"/>
    </w:rPr>
  </w:style>
  <w:style w:type="character" w:styleId="874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75" w:customStyle="1">
    <w:name w:val="WW8Num2z3"/>
    <w:qFormat/>
    <w:rPr>
      <w:rFonts w:ascii="Symbol" w:hAnsi="Symbol" w:eastAsia="Symbol"/>
    </w:rPr>
  </w:style>
  <w:style w:type="character" w:styleId="876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77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78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79" w:customStyle="1">
    <w:name w:val="Основной шрифт абзаца3"/>
    <w:qFormat/>
  </w:style>
  <w:style w:type="character" w:styleId="880" w:customStyle="1">
    <w:name w:val="Основной шрифт абзаца2"/>
    <w:qFormat/>
  </w:style>
  <w:style w:type="character" w:styleId="881" w:customStyle="1">
    <w:name w:val="WW8Num2z2"/>
    <w:qFormat/>
  </w:style>
  <w:style w:type="character" w:styleId="882" w:customStyle="1">
    <w:name w:val="WW8Num2z4"/>
    <w:qFormat/>
  </w:style>
  <w:style w:type="character" w:styleId="883" w:customStyle="1">
    <w:name w:val="WW8Num2z5"/>
    <w:qFormat/>
  </w:style>
  <w:style w:type="character" w:styleId="884" w:customStyle="1">
    <w:name w:val="WW8Num2z6"/>
    <w:qFormat/>
  </w:style>
  <w:style w:type="character" w:styleId="885" w:customStyle="1">
    <w:name w:val="WW8Num2z7"/>
    <w:qFormat/>
  </w:style>
  <w:style w:type="character" w:styleId="886" w:customStyle="1">
    <w:name w:val="WW8Num2z8"/>
    <w:qFormat/>
  </w:style>
  <w:style w:type="character" w:styleId="887" w:customStyle="1">
    <w:name w:val="Endnote Text Char"/>
    <w:qFormat/>
    <w:rPr>
      <w:sz w:val="20"/>
    </w:rPr>
  </w:style>
  <w:style w:type="character" w:styleId="888" w:customStyle="1">
    <w:name w:val="Footnote Text Char"/>
    <w:qFormat/>
    <w:rPr>
      <w:sz w:val="18"/>
    </w:rPr>
  </w:style>
  <w:style w:type="character" w:styleId="889" w:customStyle="1">
    <w:name w:val="Caption Char"/>
    <w:qFormat/>
  </w:style>
  <w:style w:type="character" w:styleId="890" w:customStyle="1">
    <w:name w:val="Footer Char"/>
    <w:qFormat/>
  </w:style>
  <w:style w:type="character" w:styleId="891" w:customStyle="1">
    <w:name w:val="Header Char"/>
    <w:qFormat/>
  </w:style>
  <w:style w:type="character" w:styleId="892" w:customStyle="1">
    <w:name w:val="Intense Quote Char"/>
    <w:qFormat/>
    <w:rPr>
      <w:i/>
    </w:rPr>
  </w:style>
  <w:style w:type="character" w:styleId="893" w:customStyle="1">
    <w:name w:val="Quote Char"/>
    <w:qFormat/>
    <w:rPr>
      <w:i/>
    </w:rPr>
  </w:style>
  <w:style w:type="character" w:styleId="894" w:customStyle="1">
    <w:name w:val="Subtitle Char"/>
    <w:qFormat/>
  </w:style>
  <w:style w:type="character" w:styleId="895" w:customStyle="1">
    <w:name w:val="Title Char"/>
    <w:qFormat/>
    <w:rPr>
      <w:sz w:val="48"/>
    </w:rPr>
  </w:style>
  <w:style w:type="character" w:styleId="896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97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98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99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900" w:customStyle="1">
    <w:name w:val="Heading 5 Char"/>
    <w:qFormat/>
    <w:rPr>
      <w:rFonts w:ascii="Arial" w:hAnsi="Arial" w:eastAsia="Arial"/>
      <w:b/>
      <w:bCs/>
    </w:rPr>
  </w:style>
  <w:style w:type="character" w:styleId="901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02" w:customStyle="1">
    <w:name w:val="Heading 3 Char"/>
    <w:qFormat/>
    <w:rPr>
      <w:rFonts w:ascii="Arial" w:hAnsi="Arial" w:eastAsia="Arial"/>
      <w:sz w:val="30"/>
      <w:szCs w:val="30"/>
    </w:rPr>
  </w:style>
  <w:style w:type="character" w:styleId="903" w:customStyle="1">
    <w:name w:val="Heading 2 Char"/>
    <w:qFormat/>
    <w:rPr>
      <w:rFonts w:ascii="Arial" w:hAnsi="Arial" w:eastAsia="Arial"/>
      <w:sz w:val="34"/>
    </w:rPr>
  </w:style>
  <w:style w:type="character" w:styleId="904" w:customStyle="1">
    <w:name w:val="Heading 1 Char"/>
    <w:qFormat/>
    <w:rPr>
      <w:rFonts w:ascii="Arial" w:hAnsi="Arial" w:eastAsia="Arial"/>
      <w:sz w:val="40"/>
      <w:szCs w:val="40"/>
    </w:rPr>
  </w:style>
  <w:style w:type="character" w:styleId="905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06">
    <w:name w:val="Символ нумерации"/>
    <w:qFormat/>
  </w:style>
  <w:style w:type="paragraph" w:styleId="907">
    <w:name w:val="Заголовок"/>
    <w:basedOn w:val="697"/>
    <w:next w:val="908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08">
    <w:name w:val="Body Text"/>
    <w:basedOn w:val="697"/>
    <w:pPr>
      <w:spacing w:before="120" w:after="0" w:line="192" w:lineRule="auto"/>
    </w:pPr>
    <w:rPr>
      <w:sz w:val="28"/>
      <w:lang w:val="en-US"/>
    </w:rPr>
  </w:style>
  <w:style w:type="paragraph" w:styleId="909">
    <w:name w:val="List"/>
    <w:basedOn w:val="908"/>
    <w:rPr>
      <w:rFonts w:ascii="PT Sans" w:hAnsi="PT Sans"/>
    </w:rPr>
  </w:style>
  <w:style w:type="paragraph" w:styleId="910">
    <w:name w:val="Caption"/>
    <w:basedOn w:val="697"/>
    <w:link w:val="889"/>
    <w:qFormat/>
    <w:pPr>
      <w:jc w:val="center"/>
      <w:spacing w:line="288" w:lineRule="auto"/>
    </w:pPr>
    <w:rPr>
      <w:b/>
      <w:sz w:val="36"/>
    </w:rPr>
  </w:style>
  <w:style w:type="paragraph" w:styleId="911">
    <w:name w:val="Указатель"/>
    <w:basedOn w:val="697"/>
    <w:qFormat/>
    <w:pPr>
      <w:suppressLineNumbers/>
    </w:pPr>
    <w:rPr>
      <w:rFonts w:ascii="PT Sans" w:hAnsi="PT Sans" w:cs="Noto Sans Devanagari"/>
    </w:rPr>
  </w:style>
  <w:style w:type="paragraph" w:styleId="912">
    <w:name w:val="Subtitle"/>
    <w:basedOn w:val="697"/>
    <w:next w:val="697"/>
    <w:uiPriority w:val="11"/>
    <w:qFormat/>
    <w:pPr>
      <w:spacing w:before="200" w:after="200"/>
    </w:pPr>
    <w:rPr>
      <w:sz w:val="24"/>
      <w:szCs w:val="24"/>
    </w:rPr>
  </w:style>
  <w:style w:type="paragraph" w:styleId="913">
    <w:name w:val="footnote text"/>
    <w:basedOn w:val="69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4">
    <w:name w:val="toc 1"/>
    <w:basedOn w:val="697"/>
    <w:next w:val="697"/>
    <w:uiPriority w:val="39"/>
    <w:unhideWhenUsed/>
    <w:pPr>
      <w:ind w:left="0" w:right="0" w:firstLine="0"/>
      <w:spacing w:before="0" w:after="57"/>
    </w:pPr>
  </w:style>
  <w:style w:type="paragraph" w:styleId="915">
    <w:name w:val="toc 2"/>
    <w:basedOn w:val="697"/>
    <w:next w:val="697"/>
    <w:uiPriority w:val="39"/>
    <w:unhideWhenUsed/>
    <w:pPr>
      <w:ind w:left="283" w:right="0" w:firstLine="0"/>
      <w:spacing w:before="0" w:after="57"/>
    </w:pPr>
  </w:style>
  <w:style w:type="paragraph" w:styleId="916">
    <w:name w:val="toc 3"/>
    <w:basedOn w:val="697"/>
    <w:next w:val="697"/>
    <w:uiPriority w:val="39"/>
    <w:unhideWhenUsed/>
    <w:pPr>
      <w:ind w:left="567" w:right="0" w:firstLine="0"/>
      <w:spacing w:before="0" w:after="57"/>
    </w:pPr>
  </w:style>
  <w:style w:type="paragraph" w:styleId="917">
    <w:name w:val="toc 4"/>
    <w:basedOn w:val="697"/>
    <w:next w:val="697"/>
    <w:uiPriority w:val="39"/>
    <w:unhideWhenUsed/>
    <w:pPr>
      <w:ind w:left="850" w:right="0" w:firstLine="0"/>
      <w:spacing w:before="0" w:after="57"/>
    </w:pPr>
  </w:style>
  <w:style w:type="paragraph" w:styleId="918">
    <w:name w:val="toc 5"/>
    <w:basedOn w:val="697"/>
    <w:next w:val="697"/>
    <w:uiPriority w:val="39"/>
    <w:unhideWhenUsed/>
    <w:pPr>
      <w:ind w:left="1134" w:right="0" w:firstLine="0"/>
      <w:spacing w:before="0" w:after="57"/>
    </w:pPr>
  </w:style>
  <w:style w:type="paragraph" w:styleId="919">
    <w:name w:val="toc 6"/>
    <w:basedOn w:val="697"/>
    <w:next w:val="697"/>
    <w:uiPriority w:val="39"/>
    <w:unhideWhenUsed/>
    <w:pPr>
      <w:ind w:left="1417" w:right="0" w:firstLine="0"/>
      <w:spacing w:before="0" w:after="57"/>
    </w:pPr>
  </w:style>
  <w:style w:type="paragraph" w:styleId="920">
    <w:name w:val="toc 7"/>
    <w:basedOn w:val="697"/>
    <w:next w:val="697"/>
    <w:uiPriority w:val="39"/>
    <w:unhideWhenUsed/>
    <w:pPr>
      <w:ind w:left="1701" w:right="0" w:firstLine="0"/>
      <w:spacing w:before="0" w:after="57"/>
    </w:pPr>
  </w:style>
  <w:style w:type="paragraph" w:styleId="921">
    <w:name w:val="toc 8"/>
    <w:basedOn w:val="697"/>
    <w:next w:val="697"/>
    <w:uiPriority w:val="39"/>
    <w:unhideWhenUsed/>
    <w:pPr>
      <w:ind w:left="1984" w:right="0" w:firstLine="0"/>
      <w:spacing w:before="0" w:after="57"/>
    </w:pPr>
  </w:style>
  <w:style w:type="paragraph" w:styleId="922">
    <w:name w:val="toc 9"/>
    <w:basedOn w:val="697"/>
    <w:next w:val="697"/>
    <w:uiPriority w:val="39"/>
    <w:unhideWhenUsed/>
    <w:pPr>
      <w:ind w:left="2268" w:right="0" w:firstLine="0"/>
      <w:spacing w:before="0" w:after="57"/>
    </w:pPr>
  </w:style>
  <w:style w:type="paragraph" w:styleId="923">
    <w:name w:val="Title"/>
    <w:basedOn w:val="697"/>
    <w:next w:val="908"/>
    <w:qFormat/>
    <w:pPr>
      <w:jc w:val="center"/>
      <w:spacing w:line="288" w:lineRule="auto"/>
    </w:pPr>
    <w:rPr>
      <w:sz w:val="32"/>
    </w:rPr>
  </w:style>
  <w:style w:type="paragraph" w:styleId="924">
    <w:name w:val="index heading"/>
    <w:basedOn w:val="697"/>
    <w:qFormat/>
    <w:pPr>
      <w:suppressLineNumbers/>
    </w:pPr>
    <w:rPr>
      <w:rFonts w:ascii="PT Sans" w:hAnsi="PT Sans"/>
    </w:rPr>
  </w:style>
  <w:style w:type="paragraph" w:styleId="925" w:customStyle="1">
    <w:name w:val="Указатель1"/>
    <w:basedOn w:val="697"/>
    <w:qFormat/>
    <w:pPr>
      <w:suppressLineNumbers/>
    </w:pPr>
    <w:rPr>
      <w:rFonts w:ascii="PT Sans" w:hAnsi="PT Sans"/>
    </w:rPr>
  </w:style>
  <w:style w:type="paragraph" w:styleId="926" w:customStyle="1">
    <w:name w:val="Название объекта1"/>
    <w:basedOn w:val="697"/>
    <w:next w:val="697"/>
    <w:qFormat/>
    <w:pPr>
      <w:jc w:val="center"/>
      <w:spacing w:line="288" w:lineRule="auto"/>
    </w:pPr>
    <w:rPr>
      <w:b/>
      <w:sz w:val="36"/>
    </w:rPr>
  </w:style>
  <w:style w:type="paragraph" w:styleId="927" w:customStyle="1">
    <w:name w:val="Верхний и нижний колонтитулы"/>
    <w:basedOn w:val="697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28">
    <w:name w:val="Header"/>
    <w:basedOn w:val="697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29">
    <w:name w:val="Footer"/>
    <w:basedOn w:val="697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0" w:customStyle="1">
    <w:name w:val="Основной текст 22"/>
    <w:basedOn w:val="697"/>
    <w:qFormat/>
    <w:pPr>
      <w:jc w:val="both"/>
    </w:pPr>
    <w:rPr>
      <w:sz w:val="28"/>
      <w:szCs w:val="24"/>
    </w:rPr>
  </w:style>
  <w:style w:type="paragraph" w:styleId="931">
    <w:name w:val="Body Text Indent"/>
    <w:basedOn w:val="697"/>
    <w:pPr>
      <w:ind w:firstLine="708"/>
      <w:jc w:val="both"/>
    </w:pPr>
    <w:rPr>
      <w:sz w:val="28"/>
    </w:rPr>
  </w:style>
  <w:style w:type="paragraph" w:styleId="932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3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4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35">
    <w:name w:val="Balloon Text"/>
    <w:basedOn w:val="697"/>
    <w:qFormat/>
    <w:rPr>
      <w:rFonts w:ascii="Tahoma" w:hAnsi="Tahoma" w:eastAsia="Tahoma"/>
      <w:sz w:val="16"/>
      <w:szCs w:val="16"/>
      <w:lang w:eastAsia="ar-SA"/>
    </w:rPr>
  </w:style>
  <w:style w:type="paragraph" w:styleId="936" w:customStyle="1">
    <w:name w:val="Основной текст 21"/>
    <w:basedOn w:val="697"/>
    <w:qFormat/>
    <w:pPr>
      <w:jc w:val="both"/>
    </w:pPr>
    <w:rPr>
      <w:sz w:val="28"/>
      <w:szCs w:val="24"/>
    </w:rPr>
  </w:style>
  <w:style w:type="paragraph" w:styleId="937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8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39" w:customStyle="1">
    <w:name w:val="Style3"/>
    <w:basedOn w:val="697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40" w:customStyle="1">
    <w:name w:val="Style4"/>
    <w:basedOn w:val="697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1" w:customStyle="1">
    <w:name w:val="Style5"/>
    <w:basedOn w:val="697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2" w:customStyle="1">
    <w:name w:val="Style6"/>
    <w:basedOn w:val="697"/>
    <w:qFormat/>
    <w:pPr>
      <w:widowControl w:val="off"/>
    </w:pPr>
    <w:rPr>
      <w:rFonts w:ascii="Arial" w:hAnsi="Arial"/>
      <w:sz w:val="24"/>
      <w:szCs w:val="24"/>
    </w:rPr>
  </w:style>
  <w:style w:type="paragraph" w:styleId="943" w:customStyle="1">
    <w:name w:val="Style10"/>
    <w:basedOn w:val="697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4" w:customStyle="1">
    <w:name w:val="Style11"/>
    <w:basedOn w:val="697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5" w:customStyle="1">
    <w:name w:val="Style12"/>
    <w:basedOn w:val="697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46" w:customStyle="1">
    <w:name w:val="Style15"/>
    <w:basedOn w:val="697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7" w:customStyle="1">
    <w:name w:val="Style16"/>
    <w:basedOn w:val="697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8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49" w:customStyle="1">
    <w:name w:val="Основной текст2"/>
    <w:basedOn w:val="697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50" w:customStyle="1">
    <w:name w:val="Абзац списка1"/>
    <w:basedOn w:val="697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51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52">
    <w:name w:val="List Paragraph"/>
    <w:basedOn w:val="697"/>
    <w:qFormat/>
    <w:pPr>
      <w:contextualSpacing/>
      <w:ind w:left="720" w:firstLine="0"/>
      <w:spacing w:before="0" w:after="200"/>
    </w:pPr>
  </w:style>
  <w:style w:type="paragraph" w:styleId="953" w:customStyle="1">
    <w:name w:val="Содержимое таблицы"/>
    <w:basedOn w:val="697"/>
    <w:qFormat/>
    <w:pPr>
      <w:suppressLineNumbers/>
    </w:pPr>
  </w:style>
  <w:style w:type="paragraph" w:styleId="954" w:customStyle="1">
    <w:name w:val="Заголовок таблицы"/>
    <w:basedOn w:val="953"/>
    <w:qFormat/>
    <w:pPr>
      <w:jc w:val="center"/>
    </w:pPr>
    <w:rPr>
      <w:b/>
      <w:bCs/>
    </w:rPr>
  </w:style>
  <w:style w:type="paragraph" w:styleId="955">
    <w:name w:val="endnote text"/>
    <w:basedOn w:val="697"/>
    <w:rPr>
      <w:sz w:val="20"/>
    </w:rPr>
  </w:style>
  <w:style w:type="paragraph" w:styleId="956">
    <w:name w:val="Normal (Web)"/>
    <w:basedOn w:val="697"/>
    <w:qFormat/>
    <w:pPr>
      <w:spacing w:before="280" w:after="280"/>
    </w:pPr>
    <w:rPr>
      <w:lang w:eastAsia="ar-SA"/>
    </w:rPr>
  </w:style>
  <w:style w:type="paragraph" w:styleId="957" w:customStyle="1">
    <w:name w:val="Исполнитель документа"/>
    <w:basedOn w:val="697"/>
    <w:qFormat/>
  </w:style>
  <w:style w:type="paragraph" w:styleId="958" w:customStyle="1">
    <w:name w:val="Гриф_Экземпляр"/>
    <w:basedOn w:val="697"/>
    <w:qFormat/>
  </w:style>
  <w:style w:type="paragraph" w:styleId="959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60">
    <w:name w:val="Body Text 2"/>
    <w:basedOn w:val="697"/>
    <w:qFormat/>
    <w:pPr>
      <w:jc w:val="both"/>
    </w:pPr>
    <w:rPr>
      <w:sz w:val="28"/>
    </w:rPr>
  </w:style>
  <w:style w:type="paragraph" w:styleId="961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2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3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64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65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66" w:customStyle="1">
    <w:name w:val="Текст1"/>
    <w:basedOn w:val="697"/>
    <w:qFormat/>
    <w:rPr>
      <w:rFonts w:ascii="Courier New" w:hAnsi="Courier New" w:eastAsia="Courier New"/>
      <w:sz w:val="20"/>
      <w:lang w:eastAsia="ar-SA"/>
    </w:rPr>
  </w:style>
  <w:style w:type="paragraph" w:styleId="967" w:customStyle="1">
    <w:name w:val="Указатель4"/>
    <w:basedOn w:val="697"/>
    <w:qFormat/>
    <w:rPr>
      <w:lang w:eastAsia="ar-SA"/>
    </w:rPr>
  </w:style>
  <w:style w:type="paragraph" w:styleId="968" w:customStyle="1">
    <w:name w:val="Название объекта3"/>
    <w:basedOn w:val="697"/>
    <w:qFormat/>
    <w:pPr>
      <w:spacing w:before="120" w:after="120"/>
    </w:pPr>
    <w:rPr>
      <w:i/>
      <w:lang w:eastAsia="ar-SA"/>
    </w:rPr>
  </w:style>
  <w:style w:type="paragraph" w:styleId="969" w:customStyle="1">
    <w:name w:val="Указатель3"/>
    <w:basedOn w:val="697"/>
    <w:qFormat/>
    <w:rPr>
      <w:lang w:eastAsia="ar-SA"/>
    </w:rPr>
  </w:style>
  <w:style w:type="paragraph" w:styleId="970" w:customStyle="1">
    <w:name w:val="Название объекта2"/>
    <w:basedOn w:val="697"/>
    <w:qFormat/>
    <w:pPr>
      <w:spacing w:before="120" w:after="120"/>
    </w:pPr>
    <w:rPr>
      <w:i/>
      <w:lang w:eastAsia="ar-SA"/>
    </w:rPr>
  </w:style>
  <w:style w:type="paragraph" w:styleId="971" w:customStyle="1">
    <w:name w:val="Указатель2"/>
    <w:basedOn w:val="697"/>
    <w:qFormat/>
    <w:rPr>
      <w:lang w:eastAsia="ar-SA"/>
    </w:rPr>
  </w:style>
  <w:style w:type="paragraph" w:styleId="972" w:customStyle="1">
    <w:name w:val="Основной текст 23"/>
    <w:basedOn w:val="697"/>
    <w:qFormat/>
    <w:pPr>
      <w:jc w:val="both"/>
    </w:pPr>
    <w:rPr>
      <w:sz w:val="28"/>
    </w:rPr>
  </w:style>
  <w:style w:type="paragraph" w:styleId="973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74">
    <w:name w:val="Intense Quote"/>
    <w:basedOn w:val="697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75">
    <w:name w:val="Quote"/>
    <w:basedOn w:val="697"/>
    <w:qFormat/>
    <w:pPr>
      <w:ind w:left="720" w:right="720" w:firstLine="0"/>
    </w:pPr>
    <w:rPr>
      <w:i/>
    </w:rPr>
  </w:style>
  <w:style w:type="numbering" w:styleId="976" w:default="1">
    <w:name w:val="No List"/>
    <w:uiPriority w:val="99"/>
    <w:semiHidden/>
    <w:unhideWhenUsed/>
    <w:qFormat/>
  </w:style>
  <w:style w:type="table" w:styleId="977">
    <w:name w:val="Table Grid Light"/>
    <w:basedOn w:val="11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8">
    <w:name w:val="Plain Table 1"/>
    <w:basedOn w:val="11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79">
    <w:name w:val="Plain Table 2"/>
    <w:basedOn w:val="11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0">
    <w:name w:val="Plain Table 3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1">
    <w:name w:val="Plain Table 4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Plain Table 5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3">
    <w:name w:val="Grid Table 1 Light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Grid Table 1 Light - Accent 1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Grid Table 1 Light - Accent 2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Grid Table 1 Light - Accent 3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Grid Table 1 Light - Accent 4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1 Light - Accent 5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6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2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2 - Accent 1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2 - Accent 2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2 - Accent 3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2 - Accent 4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2 - Accent 5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2 - Accent 6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3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3 - Accent 1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3 - Accent 2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3 - Accent 3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 - Accent 4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 - Accent 5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 - Accent 6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4"/>
    <w:basedOn w:val="11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5">
    <w:name w:val="Grid Table 4 - Accent 1"/>
    <w:basedOn w:val="11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06">
    <w:name w:val="Grid Table 4 - Accent 2"/>
    <w:basedOn w:val="11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07">
    <w:name w:val="Grid Table 4 - Accent 3"/>
    <w:basedOn w:val="11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08">
    <w:name w:val="Grid Table 4 - Accent 4"/>
    <w:basedOn w:val="11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09">
    <w:name w:val="Grid Table 4 - Accent 5"/>
    <w:basedOn w:val="11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0">
    <w:name w:val="Grid Table 4 - Accent 6"/>
    <w:basedOn w:val="11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1">
    <w:name w:val="Grid Table 5 Dark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12">
    <w:name w:val="Grid Table 5 Dark- Accent 1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13">
    <w:name w:val="Grid Table 5 Dark - Accent 2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14">
    <w:name w:val="Grid Table 5 Dark - Accent 3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15">
    <w:name w:val="Grid Table 5 Dark- Accent 4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16">
    <w:name w:val="Grid Table 5 Dark - Accent 5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17">
    <w:name w:val="Grid Table 5 Dark - Accent 6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18">
    <w:name w:val="Grid Table 6 Colorful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19">
    <w:name w:val="Grid Table 6 Colorful - Accent 1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20">
    <w:name w:val="Grid Table 6 Colorful - Accent 2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21">
    <w:name w:val="Grid Table 6 Colorful - Accent 3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22">
    <w:name w:val="Grid Table 6 Colorful - Accent 4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23">
    <w:name w:val="Grid Table 6 Colorful - Accent 5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4">
    <w:name w:val="Grid Table 6 Colorful - Accent 6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5">
    <w:name w:val="Grid Table 7 Colorful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7 Colorful - Accent 1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7 Colorful - Accent 2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7 Colorful - Accent 3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7 Colorful - Accent 4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7 Colorful - Accent 5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7 Colorful - Accent 6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List Table 1 Light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List Table 1 Light - Accent 1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List Table 1 Light - Accent 2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List Table 1 Light - Accent 3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 - Accent 4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 - Accent 5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6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2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0">
    <w:name w:val="List Table 2 - Accent 1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41">
    <w:name w:val="List Table 2 - Accent 2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42">
    <w:name w:val="List Table 2 - Accent 3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43">
    <w:name w:val="List Table 2 - Accent 4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44">
    <w:name w:val="List Table 2 - Accent 5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45">
    <w:name w:val="List Table 2 - Accent 6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46">
    <w:name w:val="List Table 3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List Table 3 - Accent 1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List Table 3 - Accent 2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3 - Accent 3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3 - Accent 4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3 - Accent 5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6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4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4 - Accent 1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4 - Accent 2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4 - Accent 3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 - Accent 4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 - Accent 5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6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5 Dark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1">
    <w:name w:val="List Table 5 Dark - Accent 1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2">
    <w:name w:val="List Table 5 Dark - Accent 2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3">
    <w:name w:val="List Table 5 Dark - Accent 3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4">
    <w:name w:val="List Table 5 Dark - Accent 4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5">
    <w:name w:val="List Table 5 Dark - Accent 5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6">
    <w:name w:val="List Table 5 Dark - Accent 6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7">
    <w:name w:val="List Table 6 Colorful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68">
    <w:name w:val="List Table 6 Colorful - Accent 1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69">
    <w:name w:val="List Table 6 Colorful - Accent 2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70">
    <w:name w:val="List Table 6 Colorful - Accent 3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71">
    <w:name w:val="List Table 6 Colorful - Accent 4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72">
    <w:name w:val="List Table 6 Colorful - Accent 5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73">
    <w:name w:val="List Table 6 Colorful - Accent 6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74">
    <w:name w:val="List Table 7 Colorful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5">
    <w:name w:val="List Table 7 Colorful - Accent 1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76">
    <w:name w:val="List Table 7 Colorful - Accent 2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77">
    <w:name w:val="List Table 7 Colorful - Accent 3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78">
    <w:name w:val="List Table 7 Colorful - Accent 4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79">
    <w:name w:val="List Table 7 Colorful - Accent 5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80">
    <w:name w:val="List Table 7 Colorful - Accent 6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81">
    <w:name w:val="Lined - Accent"/>
    <w:basedOn w:val="11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2">
    <w:name w:val="Lined - Accent 1"/>
    <w:basedOn w:val="11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3">
    <w:name w:val="Lined - Accent 2"/>
    <w:basedOn w:val="11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4">
    <w:name w:val="Lined - Accent 3"/>
    <w:basedOn w:val="11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85">
    <w:name w:val="Lined - Accent 4"/>
    <w:basedOn w:val="11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86">
    <w:name w:val="Lined - Accent 5"/>
    <w:basedOn w:val="11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87">
    <w:name w:val="Lined - Accent 6"/>
    <w:basedOn w:val="11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88">
    <w:name w:val="Bordered &amp; Lined - Accent"/>
    <w:basedOn w:val="11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9">
    <w:name w:val="Bordered &amp; Lined - Accent 1"/>
    <w:basedOn w:val="11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90">
    <w:name w:val="Bordered &amp; Lined - Accent 2"/>
    <w:basedOn w:val="11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91">
    <w:name w:val="Bordered &amp; Lined - Accent 3"/>
    <w:basedOn w:val="11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2">
    <w:name w:val="Bordered &amp; Lined - Accent 4"/>
    <w:basedOn w:val="11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3">
    <w:name w:val="Bordered &amp; Lined - Accent 5"/>
    <w:basedOn w:val="11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4">
    <w:name w:val="Bordered &amp; Lined - Accent 6"/>
    <w:basedOn w:val="11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5">
    <w:name w:val="Bordered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96">
    <w:name w:val="Bordered - Accent 1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97">
    <w:name w:val="Bordered - Accent 2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98">
    <w:name w:val="Bordered - Accent 3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99">
    <w:name w:val="Bordered - Accent 4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00">
    <w:name w:val="Bordered - Accent 5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01">
    <w:name w:val="Bordered - Accent 6"/>
    <w:basedOn w:val="11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03">
    <w:name w:val="Table Grid"/>
    <w:basedOn w:val="110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u.solodovnikova</cp:lastModifiedBy>
  <cp:revision>87</cp:revision>
  <dcterms:created xsi:type="dcterms:W3CDTF">2024-05-31T06:53:00Z</dcterms:created>
  <dcterms:modified xsi:type="dcterms:W3CDTF">2025-05-15T05:58:13Z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