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867" w:rsidRDefault="000173E0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81867" w:rsidRDefault="000173E0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181867" w:rsidRDefault="000173E0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81867" w:rsidRDefault="00181867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181867" w:rsidRDefault="00181867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181867" w:rsidRDefault="000173E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81867" w:rsidRDefault="00181867">
      <w:pPr>
        <w:tabs>
          <w:tab w:val="left" w:pos="709"/>
        </w:tabs>
        <w:jc w:val="center"/>
        <w:rPr>
          <w:sz w:val="28"/>
        </w:rPr>
      </w:pPr>
    </w:p>
    <w:p w:rsidR="00181867" w:rsidRDefault="00181867">
      <w:pPr>
        <w:tabs>
          <w:tab w:val="left" w:pos="709"/>
        </w:tabs>
        <w:jc w:val="center"/>
        <w:rPr>
          <w:sz w:val="28"/>
        </w:rPr>
      </w:pPr>
    </w:p>
    <w:p w:rsidR="00181867" w:rsidRDefault="000173E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37F00">
        <w:rPr>
          <w:sz w:val="28"/>
        </w:rPr>
        <w:t>16</w:t>
      </w:r>
      <w:r>
        <w:rPr>
          <w:sz w:val="28"/>
        </w:rPr>
        <w:t>»</w:t>
      </w:r>
      <w:r w:rsidR="00637F00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</w:t>
      </w:r>
      <w:r w:rsidR="00637F00">
        <w:rPr>
          <w:sz w:val="28"/>
        </w:rPr>
        <w:tab/>
      </w:r>
      <w:r w:rsidR="00637F00">
        <w:rPr>
          <w:sz w:val="28"/>
        </w:rPr>
        <w:tab/>
        <w:t xml:space="preserve">     </w:t>
      </w:r>
      <w:r>
        <w:rPr>
          <w:sz w:val="28"/>
        </w:rPr>
        <w:t xml:space="preserve">       № </w:t>
      </w:r>
      <w:r w:rsidR="00637F00">
        <w:rPr>
          <w:sz w:val="28"/>
        </w:rPr>
        <w:t>370-п</w:t>
      </w:r>
    </w:p>
    <w:p w:rsidR="00181867" w:rsidRDefault="00181867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181867">
        <w:trPr>
          <w:trHeight w:val="1515"/>
        </w:trPr>
        <w:tc>
          <w:tcPr>
            <w:tcW w:w="9929" w:type="dxa"/>
          </w:tcPr>
          <w:p w:rsidR="00181867" w:rsidRDefault="00181867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181867" w:rsidRDefault="000173E0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проекта генерального плана муниципального образования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Михайловский муниципальный округ Рязанской области применительно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к территориям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Щетининского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сельского округа, г. Михайлов,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Зайчино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д. Зикеево,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Козловка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Колчево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п. 10-й год Октября,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омозово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с прилегающей территорией в кадастровых кварталах 62:08:0012306, 62:08:0023803, 62:08:0023807, 62:08:0045901, 62:08:0060309, 62:08:0045903, 62:08:0045905, 62:08:0045906 за исключением территории, расположенной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в границах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Трепольского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Виленского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Стрелецко-Высельского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Горностаевского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Голдинского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сельских округов Михайловского района Рязанской области</w:t>
            </w:r>
          </w:p>
          <w:bookmarkEnd w:id="0"/>
          <w:p w:rsidR="00181867" w:rsidRDefault="00181867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81867">
        <w:tc>
          <w:tcPr>
            <w:tcW w:w="9929" w:type="dxa"/>
          </w:tcPr>
          <w:p w:rsidR="00181867" w:rsidRDefault="000173E0">
            <w:pPr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>ии, статьи  10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</w:rPr>
              <w:t xml:space="preserve">¹ </w:t>
            </w:r>
            <w:r>
              <w:rPr>
                <w:rFonts w:eastAsia="Times New Roman" w:cs="Times New Roman"/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>Закон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а Рязанской области от </w:t>
            </w:r>
            <w:hyperlink r:id="rId11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 xml:space="preserve">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</w:t>
            </w:r>
            <w:r>
              <w:rPr>
                <w:color w:val="000000" w:themeColor="text1"/>
                <w:sz w:val="28"/>
              </w:rPr>
              <w:t>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 xml:space="preserve">сти», с учетом решения комиссии по территориальному планированию, землепользованию и застройке </w:t>
            </w:r>
            <w:r>
              <w:rPr>
                <w:color w:val="000000" w:themeColor="text1"/>
                <w:sz w:val="28"/>
                <w:highlight w:val="white"/>
              </w:rPr>
              <w:t xml:space="preserve">Рязанской области от </w:t>
            </w:r>
            <w:r>
              <w:rPr>
                <w:color w:val="000000" w:themeColor="text1"/>
                <w:sz w:val="28"/>
              </w:rPr>
              <w:t>25</w:t>
            </w:r>
            <w:hyperlink r:id="rId12" w:tooltip="http://22.03.2024" w:history="1">
              <w:r>
                <w:rPr>
                  <w:color w:val="000000" w:themeColor="text1"/>
                  <w:sz w:val="28"/>
                  <w:highlight w:val="white"/>
                </w:rPr>
                <w:t>.04.2025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 xml:space="preserve">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</w:t>
            </w:r>
            <w:r>
              <w:rPr>
                <w:color w:val="000000" w:themeColor="text1"/>
                <w:sz w:val="28"/>
              </w:rPr>
              <w:t xml:space="preserve">занской области», 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181867" w:rsidRDefault="000173E0" w:rsidP="000173E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Михайловский муниципальный округ Рязанской области применительно к террит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ориям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Щетининского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сельского округа,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 xml:space="preserve">г. Михайлов, с.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Зайчино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д. Зикеево, с.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Козловка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д.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Колчево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п. 10-й год Октября, с.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Помозово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 прилегающей территорией в кадастровых кварталах 62:08:0012306,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lastRenderedPageBreak/>
              <w:t>62:08:0023803, 62:08:0023807, 62:08:0045901, 62:08:0060309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62:08:0045903, 62:08:0045905, 62:08:0045906 за исключением территории, расположенной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br/>
              <w:t xml:space="preserve">в границах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Трепольского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Виленского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Стрелецко-Высельского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Горностаевского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Голдинского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сельских округов Михайловского района Рязанской области</w:t>
            </w:r>
            <w:r>
              <w:rPr>
                <w:color w:val="000000" w:themeColor="text1"/>
                <w:sz w:val="28"/>
              </w:rPr>
              <w:t xml:space="preserve"> (далее – проект генера</w:t>
            </w:r>
            <w:r>
              <w:rPr>
                <w:color w:val="000000" w:themeColor="text1"/>
                <w:sz w:val="28"/>
              </w:rPr>
              <w:t>льного плана)</w:t>
            </w:r>
            <w:r>
              <w:rPr>
                <w:color w:val="000000" w:themeColor="text1"/>
                <w:sz w:val="28"/>
                <w:highlight w:val="white"/>
              </w:rPr>
              <w:t>.</w:t>
            </w:r>
          </w:p>
          <w:p w:rsidR="00181867" w:rsidRDefault="000173E0" w:rsidP="000173E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Поручить </w:t>
            </w: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637F00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</w:t>
            </w:r>
            <w:r>
              <w:rPr>
                <w:color w:val="000000" w:themeColor="text1"/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федеральной государственной информационной системе терр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иториального планирования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  <w:t>и согласование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181867" w:rsidRDefault="000173E0" w:rsidP="000173E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Заинтересованным лицам </w:t>
            </w:r>
            <w:r>
              <w:rPr>
                <w:color w:val="000000" w:themeColor="text1"/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color w:val="000000" w:themeColor="text1"/>
                <w:sz w:val="28"/>
              </w:rPr>
              <w:t xml:space="preserve">области»   </w:t>
            </w:r>
            <w:proofErr w:type="gramEnd"/>
            <w:r>
              <w:rPr>
                <w:color w:val="000000" w:themeColor="text1"/>
                <w:sz w:val="28"/>
              </w:rPr>
              <w:t xml:space="preserve">              </w:t>
            </w:r>
            <w:r>
              <w:rPr>
                <w:color w:val="000000" w:themeColor="text1"/>
                <w:sz w:val="28"/>
              </w:rPr>
              <w:t xml:space="preserve">в течение </w:t>
            </w:r>
            <w:r>
              <w:rPr>
                <w:color w:val="000000" w:themeColor="text1"/>
                <w:sz w:val="28"/>
              </w:rPr>
              <w:t>двенадцати</w:t>
            </w:r>
            <w:r>
              <w:rPr>
                <w:color w:val="000000" w:themeColor="text1"/>
                <w:sz w:val="28"/>
              </w:rPr>
              <w:t xml:space="preserve"> календарных </w:t>
            </w:r>
            <w:r>
              <w:rPr>
                <w:color w:val="000000" w:themeColor="text1"/>
                <w:sz w:val="28"/>
              </w:rPr>
              <w:t xml:space="preserve">дней </w:t>
            </w:r>
            <w:r>
              <w:rPr>
                <w:color w:val="000000" w:themeColor="text1"/>
                <w:sz w:val="28"/>
              </w:rPr>
              <w:t>с даты опубликования настоящ</w:t>
            </w:r>
            <w:r>
              <w:rPr>
                <w:color w:val="000000" w:themeColor="text1"/>
                <w:sz w:val="28"/>
              </w:rPr>
              <w:t>его постановления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181867" w:rsidRDefault="000173E0" w:rsidP="000173E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застройке Рязанской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 организовать рассмотрение проекта генерального плана на общественных обсуждениях (публичных слушаниях) в установленный законодательством срок и по</w:t>
            </w:r>
            <w:r>
              <w:rPr>
                <w:color w:val="000000" w:themeColor="text1"/>
                <w:sz w:val="28"/>
                <w:szCs w:val="28"/>
              </w:rPr>
              <w:t>рядке.</w:t>
            </w:r>
          </w:p>
          <w:p w:rsidR="00181867" w:rsidRDefault="000173E0" w:rsidP="000173E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181867" w:rsidRDefault="000173E0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181867" w:rsidRDefault="000173E0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181867" w:rsidRDefault="000173E0" w:rsidP="000173E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</w:t>
            </w:r>
            <w:r>
              <w:rPr>
                <w:color w:val="000000" w:themeColor="text1"/>
                <w:sz w:val="28"/>
              </w:rPr>
              <w:t xml:space="preserve">вного управления архитектуры и градостроительства Рязанской области </w:t>
            </w:r>
            <w:r w:rsidR="00637F00"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>в сети «Интернет».</w:t>
            </w:r>
          </w:p>
          <w:p w:rsidR="00181867" w:rsidRDefault="000173E0" w:rsidP="000173E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Предложить главе Михайловского муниципального округа Рязанской области обеспечить размещение настоящего постановления на официальном сайте муниципального образов</w:t>
            </w:r>
            <w:r>
              <w:rPr>
                <w:color w:val="000000" w:themeColor="text1"/>
                <w:sz w:val="28"/>
                <w:szCs w:val="28"/>
              </w:rPr>
              <w:t>ания в сети «Интернет», публикацию в средствах массовой информации.</w:t>
            </w:r>
          </w:p>
          <w:p w:rsidR="00181867" w:rsidRDefault="000173E0" w:rsidP="000173E0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color w:val="000000" w:themeColor="text1"/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181867" w:rsidRDefault="00181867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181867" w:rsidRDefault="00181867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1867">
        <w:tc>
          <w:tcPr>
            <w:tcW w:w="9929" w:type="dxa"/>
          </w:tcPr>
          <w:p w:rsidR="00181867" w:rsidRDefault="000173E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lastRenderedPageBreak/>
              <w:t xml:space="preserve">Начальник                     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181867" w:rsidRDefault="00181867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181867" w:rsidRDefault="00181867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181867" w:rsidRDefault="00181867">
      <w:pPr>
        <w:rPr>
          <w:color w:val="auto"/>
          <w:sz w:val="28"/>
        </w:rPr>
      </w:pPr>
    </w:p>
    <w:p w:rsidR="00181867" w:rsidRDefault="00181867">
      <w:pPr>
        <w:tabs>
          <w:tab w:val="left" w:pos="709"/>
        </w:tabs>
        <w:jc w:val="both"/>
        <w:rPr>
          <w:rFonts w:eastAsia="Times New Roman" w:cs="Times New Roman"/>
          <w:sz w:val="28"/>
          <w:highlight w:val="yellow"/>
        </w:rPr>
      </w:pPr>
    </w:p>
    <w:sectPr w:rsidR="00181867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3E0" w:rsidRDefault="000173E0">
      <w:pPr>
        <w:pStyle w:val="30"/>
      </w:pPr>
      <w:r>
        <w:separator/>
      </w:r>
    </w:p>
  </w:endnote>
  <w:endnote w:type="continuationSeparator" w:id="0">
    <w:p w:rsidR="000173E0" w:rsidRDefault="000173E0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3E0" w:rsidRDefault="000173E0">
      <w:pPr>
        <w:pStyle w:val="30"/>
      </w:pPr>
      <w:r>
        <w:separator/>
      </w:r>
    </w:p>
  </w:footnote>
  <w:footnote w:type="continuationSeparator" w:id="0">
    <w:p w:rsidR="000173E0" w:rsidRDefault="000173E0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867" w:rsidRDefault="000173E0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81867" w:rsidRDefault="00181867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222B7"/>
    <w:multiLevelType w:val="multilevel"/>
    <w:tmpl w:val="0C30E90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67"/>
    <w:rsid w:val="000173E0"/>
    <w:rsid w:val="00181867"/>
    <w:rsid w:val="0063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5FE3"/>
  <w15:docId w15:val="{70B16E61-4616-4FF2-BC66-5682F1EF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22.03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5.08.201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230</cp:revision>
  <dcterms:created xsi:type="dcterms:W3CDTF">2025-05-16T09:07:00Z</dcterms:created>
  <dcterms:modified xsi:type="dcterms:W3CDTF">2025-05-16T09:08:00Z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