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2D" w:rsidRDefault="000210A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6F122D" w:rsidRDefault="000210A2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F122D" w:rsidRDefault="000210A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122D" w:rsidRDefault="006F122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F122D" w:rsidRDefault="006F122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6F122D" w:rsidRDefault="000210A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122D" w:rsidRDefault="006F122D">
      <w:pPr>
        <w:tabs>
          <w:tab w:val="left" w:pos="709"/>
        </w:tabs>
        <w:jc w:val="center"/>
        <w:rPr>
          <w:sz w:val="28"/>
        </w:rPr>
      </w:pPr>
    </w:p>
    <w:p w:rsidR="006F122D" w:rsidRDefault="006F122D">
      <w:pPr>
        <w:tabs>
          <w:tab w:val="left" w:pos="709"/>
        </w:tabs>
        <w:jc w:val="center"/>
        <w:rPr>
          <w:sz w:val="28"/>
        </w:rPr>
      </w:pPr>
    </w:p>
    <w:p w:rsidR="006F122D" w:rsidRDefault="000210A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F5E66">
        <w:rPr>
          <w:sz w:val="28"/>
        </w:rPr>
        <w:t>22</w:t>
      </w:r>
      <w:r>
        <w:rPr>
          <w:sz w:val="28"/>
        </w:rPr>
        <w:t>»</w:t>
      </w:r>
      <w:r w:rsidR="004F5E66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4F5E66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4F5E66">
        <w:rPr>
          <w:sz w:val="28"/>
        </w:rPr>
        <w:t>399-п</w:t>
      </w:r>
    </w:p>
    <w:p w:rsidR="006F122D" w:rsidRDefault="006F122D">
      <w:pPr>
        <w:tabs>
          <w:tab w:val="left" w:pos="709"/>
        </w:tabs>
        <w:jc w:val="both"/>
        <w:rPr>
          <w:sz w:val="28"/>
        </w:rPr>
      </w:pPr>
    </w:p>
    <w:p w:rsidR="006F122D" w:rsidRDefault="006F122D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6F122D" w:rsidRDefault="000210A2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6F122D" w:rsidRDefault="000210A2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она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hAnsi="Times New Roman"/>
          <w:sz w:val="28"/>
        </w:rPr>
        <w:t xml:space="preserve">Рязанской области </w:t>
      </w:r>
    </w:p>
    <w:p w:rsidR="006F122D" w:rsidRDefault="006F122D">
      <w:pPr>
        <w:tabs>
          <w:tab w:val="left" w:pos="709"/>
        </w:tabs>
        <w:jc w:val="center"/>
      </w:pPr>
    </w:p>
    <w:p w:rsidR="006F122D" w:rsidRDefault="000210A2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</w:t>
      </w:r>
      <w:r>
        <w:rPr>
          <w:sz w:val="28"/>
          <w:szCs w:val="28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szCs w:val="28"/>
        </w:rPr>
        <w:t>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28.04.2025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Кермисинское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Шацкого</w:t>
      </w:r>
      <w:proofErr w:type="spellEnd"/>
      <w:r>
        <w:rPr>
          <w:rFonts w:eastAsia="Times New Roman" w:cs="Times New Roman"/>
          <w:color w:val="auto"/>
          <w:sz w:val="28"/>
        </w:rPr>
        <w:t xml:space="preserve"> муниципального района Рязанской област</w:t>
      </w:r>
      <w:r>
        <w:rPr>
          <w:color w:val="000000" w:themeColor="text1"/>
          <w:sz w:val="28"/>
        </w:rPr>
        <w:t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постановлением Правительства Рязанской области 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</w:t>
      </w:r>
      <w:r>
        <w:rPr>
          <w:sz w:val="28"/>
          <w:szCs w:val="28"/>
        </w:rPr>
        <w:t>ТАНОВЛЯЕТ: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6F122D" w:rsidRDefault="000210A2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</w:t>
      </w:r>
      <w:r>
        <w:rPr>
          <w:rFonts w:ascii="Times New Roman" w:hAnsi="Times New Roman"/>
          <w:sz w:val="28"/>
          <w:szCs w:val="28"/>
        </w:rPr>
        <w:br/>
        <w:t>системе 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6F122D" w:rsidRDefault="000210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</w:r>
      <w:r>
        <w:rPr>
          <w:rFonts w:ascii="Times New Roman" w:hAnsi="Times New Roman"/>
          <w:color w:val="auto"/>
          <w:sz w:val="28"/>
          <w:highlight w:val="white"/>
        </w:rPr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6F122D" w:rsidRDefault="000210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</w:t>
      </w:r>
      <w:r>
        <w:rPr>
          <w:rFonts w:ascii="Times New Roman" w:hAnsi="Times New Roman"/>
          <w:color w:val="auto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6F122D" w:rsidRDefault="000210A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</w:r>
      <w:r>
        <w:rPr>
          <w:rFonts w:ascii="Times New Roman" w:hAnsi="Times New Roman"/>
          <w:sz w:val="28"/>
          <w:szCs w:val="28"/>
        </w:rPr>
        <w:t>сти в сети «Интернет».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6F122D" w:rsidRDefault="000210A2" w:rsidP="000210A2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 подлежащим применению</w:t>
      </w:r>
      <w:r>
        <w:rPr>
          <w:rFonts w:ascii="Times New Roman" w:hAnsi="Times New Roman"/>
          <w:sz w:val="28"/>
          <w:highlight w:val="white"/>
        </w:rPr>
        <w:t xml:space="preserve"> решение Думы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Шацкий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муниципальный </w:t>
      </w:r>
      <w:r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sz w:val="28"/>
          <w:highlight w:val="white"/>
        </w:rPr>
        <w:t xml:space="preserve"> от 16.10.2017 </w:t>
      </w:r>
      <w:r>
        <w:rPr>
          <w:rFonts w:ascii="Times New Roman" w:hAnsi="Times New Roman"/>
          <w:sz w:val="28"/>
          <w:highlight w:val="white"/>
        </w:rPr>
        <w:br/>
        <w:t xml:space="preserve">№ 47/4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Кермисинское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6F122D" w:rsidRDefault="000210A2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  <w:highlight w:val="white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6F122D" w:rsidRDefault="006F122D">
      <w:pPr>
        <w:tabs>
          <w:tab w:val="left" w:pos="709"/>
        </w:tabs>
        <w:jc w:val="both"/>
        <w:rPr>
          <w:sz w:val="28"/>
        </w:rPr>
      </w:pPr>
    </w:p>
    <w:p w:rsidR="006F122D" w:rsidRDefault="006F122D">
      <w:pPr>
        <w:tabs>
          <w:tab w:val="left" w:pos="709"/>
        </w:tabs>
        <w:jc w:val="both"/>
        <w:rPr>
          <w:sz w:val="28"/>
          <w:szCs w:val="28"/>
        </w:rPr>
      </w:pPr>
    </w:p>
    <w:p w:rsidR="006F122D" w:rsidRDefault="000210A2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ачальник                                                                                                    Р.В. Шашкин</w:t>
      </w:r>
    </w:p>
    <w:p w:rsidR="006F122D" w:rsidRDefault="000210A2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6F122D" w:rsidRDefault="006F122D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6F122D" w:rsidRDefault="006F122D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6F122D" w:rsidRDefault="006F122D"/>
    <w:sectPr w:rsidR="006F122D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A2" w:rsidRDefault="000210A2">
      <w:r>
        <w:separator/>
      </w:r>
    </w:p>
  </w:endnote>
  <w:endnote w:type="continuationSeparator" w:id="0">
    <w:p w:rsidR="000210A2" w:rsidRDefault="0002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A2" w:rsidRDefault="000210A2">
      <w:r>
        <w:separator/>
      </w:r>
    </w:p>
  </w:footnote>
  <w:footnote w:type="continuationSeparator" w:id="0">
    <w:p w:rsidR="000210A2" w:rsidRDefault="0002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22D" w:rsidRDefault="000210A2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F5E66" w:rsidRPr="004F5E6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F122D" w:rsidRDefault="006F122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40DC8"/>
    <w:multiLevelType w:val="multilevel"/>
    <w:tmpl w:val="31FC06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2D"/>
    <w:rsid w:val="000210A2"/>
    <w:rsid w:val="004F5E66"/>
    <w:rsid w:val="006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785D"/>
  <w15:docId w15:val="{FAAF9196-E950-4E21-9425-432B2E39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289</cp:revision>
  <dcterms:created xsi:type="dcterms:W3CDTF">2025-05-22T07:27:00Z</dcterms:created>
  <dcterms:modified xsi:type="dcterms:W3CDTF">2025-05-22T07:31:00Z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