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F7" w:rsidRDefault="00A40ED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4F7" w:rsidRDefault="00A40ED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A44F7" w:rsidRDefault="00A40ED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A44F7" w:rsidRDefault="005A44F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A44F7" w:rsidRDefault="005A44F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A44F7" w:rsidRDefault="00A40ED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A44F7" w:rsidRDefault="005A44F7">
      <w:pPr>
        <w:tabs>
          <w:tab w:val="left" w:pos="709"/>
        </w:tabs>
        <w:jc w:val="center"/>
        <w:rPr>
          <w:sz w:val="28"/>
        </w:rPr>
      </w:pPr>
    </w:p>
    <w:p w:rsidR="005A44F7" w:rsidRDefault="005A44F7">
      <w:pPr>
        <w:tabs>
          <w:tab w:val="left" w:pos="709"/>
        </w:tabs>
        <w:jc w:val="center"/>
        <w:rPr>
          <w:sz w:val="28"/>
        </w:rPr>
      </w:pPr>
    </w:p>
    <w:p w:rsidR="005A44F7" w:rsidRDefault="00A40ED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024A6">
        <w:rPr>
          <w:sz w:val="28"/>
        </w:rPr>
        <w:t>26</w:t>
      </w:r>
      <w:r>
        <w:rPr>
          <w:sz w:val="28"/>
        </w:rPr>
        <w:t>»</w:t>
      </w:r>
      <w:r w:rsidR="00B024A6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</w:t>
      </w:r>
      <w:r w:rsidR="00B024A6">
        <w:rPr>
          <w:sz w:val="28"/>
        </w:rPr>
        <w:tab/>
      </w:r>
      <w:r w:rsidR="00B024A6">
        <w:rPr>
          <w:sz w:val="28"/>
        </w:rPr>
        <w:tab/>
      </w:r>
      <w:r w:rsidR="00B024A6">
        <w:rPr>
          <w:sz w:val="28"/>
        </w:rPr>
        <w:tab/>
      </w:r>
      <w:r>
        <w:rPr>
          <w:sz w:val="28"/>
        </w:rPr>
        <w:t xml:space="preserve">   № </w:t>
      </w:r>
      <w:r w:rsidR="00B024A6">
        <w:rPr>
          <w:sz w:val="28"/>
        </w:rPr>
        <w:t>416-п</w:t>
      </w:r>
    </w:p>
    <w:p w:rsidR="005A44F7" w:rsidRDefault="005A44F7">
      <w:pPr>
        <w:tabs>
          <w:tab w:val="left" w:pos="709"/>
        </w:tabs>
        <w:jc w:val="both"/>
        <w:rPr>
          <w:sz w:val="28"/>
        </w:rPr>
      </w:pPr>
    </w:p>
    <w:p w:rsidR="005A44F7" w:rsidRDefault="005A44F7">
      <w:pPr>
        <w:tabs>
          <w:tab w:val="left" w:pos="709"/>
        </w:tabs>
        <w:jc w:val="both"/>
        <w:rPr>
          <w:sz w:val="28"/>
        </w:rPr>
      </w:pPr>
    </w:p>
    <w:p w:rsidR="00B66E1F" w:rsidRPr="00B66E1F" w:rsidRDefault="00B66E1F" w:rsidP="00B66E1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 w:rsidRPr="00B66E1F">
        <w:rPr>
          <w:rFonts w:ascii="Times New Roman" w:hAnsi="Times New Roman"/>
          <w:color w:val="auto"/>
          <w:sz w:val="28"/>
        </w:rPr>
        <w:t>О внесении изменений в генеральный план муниципального образования – Ходынинское сельское поселение Рыбновского муниципального района</w:t>
      </w:r>
    </w:p>
    <w:p w:rsidR="005A44F7" w:rsidRDefault="00B66E1F" w:rsidP="00B66E1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 w:rsidRPr="00B66E1F">
        <w:rPr>
          <w:rFonts w:ascii="Times New Roman" w:hAnsi="Times New Roman"/>
          <w:color w:val="auto"/>
          <w:sz w:val="28"/>
        </w:rPr>
        <w:t>Рязанской области</w:t>
      </w:r>
      <w:bookmarkStart w:id="0" w:name="_GoBack"/>
      <w:bookmarkEnd w:id="0"/>
    </w:p>
    <w:p w:rsidR="005A44F7" w:rsidRDefault="005A44F7">
      <w:pPr>
        <w:tabs>
          <w:tab w:val="left" w:pos="709"/>
        </w:tabs>
        <w:jc w:val="center"/>
        <w:rPr>
          <w:color w:val="auto"/>
          <w:sz w:val="28"/>
        </w:rPr>
      </w:pPr>
    </w:p>
    <w:p w:rsidR="005A44F7" w:rsidRDefault="00A40ED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 xml:space="preserve"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от 28.04.2025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color w:val="auto"/>
          <w:sz w:val="28"/>
          <w:szCs w:val="28"/>
        </w:rPr>
        <w:t>Ходынинское сельское поселение Рыбновского муниципального района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5A44F7" w:rsidRDefault="00A40EDD" w:rsidP="00A40E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Ходынинское сельское поселение Рыбновского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22.10.2021 № 478-п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«Об утверждении генерального плана муниципального образования – Ходынинское сельское поселение Рыбновского муниципального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sz w:val="28"/>
          <w:highlight w:val="white"/>
        </w:rPr>
        <w:t>в редакции постановлений Главархитектуры Рязанской области от 16.11.2022 № 679-п, от 20.04.2023 № 175-п</w:t>
      </w:r>
      <w:r>
        <w:rPr>
          <w:sz w:val="28"/>
          <w:szCs w:val="28"/>
          <w:highlight w:val="white"/>
        </w:rPr>
        <w:t xml:space="preserve">, от 22.03.2024 № 100-п),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5A44F7" w:rsidRDefault="00A40EDD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1)   в таблице 2 пункта 2 положения о территориальном планировании:</w:t>
      </w:r>
    </w:p>
    <w:p w:rsidR="005A44F7" w:rsidRDefault="00A40EDD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- цифры «</w:t>
      </w:r>
      <w:r>
        <w:rPr>
          <w:rFonts w:cs="Times New Roman"/>
          <w:sz w:val="28"/>
          <w:szCs w:val="28"/>
          <w:lang w:bidi="ru-RU"/>
        </w:rPr>
        <w:t>170</w:t>
      </w:r>
      <w:r>
        <w:rPr>
          <w:rFonts w:cs="Times New Roman"/>
          <w:sz w:val="28"/>
          <w:szCs w:val="28"/>
        </w:rPr>
        <w:t>,59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rFonts w:cs="Times New Roman"/>
          <w:sz w:val="28"/>
          <w:szCs w:val="28"/>
          <w:lang w:bidi="ru-RU"/>
        </w:rPr>
        <w:t>125,29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5A44F7" w:rsidRDefault="00A40ED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- цифры «</w:t>
      </w:r>
      <w:r>
        <w:rPr>
          <w:rFonts w:cs="Times New Roman"/>
          <w:sz w:val="28"/>
          <w:szCs w:val="28"/>
          <w:lang w:eastAsia="ru-RU" w:bidi="ru-RU"/>
        </w:rPr>
        <w:t>1781</w:t>
      </w:r>
      <w:r>
        <w:rPr>
          <w:rFonts w:cs="Times New Roman"/>
          <w:sz w:val="28"/>
          <w:szCs w:val="28"/>
          <w:lang w:eastAsia="ru-RU"/>
        </w:rPr>
        <w:t>,20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rFonts w:cs="Times New Roman"/>
          <w:sz w:val="28"/>
          <w:szCs w:val="28"/>
          <w:lang w:bidi="ru-RU"/>
        </w:rPr>
        <w:t>1826,5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5A44F7" w:rsidRDefault="00A40EDD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  <w:szCs w:val="27"/>
        </w:rPr>
      </w:pPr>
      <w:r>
        <w:rPr>
          <w:color w:val="000000" w:themeColor="text1"/>
          <w:sz w:val="28"/>
          <w:szCs w:val="28"/>
        </w:rPr>
        <w:lastRenderedPageBreak/>
        <w:t xml:space="preserve">2) </w:t>
      </w:r>
      <w:r>
        <w:rPr>
          <w:color w:val="000000" w:themeColor="text1"/>
          <w:sz w:val="28"/>
          <w:szCs w:val="27"/>
        </w:rPr>
        <w:t>в приложении № 1 согласно приложению № 1 к настоящему постановлению;</w:t>
      </w:r>
    </w:p>
    <w:p w:rsidR="005A44F7" w:rsidRDefault="00A40EDD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>в приложении № 2 согласно приложению № 2 к настоящему постановлению;</w:t>
      </w:r>
    </w:p>
    <w:p w:rsidR="005A44F7" w:rsidRDefault="00A40EDD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7"/>
        </w:rPr>
        <w:t>4) в приложении № 3 согласно приложению № 3 к настоящему постановлению.</w:t>
      </w:r>
    </w:p>
    <w:p w:rsidR="005A44F7" w:rsidRDefault="00A40EDD" w:rsidP="00A40E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A44F7" w:rsidRDefault="00A40EDD" w:rsidP="00A40E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Ходынинское сельское поселение Рыбновского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5A44F7" w:rsidRDefault="00A40EDD" w:rsidP="00A40E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5A44F7" w:rsidRDefault="00A40ED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A44F7" w:rsidRDefault="00A40ED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5A44F7" w:rsidRDefault="00A40EDD" w:rsidP="00A40E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5A44F7" w:rsidRDefault="00A40EDD" w:rsidP="00A40E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Рыбновский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Ходынинское сельское поселение Рыбновского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5A44F7" w:rsidRDefault="00A40EDD" w:rsidP="00A40E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5A44F7" w:rsidRDefault="005A44F7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5A44F7" w:rsidRDefault="005A44F7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5A44F7" w:rsidRDefault="00A40EDD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5A44F7" w:rsidRDefault="005A44F7"/>
    <w:sectPr w:rsidR="005A44F7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7B0" w:rsidRDefault="002437B0">
      <w:r>
        <w:separator/>
      </w:r>
    </w:p>
  </w:endnote>
  <w:endnote w:type="continuationSeparator" w:id="0">
    <w:p w:rsidR="002437B0" w:rsidRDefault="0024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7B0" w:rsidRDefault="002437B0">
      <w:r>
        <w:separator/>
      </w:r>
    </w:p>
  </w:footnote>
  <w:footnote w:type="continuationSeparator" w:id="0">
    <w:p w:rsidR="002437B0" w:rsidRDefault="0024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F7" w:rsidRDefault="00A40ED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66E1F" w:rsidRPr="00B66E1F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5A44F7" w:rsidRDefault="005A44F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2630"/>
    <w:multiLevelType w:val="multilevel"/>
    <w:tmpl w:val="6DC229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F7"/>
    <w:rsid w:val="002437B0"/>
    <w:rsid w:val="005A44F7"/>
    <w:rsid w:val="00A40EDD"/>
    <w:rsid w:val="00B024A6"/>
    <w:rsid w:val="00B6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36A0A-3021-46B7-B9B0-4AB79E27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173</cp:revision>
  <dcterms:created xsi:type="dcterms:W3CDTF">2025-05-26T12:41:00Z</dcterms:created>
  <dcterms:modified xsi:type="dcterms:W3CDTF">2025-05-26T12:52:00Z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