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firstLine="0"/>
        <w:jc w:val="left"/>
        <w:spacing w:before="43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6803" w:right="0" w:firstLine="0"/>
        <w:jc w:val="left"/>
        <w:spacing w:before="19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803" w:right="0" w:firstLine="0"/>
        <w:jc w:val="left"/>
        <w:spacing w:before="19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мая 2025 г. </w:t>
      </w:r>
      <w:r>
        <w:rPr>
          <w:sz w:val="24"/>
          <w:szCs w:val="24"/>
        </w:rPr>
        <w:t xml:space="preserve">№ 374-п</w:t>
      </w:r>
      <w:r>
        <w:rPr>
          <w:sz w:val="24"/>
          <w:szCs w:val="24"/>
        </w:rPr>
      </w:r>
      <w:r/>
    </w:p>
    <w:p>
      <w:pPr>
        <w:pStyle w:val="816"/>
      </w:pPr>
      <w:r/>
      <w:r/>
    </w:p>
    <w:p>
      <w:pPr>
        <w:pStyle w:val="816"/>
        <w:spacing w:before="42"/>
      </w:pPr>
      <w:r/>
      <w:r/>
    </w:p>
    <w:p>
      <w:pPr>
        <w:pStyle w:val="816"/>
        <w:ind w:left="403" w:right="491" w:hanging="1"/>
        <w:jc w:val="center"/>
        <w:spacing w:before="1" w:line="252" w:lineRule="auto"/>
      </w:pPr>
      <w:r>
        <w:t xml:space="preserve">Внесение изменений в правила землепользования и застройки </w:t>
      </w:r>
      <w:r>
        <w:t xml:space="preserve">муниципального образования </w:t>
      </w:r>
      <w:r>
        <w:rPr>
          <w:lang w:val="ru-RU" w:eastAsia="zh-CN" w:bidi="hi-IN"/>
        </w:rPr>
        <w:t xml:space="preserve">–</w:t>
      </w:r>
      <w:r>
        <w:t xml:space="preserve"> Истьинское сельское поселение Старожиловского муниципального района Рязанской области в части приведения территориальных зон «1.1 Зона застройки индивидуальными жилыми домами», «4.2 Зона сельскохозяйственного использования»</w:t>
      </w:r>
      <w:r/>
    </w:p>
    <w:p>
      <w:pPr>
        <w:pStyle w:val="816"/>
        <w:ind w:right="90"/>
        <w:jc w:val="center"/>
        <w:spacing w:line="252" w:lineRule="auto"/>
      </w:pPr>
      <w:r>
        <w:t xml:space="preserve">в соответствие с границей муниципального образования </w:t>
      </w:r>
      <w:r>
        <w:rPr>
          <w:lang w:val="ru-RU" w:eastAsia="zh-CN" w:bidi="hi-IN"/>
        </w:rPr>
        <w:t xml:space="preserve">–</w:t>
      </w:r>
      <w:r>
        <w:t xml:space="preserve"> Истьинское сельское поселение Старожиловского муниципального района Рязанской области</w:t>
      </w:r>
      <w:r/>
    </w:p>
    <w:p>
      <w:pPr>
        <w:spacing w:before="0" w:line="240" w:lineRule="auto"/>
        <w:rPr>
          <w:sz w:val="27"/>
          <w:szCs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816"/>
        <w:ind w:left="-283" w:right="0" w:firstLine="0"/>
        <w:spacing w:before="203"/>
        <w:rPr>
          <w:sz w:val="27"/>
        </w:rPr>
      </w:pPr>
      <w:r>
        <w:rPr>
          <w:sz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17385" cy="564553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5525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3650" r="0" b="9507"/>
                        <a:stretch/>
                      </pic:blipFill>
                      <pic:spPr bwMode="auto">
                        <a:xfrm flipH="0" flipV="0">
                          <a:off x="0" y="0"/>
                          <a:ext cx="7017384" cy="5645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2.5pt;height:444.5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460" w:right="283" w:bottom="280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2025-04-07T11:52:57Z</dcterms:created>
  <dcterms:modified xsi:type="dcterms:W3CDTF">2025-05-16T11:45:59Z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2024-11-28T00:00:00Z</vt:filetime>
  </property>
</Properties>
</file>