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39" w:firstLine="0"/>
        <w:rPr>
          <w:sz w:val="24"/>
          <w:szCs w:val="24"/>
        </w:rPr>
      </w:pPr>
      <w:r/>
      <w:bookmarkStart w:id="0" w:name="Характеристики"/>
      <w:r/>
      <w:bookmarkEnd w:id="0"/>
      <w:r>
        <w:rPr>
          <w:sz w:val="24"/>
          <w:szCs w:val="24"/>
        </w:rPr>
        <w:t xml:space="preserve">Приложение № 3 </w:t>
      </w:r>
      <w:r/>
    </w:p>
    <w:p>
      <w:pPr>
        <w:ind w:left="6520" w:right="39" w:firstLine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  <w:r/>
    </w:p>
    <w:p>
      <w:pPr>
        <w:ind w:left="6520" w:right="39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  <w:lang w:val="ru-RU"/>
        </w:rPr>
        <w:t xml:space="preserve"> 26 мая 2025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  <w:lang w:val="ru-RU"/>
        </w:rPr>
        <w:t xml:space="preserve"> 411-п</w:t>
      </w:r>
      <w:r>
        <w:rPr>
          <w:sz w:val="24"/>
          <w:szCs w:val="24"/>
        </w:rPr>
      </w:r>
      <w:r/>
    </w:p>
    <w:p>
      <w:pPr>
        <w:ind w:left="6237" w:right="39"/>
        <w:jc w:val="center"/>
        <w:spacing w:before="73"/>
        <w:rPr>
          <w:sz w:val="28"/>
        </w:rPr>
      </w:pPr>
      <w:r/>
      <w:bookmarkStart w:id="1" w:name="_GoBack"/>
      <w:r/>
      <w:bookmarkEnd w:id="1"/>
      <w:r/>
      <w:r/>
    </w:p>
    <w:p>
      <w:pPr>
        <w:ind w:left="114" w:right="39"/>
        <w:jc w:val="center"/>
        <w:spacing w:before="73"/>
        <w:rPr>
          <w:sz w:val="28"/>
        </w:rPr>
      </w:pPr>
      <w:r>
        <w:rPr>
          <w:sz w:val="28"/>
        </w:rPr>
      </w:r>
      <w:r/>
    </w:p>
    <w:p>
      <w:pPr>
        <w:ind w:left="114" w:right="39"/>
        <w:jc w:val="center"/>
        <w:spacing w:before="73"/>
        <w:rPr>
          <w:sz w:val="28"/>
        </w:rPr>
      </w:pPr>
      <w:r>
        <w:rPr>
          <w:sz w:val="28"/>
        </w:rPr>
      </w:r>
      <w:r/>
    </w:p>
    <w:p>
      <w:pPr>
        <w:ind w:left="114" w:right="39"/>
        <w:jc w:val="center"/>
        <w:spacing w:before="73"/>
        <w:rPr>
          <w:sz w:val="28"/>
        </w:rPr>
      </w:pPr>
      <w:r>
        <w:rPr>
          <w:sz w:val="28"/>
        </w:rPr>
      </w:r>
      <w:r/>
    </w:p>
    <w:p>
      <w:pPr>
        <w:ind w:left="114" w:right="39"/>
        <w:jc w:val="center"/>
        <w:spacing w:before="73"/>
        <w:rPr>
          <w:sz w:val="28"/>
        </w:rPr>
      </w:pPr>
      <w:r>
        <w:rPr>
          <w:sz w:val="28"/>
        </w:rPr>
        <w:t xml:space="preserve">«ГРАФИЧЕСКОЕ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 xml:space="preserve">ОПИСАНИЕ</w:t>
      </w:r>
      <w:r/>
    </w:p>
    <w:p>
      <w:pPr>
        <w:pStyle w:val="853"/>
        <w:ind w:left="114" w:right="35"/>
        <w:jc w:val="center"/>
        <w:spacing w:before="84" w:line="230" w:lineRule="auto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8"/>
        </w:rPr>
        <w:t xml:space="preserve"> </w:t>
      </w:r>
      <w:r>
        <w:t xml:space="preserve">зон, особо</w:t>
      </w:r>
      <w:r>
        <w:rPr>
          <w:spacing w:val="-8"/>
        </w:rPr>
        <w:t xml:space="preserve"> </w:t>
      </w:r>
      <w:r>
        <w:t xml:space="preserve">охраняемых</w:t>
      </w:r>
      <w:r>
        <w:rPr>
          <w:spacing w:val="-9"/>
        </w:rPr>
        <w:t xml:space="preserve"> </w:t>
      </w:r>
      <w:r>
        <w:t xml:space="preserve">природных территорий, зон с особыми условиями использования территории</w:t>
      </w:r>
      <w:r/>
    </w:p>
    <w:p>
      <w:pPr>
        <w:ind w:left="66"/>
        <w:jc w:val="center"/>
        <w:spacing w:before="120"/>
        <w:rPr>
          <w:i/>
        </w:rPr>
      </w:pPr>
      <w:r>
        <w:rPr>
          <w:i/>
          <w:u w:val="single"/>
        </w:rPr>
        <w:t xml:space="preserve">Зона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 xml:space="preserve">сельскохозяйственного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 xml:space="preserve">использования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 xml:space="preserve">(населенный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 xml:space="preserve">пункт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 xml:space="preserve">д.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 xml:space="preserve">Сергеевка)</w:t>
      </w:r>
      <w:r/>
    </w:p>
    <w:p>
      <w:pPr>
        <w:ind w:left="114" w:right="34"/>
        <w:jc w:val="center"/>
        <w:spacing w:before="155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pStyle w:val="853"/>
        <w:spacing w:before="62"/>
        <w:rPr>
          <w:sz w:val="20"/>
        </w:rPr>
      </w:pPr>
      <w:r>
        <w:rPr>
          <w:sz w:val="20"/>
        </w:rPr>
      </w:r>
      <w:r/>
    </w:p>
    <w:p>
      <w:pPr>
        <w:ind w:left="114" w:right="32"/>
        <w:jc w:val="center"/>
        <w:rPr>
          <w:sz w:val="28"/>
        </w:rPr>
      </w:pPr>
      <w:r>
        <w:rPr>
          <w:sz w:val="28"/>
        </w:rPr>
        <w:t xml:space="preserve"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pStyle w:val="853"/>
        <w:spacing w:before="8"/>
        <w:rPr>
          <w:sz w:val="6"/>
        </w:rPr>
      </w:pPr>
      <w:r>
        <w:rPr>
          <w:sz w:val="6"/>
        </w:rPr>
      </w:r>
      <w:r/>
    </w:p>
    <w:tbl>
      <w:tblPr>
        <w:tblStyle w:val="852"/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5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5"/>
              <w:ind w:left="0"/>
              <w:jc w:val="left"/>
            </w:pPr>
            <w:r/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5"/>
              <w:ind w:left="14"/>
              <w:spacing w:before="70"/>
            </w:pPr>
            <w:r>
              <w:t xml:space="preserve">№ </w:t>
            </w:r>
            <w:r>
              <w:rPr>
                <w:spacing w:val="-5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5"/>
              <w:ind w:left="665"/>
              <w:jc w:val="left"/>
              <w:spacing w:before="70"/>
            </w:pPr>
            <w:r>
              <w:t xml:space="preserve"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5"/>
              <w:ind w:left="1880"/>
              <w:jc w:val="left"/>
              <w:spacing w:before="70"/>
            </w:pPr>
            <w:r>
              <w:t xml:space="preserve"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5"/>
              <w:ind w:left="14" w:right="1"/>
              <w:spacing w:before="71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5"/>
              <w:ind w:left="15"/>
              <w:spacing w:before="71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5"/>
              <w:ind w:left="15"/>
              <w:spacing w:before="71"/>
            </w:pPr>
            <w:r>
              <w:rPr>
                <w:spacing w:val="-10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5"/>
              <w:ind w:left="14" w:right="1"/>
              <w:spacing w:before="129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5"/>
              <w:ind w:left="39"/>
              <w:jc w:val="left"/>
              <w:spacing w:before="129"/>
            </w:pPr>
            <w:r>
              <w:t xml:space="preserve"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5"/>
              <w:ind w:left="40"/>
              <w:jc w:val="left"/>
              <w:spacing w:before="16" w:line="230" w:lineRule="auto"/>
              <w:rPr>
                <w:i/>
              </w:rPr>
            </w:pPr>
            <w:r>
              <w:rPr>
                <w:i/>
              </w:rPr>
              <w:t xml:space="preserve"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с/п Екимовское, д Сергеевка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57"/>
            </w:pPr>
            <w:r/>
            <w:r/>
          </w:p>
          <w:p>
            <w:pPr>
              <w:pStyle w:val="855"/>
              <w:ind w:left="14" w:right="1"/>
              <w:spacing w:before="1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5"/>
              <w:ind w:left="39" w:right="79"/>
              <w:jc w:val="left"/>
              <w:spacing w:before="72" w:line="232" w:lineRule="auto"/>
            </w:pPr>
            <w:r>
              <w:t xml:space="preserve"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 xml:space="preserve">определения</w:t>
            </w:r>
            <w:r>
              <w:rPr>
                <w:spacing w:val="-14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57"/>
            </w:pPr>
            <w:r/>
            <w:r/>
          </w:p>
          <w:p>
            <w:pPr>
              <w:pStyle w:val="855"/>
              <w:ind w:left="40"/>
              <w:jc w:val="left"/>
              <w:spacing w:before="1"/>
              <w:rPr>
                <w:i/>
              </w:rPr>
            </w:pPr>
            <w:r>
              <w:rPr>
                <w:i/>
              </w:rPr>
              <w:t xml:space="preserve">665кв.м.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±</w:t>
            </w:r>
            <w:r>
              <w:rPr>
                <w:i/>
                <w:spacing w:val="-2"/>
              </w:rPr>
              <w:t xml:space="preserve"> 9кв.м.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5"/>
              <w:ind w:left="14" w:right="1"/>
              <w:spacing w:before="19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5"/>
              <w:ind w:left="39"/>
              <w:jc w:val="left"/>
              <w:spacing w:before="19"/>
            </w:pPr>
            <w:r>
              <w:t xml:space="preserve">Иные</w:t>
            </w:r>
            <w:r>
              <w:rPr>
                <w:spacing w:val="-6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5"/>
              <w:ind w:left="40"/>
              <w:jc w:val="left"/>
              <w:spacing w:before="19"/>
              <w:rPr>
                <w:i/>
              </w:rPr>
            </w:pPr>
            <w:r>
              <w:rPr>
                <w:i/>
              </w:rPr>
              <w:t xml:space="preserve"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зоны: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0"/>
              </w:rPr>
              <w:t xml:space="preserve">-</w:t>
            </w:r>
            <w:r/>
          </w:p>
        </w:tc>
      </w:tr>
    </w:tbl>
    <w:p>
      <w:pPr>
        <w:pStyle w:val="855"/>
        <w:jc w:val="left"/>
        <w:rPr>
          <w:i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continuous"/>
          <w:pgSz w:w="11910" w:h="16840" w:orient="portrait"/>
          <w:pgMar w:top="700" w:right="566" w:bottom="280" w:left="708" w:header="720" w:footer="720" w:gutter="0"/>
          <w:cols w:num="1" w:sep="0" w:space="720" w:equalWidth="1"/>
          <w:docGrid w:linePitch="360"/>
          <w:titlePg/>
        </w:sectPr>
      </w:pPr>
      <w:r>
        <w:rPr>
          <w:i/>
        </w:rPr>
      </w:r>
      <w:r/>
    </w:p>
    <w:p>
      <w:pPr>
        <w:ind w:left="114"/>
        <w:jc w:val="center"/>
        <w:spacing w:before="61"/>
        <w:rPr>
          <w:sz w:val="28"/>
        </w:rPr>
      </w:pPr>
      <w:r/>
      <w:bookmarkStart w:id="2" w:name="Местоположение"/>
      <w:r/>
      <w:bookmarkEnd w:id="2"/>
      <w:r>
        <w:rPr>
          <w:sz w:val="28"/>
        </w:rPr>
        <w:t xml:space="preserve"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2</w:t>
      </w:r>
      <w:r/>
    </w:p>
    <w:p>
      <w:pPr>
        <w:pStyle w:val="853"/>
        <w:rPr>
          <w:sz w:val="6"/>
        </w:rPr>
      </w:pPr>
      <w:r>
        <w:rPr>
          <w:sz w:val="6"/>
        </w:rPr>
      </w:r>
      <w:r/>
    </w:p>
    <w:tbl>
      <w:tblPr>
        <w:tblStyle w:val="852"/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5"/>
              <w:ind w:left="10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5"/>
              <w:ind w:left="40"/>
              <w:jc w:val="left"/>
              <w:spacing w:before="70"/>
              <w:tabs>
                <w:tab w:val="left" w:pos="2294" w:leader="none"/>
              </w:tabs>
              <w:rPr>
                <w:i/>
              </w:rPr>
            </w:pPr>
            <w:r>
              <w:t xml:space="preserve">1.</w:t>
            </w:r>
            <w:r>
              <w:rPr>
                <w:spacing w:val="-1"/>
              </w:rPr>
              <w:t xml:space="preserve"> </w:t>
            </w:r>
            <w:r>
              <w:t xml:space="preserve"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 xml:space="preserve">МСК-</w:t>
            </w:r>
            <w:r>
              <w:rPr>
                <w:i/>
                <w:spacing w:val="-5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5"/>
              <w:ind w:left="40"/>
              <w:jc w:val="left"/>
              <w:spacing w:before="71"/>
            </w:pPr>
            <w:r>
              <w:t xml:space="preserve">2.</w:t>
            </w:r>
            <w:r>
              <w:rPr>
                <w:spacing w:val="-3"/>
              </w:rPr>
              <w:t xml:space="preserve"> </w:t>
            </w:r>
            <w:r>
              <w:t xml:space="preserve">Сведения</w:t>
            </w:r>
            <w:r>
              <w:rPr>
                <w:spacing w:val="-2"/>
              </w:rPr>
              <w:t xml:space="preserve"> </w:t>
            </w:r>
            <w:r>
              <w:t xml:space="preserve">о</w:t>
            </w:r>
            <w:r>
              <w:rPr>
                <w:spacing w:val="-3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5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88"/>
            </w:pPr>
            <w:r/>
            <w:r/>
          </w:p>
          <w:p>
            <w:pPr>
              <w:pStyle w:val="855"/>
              <w:ind w:left="708"/>
              <w:jc w:val="left"/>
            </w:pPr>
            <w:r>
              <w:t xml:space="preserve">Координаты,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</w:pPr>
            <w:r/>
            <w:r/>
          </w:p>
          <w:p>
            <w:pPr>
              <w:pStyle w:val="855"/>
              <w:ind w:left="0"/>
              <w:jc w:val="left"/>
              <w:spacing w:before="79"/>
            </w:pPr>
            <w:r/>
            <w:r/>
          </w:p>
          <w:p>
            <w:pPr>
              <w:pStyle w:val="855"/>
              <w:ind w:left="320" w:right="308" w:hanging="4"/>
              <w:spacing w:line="230" w:lineRule="auto"/>
            </w:pPr>
            <w:r>
              <w:t xml:space="preserve"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5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r>
              <w:rPr>
                <w:spacing w:val="-2"/>
                <w:sz w:val="18"/>
              </w:rPr>
              <w:t xml:space="preserve">квадратичес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погрешност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Мt</w:t>
            </w:r>
            <w:r>
              <w:rPr>
                <w:sz w:val="18"/>
              </w:rPr>
              <w:t xml:space="preserve"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</w:pPr>
            <w:r/>
            <w:r/>
          </w:p>
          <w:p>
            <w:pPr>
              <w:pStyle w:val="855"/>
              <w:ind w:left="0"/>
              <w:jc w:val="left"/>
              <w:spacing w:before="202"/>
            </w:pPr>
            <w:r/>
            <w:r/>
          </w:p>
          <w:p>
            <w:pPr>
              <w:pStyle w:val="855"/>
              <w:ind w:left="120" w:hanging="58"/>
              <w:jc w:val="left"/>
              <w:spacing w:line="230" w:lineRule="auto"/>
            </w:pPr>
            <w:r>
              <w:t xml:space="preserve">Описание</w:t>
            </w:r>
            <w:r>
              <w:rPr>
                <w:spacing w:val="-14"/>
              </w:rPr>
              <w:t xml:space="preserve"> </w:t>
            </w:r>
            <w:r>
              <w:t xml:space="preserve"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89"/>
            </w:pPr>
            <w:r/>
            <w:r/>
          </w:p>
          <w:p>
            <w:pPr>
              <w:pStyle w:val="855"/>
              <w:ind w:right="2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89"/>
            </w:pPr>
            <w:r/>
            <w:r/>
          </w:p>
          <w:p>
            <w:pPr>
              <w:pStyle w:val="855"/>
              <w:ind w:right="1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5"/>
              <w:spacing w:line="220" w:lineRule="exact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right="2"/>
              <w:spacing w:line="220" w:lineRule="exact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right="1"/>
              <w:spacing w:line="220" w:lineRule="exact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5"/>
              <w:ind w:left="15" w:right="1"/>
              <w:spacing w:line="220" w:lineRule="exact"/>
            </w:pPr>
            <w:r>
              <w:rPr>
                <w:spacing w:val="-10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5"/>
              <w:ind w:left="15" w:right="1"/>
              <w:spacing w:line="220" w:lineRule="exact"/>
            </w:pPr>
            <w:r>
              <w:rPr>
                <w:spacing w:val="-10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5"/>
              <w:ind w:left="13"/>
              <w:spacing w:line="220" w:lineRule="exact"/>
            </w:pPr>
            <w:r>
              <w:rPr>
                <w:spacing w:val="-10"/>
              </w:rPr>
              <w:t xml:space="preserve">6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5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433989,02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5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5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5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5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5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5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5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5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433910,84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5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5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5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5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5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5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5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5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433989,02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5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5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5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5"/>
              <w:ind w:left="40"/>
              <w:jc w:val="left"/>
              <w:spacing w:before="70"/>
            </w:pPr>
            <w:r>
              <w:t xml:space="preserve">3.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2"/>
              </w:rPr>
              <w:t xml:space="preserve"> </w:t>
            </w:r>
            <w:r>
              <w:t xml:space="preserve">о</w:t>
            </w:r>
            <w:r>
              <w:rPr>
                <w:spacing w:val="-3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3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52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5"/>
              <w:ind w:left="55" w:right="35"/>
              <w:spacing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88"/>
            </w:pPr>
            <w:r/>
            <w:r/>
          </w:p>
          <w:p>
            <w:pPr>
              <w:pStyle w:val="855"/>
              <w:ind w:left="708"/>
              <w:jc w:val="left"/>
            </w:pPr>
            <w:r>
              <w:t xml:space="preserve">Координаты,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</w:pPr>
            <w:r/>
            <w:r/>
          </w:p>
          <w:p>
            <w:pPr>
              <w:pStyle w:val="855"/>
              <w:ind w:left="0"/>
              <w:jc w:val="left"/>
              <w:spacing w:before="79"/>
            </w:pPr>
            <w:r/>
            <w:r/>
          </w:p>
          <w:p>
            <w:pPr>
              <w:pStyle w:val="855"/>
              <w:ind w:left="320" w:right="308" w:hanging="4"/>
              <w:spacing w:line="230" w:lineRule="auto"/>
            </w:pPr>
            <w:r>
              <w:t xml:space="preserve"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5"/>
              <w:ind w:left="42" w:right="26" w:firstLine="2"/>
              <w:spacing w:before="159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r>
              <w:rPr>
                <w:spacing w:val="-2"/>
                <w:sz w:val="18"/>
              </w:rPr>
              <w:t xml:space="preserve">квадратичес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погрешност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Мt</w:t>
            </w:r>
            <w:r>
              <w:rPr>
                <w:sz w:val="18"/>
              </w:rPr>
              <w:t xml:space="preserve"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</w:pPr>
            <w:r/>
            <w:r/>
          </w:p>
          <w:p>
            <w:pPr>
              <w:pStyle w:val="855"/>
              <w:ind w:left="0"/>
              <w:jc w:val="left"/>
              <w:spacing w:before="201"/>
            </w:pPr>
            <w:r/>
            <w:r/>
          </w:p>
          <w:p>
            <w:pPr>
              <w:pStyle w:val="855"/>
              <w:ind w:left="120" w:hanging="58"/>
              <w:jc w:val="left"/>
              <w:spacing w:line="230" w:lineRule="auto"/>
            </w:pPr>
            <w:r>
              <w:t xml:space="preserve">Описание</w:t>
            </w:r>
            <w:r>
              <w:rPr>
                <w:spacing w:val="-14"/>
              </w:rPr>
              <w:t xml:space="preserve"> </w:t>
            </w:r>
            <w:r>
              <w:t xml:space="preserve"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88"/>
            </w:pPr>
            <w:r/>
            <w:r/>
          </w:p>
          <w:p>
            <w:pPr>
              <w:pStyle w:val="855"/>
              <w:ind w:right="2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88"/>
            </w:pPr>
            <w:r/>
            <w:r/>
          </w:p>
          <w:p>
            <w:pPr>
              <w:pStyle w:val="855"/>
              <w:ind w:right="1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5"/>
              <w:spacing w:line="220" w:lineRule="exact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right="2"/>
              <w:spacing w:line="220" w:lineRule="exact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right="1"/>
              <w:spacing w:line="220" w:lineRule="exact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5"/>
              <w:ind w:left="15" w:right="1"/>
              <w:spacing w:line="220" w:lineRule="exact"/>
            </w:pPr>
            <w:r>
              <w:rPr>
                <w:spacing w:val="-10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5"/>
              <w:ind w:left="15" w:right="1"/>
              <w:spacing w:line="220" w:lineRule="exact"/>
            </w:pPr>
            <w:r>
              <w:rPr>
                <w:spacing w:val="-10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5"/>
              <w:ind w:left="13"/>
              <w:spacing w:line="220" w:lineRule="exact"/>
            </w:pPr>
            <w:r>
              <w:rPr>
                <w:spacing w:val="-10"/>
              </w:rPr>
              <w:t xml:space="preserve">6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5"/>
              <w:ind w:left="1414"/>
              <w:jc w:val="left"/>
              <w:spacing w:before="71"/>
              <w:rPr>
                <w:i/>
              </w:rPr>
            </w:pPr>
            <w:r>
              <w:rPr>
                <w:i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184150</wp:posOffset>
                      </wp:positionV>
                      <wp:extent cx="47625" cy="762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Off x="0" y="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0"/>
                                    <a:gd name="gd2" fmla="val 0"/>
                                    <a:gd name="gd3" fmla="val 47155"/>
                                    <a:gd name="gd4" fmla="val 0"/>
                                    <a:gd name="gd5" fmla="*/ w 0 47625"/>
                                    <a:gd name="gd6" fmla="*/ h 0 1270"/>
                                    <a:gd name="gd7" fmla="*/ w 21600 47625"/>
                                    <a:gd name="gd8" fmla="*/ h 21600 1270"/>
                                  </a:gdLst>
                                  <a:ahLst/>
                                  <a:cxnLst/>
                                  <a:rect l="gd5" t="gd6" r="gd7" b="gd8"/>
                                  <a:pathLst>
                                    <a:path w="47625" h="127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</a:path>
                                    <a:path w="47625" h="1270" fill="norm" stroke="1" extrusionOk="0"/>
                                  </a:pathLst>
                                </a:custGeom>
                                <a:noFill/>
                                <a:ln w="7556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0" o:spid="_x0000_s0000" style="position:absolute;z-index:-251658240;o:allowoverlap:true;o:allowincell:true;mso-position-horizontal-relative:text;margin-left:114.8pt;mso-position-horizontal:absolute;mso-position-vertical-relative:text;margin-top:14.5pt;mso-position-vertical:absolute;width:3.8pt;height:0.6pt;mso-wrap-distance-left:0.0pt;mso-wrap-distance-top:0.0pt;mso-wrap-distance-right:0.0pt;mso-wrap-distance-bottom:0.0pt;" coordorigin="0,0" coordsize="476,76">
                      <v:shape id="shape 1" o:spid="_x0000_s1" style="position:absolute;left:0;top:37;width:476;height:12;visibility:visible;" path="m0,0l99012,0ee" coordsize="100000,100000" filled="f" strokecolor="#000000" strokeweight="0.59pt">
                        <v:path textboxrect="0,0,45354,1700787"/>
                      </v:shape>
                    </v:group>
                  </w:pict>
                </mc:Fallback>
              </mc:AlternateContent>
            </w:r>
            <w:r>
              <w:t xml:space="preserve">Часть</w:t>
            </w:r>
            <w:r>
              <w:rPr>
                <w:spacing w:val="-4"/>
              </w:rPr>
              <w:t xml:space="preserve"> </w:t>
            </w:r>
            <w:r>
              <w:t xml:space="preserve"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5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ind w:right="3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5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5"/>
              <w:ind w:left="15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5"/>
              <w:ind w:left="15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5"/>
              <w:ind w:left="13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10" w:h="16840" w:orient="portrait"/>
      <w:pgMar w:top="740" w:right="566" w:bottom="280" w:left="70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6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8"/>
    <w:next w:val="848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2">
    <w:name w:val="Heading 1 Char"/>
    <w:basedOn w:val="849"/>
    <w:link w:val="671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8"/>
    <w:next w:val="848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9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8"/>
    <w:next w:val="848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basedOn w:val="849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8"/>
    <w:next w:val="848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basedOn w:val="849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8"/>
    <w:next w:val="848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49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8"/>
    <w:next w:val="848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49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8"/>
    <w:next w:val="848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49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8"/>
    <w:next w:val="848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49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8"/>
    <w:next w:val="848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49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9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9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9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9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table" w:styleId="85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3">
    <w:name w:val="Body Text"/>
    <w:basedOn w:val="848"/>
    <w:uiPriority w:val="1"/>
    <w:qFormat/>
    <w:pPr>
      <w:spacing w:before="7"/>
    </w:pPr>
    <w:rPr>
      <w:sz w:val="24"/>
      <w:szCs w:val="24"/>
    </w:rPr>
  </w:style>
  <w:style w:type="paragraph" w:styleId="854">
    <w:name w:val="List Paragraph"/>
    <w:basedOn w:val="848"/>
    <w:uiPriority w:val="1"/>
    <w:qFormat/>
  </w:style>
  <w:style w:type="paragraph" w:styleId="855" w:customStyle="1">
    <w:name w:val="Table Paragraph"/>
    <w:basedOn w:val="848"/>
    <w:uiPriority w:val="1"/>
    <w:qFormat/>
    <w:pPr>
      <w:ind w:left="16"/>
      <w:jc w:val="center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2025-02-12T08:49:00Z</dcterms:created>
  <dcterms:modified xsi:type="dcterms:W3CDTF">2025-05-26T13:31:26Z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Calc</vt:lpwstr>
  </property>
  <property fmtid="{D5CDD505-2E9C-101B-9397-08002B2CF9AE}" pid="4" name="Producer">
    <vt:lpwstr>LibreOffice 7.0</vt:lpwstr>
  </property>
  <property fmtid="{D5CDD505-2E9C-101B-9397-08002B2CF9AE}" pid="5" name="LastSaved">
    <vt:filetime>2025-02-06T00:00:00Z</vt:filetime>
  </property>
</Properties>
</file>