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19" w:rsidRDefault="00D2151F">
      <w:pPr>
        <w:pageBreakBefore/>
        <w:spacing w:line="283" w:lineRule="atLeast"/>
        <w:ind w:firstLine="5386"/>
        <w:jc w:val="left"/>
      </w:pPr>
      <w:r>
        <w:rPr>
          <w:rFonts w:eastAsia="Times New Roman"/>
        </w:rPr>
        <w:t>Приложение № 4</w:t>
      </w:r>
    </w:p>
    <w:p w:rsidR="00F72D19" w:rsidRDefault="00D2151F">
      <w:pPr>
        <w:spacing w:line="283" w:lineRule="atLeast"/>
        <w:ind w:right="-143" w:firstLine="5386"/>
      </w:pPr>
      <w:r>
        <w:rPr>
          <w:rFonts w:eastAsia="Times New Roman"/>
        </w:rPr>
        <w:t>к постановлению главного управления</w:t>
      </w:r>
    </w:p>
    <w:p w:rsidR="00F72D19" w:rsidRDefault="00D2151F">
      <w:pPr>
        <w:spacing w:line="283" w:lineRule="atLeast"/>
        <w:ind w:firstLine="5386"/>
        <w:jc w:val="left"/>
      </w:pPr>
      <w:r>
        <w:rPr>
          <w:rFonts w:eastAsia="Times New Roman"/>
        </w:rPr>
        <w:t>архитектуры и градостроительства</w:t>
      </w:r>
    </w:p>
    <w:p w:rsidR="00F72D19" w:rsidRDefault="00D2151F">
      <w:pPr>
        <w:spacing w:line="283" w:lineRule="atLeast"/>
        <w:ind w:firstLine="5386"/>
        <w:jc w:val="left"/>
      </w:pPr>
      <w:r>
        <w:rPr>
          <w:rFonts w:eastAsia="Times New Roman"/>
        </w:rPr>
        <w:t>Рязанской области</w:t>
      </w:r>
    </w:p>
    <w:p w:rsidR="00F72D19" w:rsidRDefault="00D2151F">
      <w:pPr>
        <w:spacing w:line="283" w:lineRule="atLeast"/>
        <w:ind w:firstLine="5386"/>
        <w:jc w:val="left"/>
        <w:rPr>
          <w:rFonts w:eastAsia="Times New Roman"/>
        </w:rPr>
      </w:pPr>
      <w:r>
        <w:rPr>
          <w:rFonts w:eastAsia="Times New Roman"/>
        </w:rPr>
        <w:t xml:space="preserve">от </w:t>
      </w:r>
      <w:r w:rsidR="0090156E" w:rsidRPr="0090156E">
        <w:rPr>
          <w:rFonts w:eastAsia="Times New Roman"/>
        </w:rPr>
        <w:t>19 мая 2025 г. № 379-п</w:t>
      </w:r>
      <w:bookmarkStart w:id="0" w:name="_GoBack"/>
      <w:bookmarkEnd w:id="0"/>
    </w:p>
    <w:p w:rsidR="00F72D19" w:rsidRDefault="00F72D19">
      <w:pPr>
        <w:spacing w:line="283" w:lineRule="atLeast"/>
        <w:ind w:firstLine="0"/>
        <w:jc w:val="left"/>
        <w:rPr>
          <w:rFonts w:eastAsia="Times New Roman"/>
        </w:rPr>
      </w:pPr>
    </w:p>
    <w:p w:rsidR="00F72D19" w:rsidRDefault="00F72D19">
      <w:pPr>
        <w:spacing w:line="283" w:lineRule="atLeast"/>
        <w:ind w:firstLine="0"/>
        <w:jc w:val="left"/>
        <w:rPr>
          <w:rFonts w:eastAsia="Times New Roman"/>
        </w:rPr>
      </w:pPr>
    </w:p>
    <w:p w:rsidR="00F72D19" w:rsidRDefault="00D2151F">
      <w:pPr>
        <w:spacing w:line="283" w:lineRule="atLeast"/>
        <w:ind w:firstLine="0"/>
        <w:jc w:val="left"/>
        <w:rPr>
          <w:rFonts w:eastAsia="Times New Roman"/>
        </w:rPr>
      </w:pPr>
      <w:r>
        <w:rPr>
          <w:rFonts w:eastAsia="Times New Roman"/>
        </w:rPr>
        <w:t>«</w:t>
      </w:r>
    </w:p>
    <w:tbl>
      <w:tblPr>
        <w:tblStyle w:val="af2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5037"/>
        <w:gridCol w:w="1873"/>
      </w:tblGrid>
      <w:tr w:rsidR="00F72D19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  <w:r>
              <w:rPr>
                <w:rFonts w:eastAsia="Times New Roman"/>
                <w:b/>
                <w:color w:val="000000"/>
              </w:rPr>
              <w:t>Обозначение зоны (код)</w:t>
            </w:r>
          </w:p>
          <w:p w:rsidR="00F72D19" w:rsidRDefault="00F72D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</w:p>
        </w:tc>
        <w:tc>
          <w:tcPr>
            <w:tcW w:w="6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D19" w:rsidRDefault="00D2151F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752" behindDoc="0" locked="0" layoutInCell="1" allowOverlap="1">
                      <wp:simplePos x="0" y="0"/>
                      <wp:positionH relativeFrom="column">
                        <wp:posOffset>1415454</wp:posOffset>
                      </wp:positionH>
                      <wp:positionV relativeFrom="paragraph">
                        <wp:posOffset>38237</wp:posOffset>
                      </wp:positionV>
                      <wp:extent cx="905510" cy="316865"/>
                      <wp:effectExtent l="0" t="0" r="0" b="0"/>
                      <wp:wrapNone/>
                      <wp:docPr id="1" name="Изображение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05508" cy="3168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9594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72D19" w:rsidRDefault="00D2151F">
                                  <w:pPr>
                                    <w:widowControl w:val="0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</w:rPr>
                                    <w:t>С-1</w:t>
                                  </w:r>
                                </w:p>
                                <w:p w:rsidR="00F72D19" w:rsidRDefault="00F72D19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0" o:spid="_x0000_s0" o:spt="1" type="#_x0000_t1" style="position:absolute;z-index:251658752;o:allowoverlap:true;o:allowincell:true;mso-position-horizontal-relative:text;margin-left:111.45pt;mso-position-horizontal:absolute;mso-position-vertical-relative:text;margin-top:3.01pt;mso-position-vertical:absolute;width:71.30pt;height:24.95pt;mso-wrap-distance-left:0.00pt;mso-wrap-distance-top:0.00pt;mso-wrap-distance-right:0.00pt;mso-wrap-distance-bottom:0.00pt;visibility:visible;" fillcolor="#D99594" strokecolor="#000000" strokeweight="0.50pt">
                      <v:textbox inset="0,0,0,0">
                        <w:txbxContent>
                          <w:p>
                            <w:pPr>
                              <w:ind w:firstLine="0"/>
                              <w:jc w:val="center"/>
                              <w:widowControl w:val="off"/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 xml:space="preserve">С-1</w:t>
                            </w:r>
                            <w:r/>
                          </w:p>
                          <w:p>
                            <w:pPr>
                              <w:widowControl w:val="off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2D19" w:rsidRDefault="00F72D19">
            <w:pPr>
              <w:spacing w:line="283" w:lineRule="atLeast"/>
              <w:ind w:firstLine="0"/>
            </w:pPr>
          </w:p>
        </w:tc>
      </w:tr>
      <w:tr w:rsidR="00F72D19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Виды использования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jc w:val="center"/>
            </w:pPr>
            <w:r>
              <w:rPr>
                <w:rFonts w:eastAsia="Times New Roman"/>
                <w:b/>
                <w:color w:val="000000"/>
              </w:rPr>
              <w:t>Наименование вида разрешенного использования земельных участков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>Код по классификатору</w:t>
            </w:r>
          </w:p>
        </w:tc>
      </w:tr>
      <w:tr w:rsidR="00F72D19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  <w:r>
              <w:rPr>
                <w:rFonts w:eastAsia="Times New Roman"/>
                <w:color w:val="000000"/>
              </w:rPr>
              <w:t xml:space="preserve">Основные </w:t>
            </w:r>
          </w:p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  <w:r>
              <w:rPr>
                <w:rFonts w:eastAsia="Times New Roman"/>
                <w:color w:val="000000"/>
              </w:rPr>
              <w:t>виды разрешенного использования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  <w:r>
              <w:rPr>
                <w:rFonts w:eastAsia="Times New Roman"/>
                <w:color w:val="000000"/>
              </w:rPr>
              <w:t>- земельные участки (территории) общего</w:t>
            </w:r>
          </w:p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  <w:r>
              <w:rPr>
                <w:rFonts w:eastAsia="Times New Roman"/>
                <w:color w:val="000000"/>
              </w:rPr>
              <w:t>пользования;</w:t>
            </w:r>
          </w:p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  <w:r>
              <w:rPr>
                <w:rFonts w:eastAsia="Times New Roman"/>
                <w:color w:val="000000"/>
              </w:rPr>
              <w:t>- ритуальная деятельность.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  <w:r>
              <w:rPr>
                <w:rFonts w:eastAsia="Times New Roman"/>
                <w:color w:val="000000"/>
              </w:rPr>
              <w:t>12.0</w:t>
            </w:r>
          </w:p>
          <w:p w:rsidR="00F72D19" w:rsidRDefault="00F72D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</w:p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  <w:r>
              <w:rPr>
                <w:rFonts w:eastAsia="Times New Roman"/>
                <w:color w:val="000000"/>
              </w:rPr>
              <w:t>12.1</w:t>
            </w:r>
          </w:p>
        </w:tc>
      </w:tr>
      <w:tr w:rsidR="00F72D19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  <w:r>
              <w:rPr>
                <w:rFonts w:eastAsia="Times New Roman"/>
                <w:color w:val="000000"/>
              </w:rPr>
              <w:t>Вспомогательные виды разрешенного использования.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72D19" w:rsidRDefault="00F72D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</w:p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  <w:r>
              <w:rPr>
                <w:rFonts w:eastAsia="Times New Roman"/>
                <w:color w:val="000000"/>
              </w:rPr>
              <w:t>не устанавливаются</w:t>
            </w:r>
          </w:p>
          <w:p w:rsidR="00F72D19" w:rsidRDefault="00F72D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19" w:rsidRDefault="00F72D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left="363" w:firstLine="0"/>
            </w:pPr>
          </w:p>
        </w:tc>
      </w:tr>
      <w:tr w:rsidR="00F72D19"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  <w:r>
              <w:rPr>
                <w:rFonts w:eastAsia="Times New Roman"/>
                <w:color w:val="000000"/>
              </w:rPr>
              <w:t>Условно разрешенные виды использования</w:t>
            </w:r>
          </w:p>
        </w:tc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  <w:r>
              <w:rPr>
                <w:rFonts w:eastAsia="Times New Roman"/>
                <w:color w:val="000000"/>
              </w:rPr>
              <w:t>- бытовое обслуживание;</w:t>
            </w:r>
          </w:p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  <w:r>
              <w:rPr>
                <w:rFonts w:eastAsia="Times New Roman"/>
                <w:color w:val="000000"/>
              </w:rPr>
              <w:t>- религиозное использование.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  <w:r>
              <w:rPr>
                <w:rFonts w:eastAsia="Times New Roman"/>
                <w:color w:val="000000"/>
              </w:rPr>
              <w:t>3.3</w:t>
            </w:r>
          </w:p>
          <w:p w:rsidR="00F72D19" w:rsidRDefault="00D215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</w:pPr>
            <w:r>
              <w:rPr>
                <w:rFonts w:eastAsia="Times New Roman"/>
                <w:color w:val="000000"/>
              </w:rPr>
              <w:t>3.7</w:t>
            </w:r>
          </w:p>
        </w:tc>
      </w:tr>
    </w:tbl>
    <w:p w:rsidR="00F72D19" w:rsidRDefault="00D215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  <w:ind w:firstLine="0"/>
      </w:pPr>
      <w:r>
        <w:t xml:space="preserve">                                                                                                                                                        »</w:t>
      </w:r>
    </w:p>
    <w:sectPr w:rsidR="00F72D1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1F" w:rsidRDefault="00D2151F">
      <w:r>
        <w:separator/>
      </w:r>
    </w:p>
  </w:endnote>
  <w:endnote w:type="continuationSeparator" w:id="0">
    <w:p w:rsidR="00D2151F" w:rsidRDefault="00D2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1F" w:rsidRDefault="00D2151F">
      <w:r>
        <w:separator/>
      </w:r>
    </w:p>
  </w:footnote>
  <w:footnote w:type="continuationSeparator" w:id="0">
    <w:p w:rsidR="00D2151F" w:rsidRDefault="00D2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4228"/>
    <w:multiLevelType w:val="hybridMultilevel"/>
    <w:tmpl w:val="6550459E"/>
    <w:lvl w:ilvl="0" w:tplc="416E8DB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FE4A298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216006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FF2AC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E8FA55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948038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BADE69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CF2870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B8657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>
    <w:nsid w:val="1C9E1F5A"/>
    <w:multiLevelType w:val="hybridMultilevel"/>
    <w:tmpl w:val="1020FF2C"/>
    <w:lvl w:ilvl="0" w:tplc="C3145B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1092FE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07A1E6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2BD638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B16C24E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6548B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3B683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AA62FD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0D0A6F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">
    <w:nsid w:val="3B294A1C"/>
    <w:multiLevelType w:val="hybridMultilevel"/>
    <w:tmpl w:val="9EA46716"/>
    <w:lvl w:ilvl="0" w:tplc="427869B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176E3D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22E892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7AF6AD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BAC81C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1D2EA6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CC4D2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6427E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BD3AE2C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>
    <w:nsid w:val="4F4430E4"/>
    <w:multiLevelType w:val="hybridMultilevel"/>
    <w:tmpl w:val="99FE355A"/>
    <w:lvl w:ilvl="0" w:tplc="1BF4DC6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C6DA26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B4C84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F2231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B15CB6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66C643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1BAEE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F62A0D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9B4A4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19"/>
    <w:rsid w:val="0090156E"/>
    <w:rsid w:val="00D2151F"/>
    <w:rsid w:val="00D2680B"/>
    <w:rsid w:val="00F7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ижний колонтитул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basedOn w:val="a0"/>
    <w:link w:val="aa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4">
    <w:name w:val="footer"/>
    <w:basedOn w:val="a"/>
    <w:link w:val="a3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a">
    <w:name w:val="TOC Heading"/>
    <w:uiPriority w:val="39"/>
    <w:unhideWhenUsed/>
  </w:style>
  <w:style w:type="character" w:customStyle="1" w:styleId="match">
    <w:name w:val="match"/>
    <w:qFormat/>
  </w:style>
  <w:style w:type="paragraph" w:customStyle="1" w:styleId="Main">
    <w:name w:val="Main"/>
    <w:basedOn w:val="a"/>
    <w:qFormat/>
    <w:rPr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ижний колонтитул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basedOn w:val="a0"/>
    <w:link w:val="aa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4">
    <w:name w:val="footer"/>
    <w:basedOn w:val="a"/>
    <w:link w:val="a3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a">
    <w:name w:val="TOC Heading"/>
    <w:uiPriority w:val="39"/>
    <w:unhideWhenUsed/>
  </w:style>
  <w:style w:type="character" w:customStyle="1" w:styleId="match">
    <w:name w:val="match"/>
    <w:qFormat/>
  </w:style>
  <w:style w:type="paragraph" w:customStyle="1" w:styleId="Main">
    <w:name w:val="Main"/>
    <w:basedOn w:val="a"/>
    <w:qFormat/>
    <w:rPr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wiadmin</cp:lastModifiedBy>
  <cp:revision>18</cp:revision>
  <cp:lastPrinted>2025-05-19T09:29:00Z</cp:lastPrinted>
  <dcterms:created xsi:type="dcterms:W3CDTF">2025-01-21T06:08:00Z</dcterms:created>
  <dcterms:modified xsi:type="dcterms:W3CDTF">2025-05-19T09:29:00Z</dcterms:modified>
</cp:coreProperties>
</file>