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26C4D" w:rsidTr="00CE38EE">
        <w:tc>
          <w:tcPr>
            <w:tcW w:w="10326" w:type="dxa"/>
            <w:shd w:val="clear" w:color="auto" w:fill="auto"/>
          </w:tcPr>
          <w:p w:rsidR="00190FF9" w:rsidRPr="00126C4D" w:rsidRDefault="00190FF9" w:rsidP="00093D8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26C4D" w:rsidRDefault="00190FF9" w:rsidP="00093D8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26C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126C4D" w:rsidRDefault="00126C4D" w:rsidP="00093D8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126C4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26C4D" w:rsidRPr="00126C4D" w:rsidTr="00CE38EE">
        <w:tc>
          <w:tcPr>
            <w:tcW w:w="10326" w:type="dxa"/>
            <w:shd w:val="clear" w:color="auto" w:fill="auto"/>
          </w:tcPr>
          <w:p w:rsidR="00126C4D" w:rsidRPr="00126C4D" w:rsidRDefault="00126C4D" w:rsidP="00093D8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26C4D" w:rsidRPr="00126C4D" w:rsidRDefault="007B10F7" w:rsidP="00093D8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20.05.2025 № 343-р</w:t>
            </w:r>
            <w:bookmarkStart w:id="0" w:name="_GoBack"/>
            <w:bookmarkEnd w:id="0"/>
          </w:p>
        </w:tc>
      </w:tr>
      <w:tr w:rsidR="00126C4D" w:rsidRPr="00126C4D" w:rsidTr="00CE38EE">
        <w:tc>
          <w:tcPr>
            <w:tcW w:w="10326" w:type="dxa"/>
            <w:shd w:val="clear" w:color="auto" w:fill="auto"/>
          </w:tcPr>
          <w:p w:rsidR="00126C4D" w:rsidRPr="00126C4D" w:rsidRDefault="00126C4D" w:rsidP="00093D8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C4D" w:rsidRPr="00126C4D" w:rsidTr="00CE38EE">
        <w:tc>
          <w:tcPr>
            <w:tcW w:w="10326" w:type="dxa"/>
            <w:shd w:val="clear" w:color="auto" w:fill="auto"/>
          </w:tcPr>
          <w:p w:rsidR="00126C4D" w:rsidRPr="00126C4D" w:rsidRDefault="00126C4D" w:rsidP="00093D8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C4D" w:rsidRPr="00126C4D" w:rsidRDefault="00126C4D" w:rsidP="00093D8C">
      <w:pPr>
        <w:spacing w:line="233" w:lineRule="auto"/>
        <w:jc w:val="center"/>
        <w:rPr>
          <w:rFonts w:ascii="Times New Roman" w:hAnsi="Times New Roman"/>
          <w:sz w:val="16"/>
          <w:szCs w:val="16"/>
        </w:rPr>
      </w:pPr>
    </w:p>
    <w:p w:rsidR="00126C4D" w:rsidRPr="00126C4D" w:rsidRDefault="00126C4D" w:rsidP="00093D8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126C4D">
        <w:rPr>
          <w:rFonts w:ascii="Times New Roman" w:hAnsi="Times New Roman"/>
          <w:sz w:val="28"/>
          <w:szCs w:val="28"/>
        </w:rPr>
        <w:t>Комплекс мер</w:t>
      </w:r>
    </w:p>
    <w:p w:rsidR="00126C4D" w:rsidRPr="00126C4D" w:rsidRDefault="00126C4D" w:rsidP="00093D8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126C4D">
        <w:rPr>
          <w:rFonts w:ascii="Times New Roman" w:hAnsi="Times New Roman"/>
          <w:sz w:val="28"/>
          <w:szCs w:val="28"/>
        </w:rPr>
        <w:t>(«дорожная карта») по созданию и функционированию агротехнологических</w:t>
      </w:r>
      <w:r>
        <w:rPr>
          <w:rFonts w:ascii="Times New Roman" w:hAnsi="Times New Roman"/>
          <w:sz w:val="28"/>
          <w:szCs w:val="28"/>
        </w:rPr>
        <w:br/>
      </w:r>
      <w:r w:rsidRPr="00126C4D">
        <w:rPr>
          <w:rFonts w:ascii="Times New Roman" w:hAnsi="Times New Roman"/>
          <w:sz w:val="28"/>
          <w:szCs w:val="28"/>
        </w:rPr>
        <w:t>классов в Рязанской области на период до 2027 года</w:t>
      </w:r>
    </w:p>
    <w:p w:rsidR="00126C4D" w:rsidRPr="00126C4D" w:rsidRDefault="00126C4D" w:rsidP="00093D8C">
      <w:pPr>
        <w:spacing w:line="233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20"/>
        <w:tblW w:w="1434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429"/>
        <w:gridCol w:w="3229"/>
        <w:gridCol w:w="2788"/>
        <w:gridCol w:w="2201"/>
      </w:tblGrid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мероприятия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</w:tbl>
    <w:p w:rsidR="00126C4D" w:rsidRPr="00126C4D" w:rsidRDefault="00126C4D" w:rsidP="00093D8C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20"/>
        <w:tblW w:w="14345" w:type="dxa"/>
        <w:tblLayout w:type="fixed"/>
        <w:tblLook w:val="04A0" w:firstRow="1" w:lastRow="0" w:firstColumn="1" w:lastColumn="0" w:noHBand="0" w:noVBand="1"/>
      </w:tblPr>
      <w:tblGrid>
        <w:gridCol w:w="698"/>
        <w:gridCol w:w="5429"/>
        <w:gridCol w:w="3229"/>
        <w:gridCol w:w="2788"/>
        <w:gridCol w:w="2201"/>
      </w:tblGrid>
      <w:tr w:rsidR="00126C4D" w:rsidRPr="00126C4D" w:rsidTr="00126C4D">
        <w:trPr>
          <w:tblHeader/>
        </w:trPr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Утвердить положение о координационном органе по развитию агротехнологического образования на территории Рязанской области (далее – координационный орган) и его состав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правовой акт министерства сельского хозяйства и продовольствия Рязанской области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Утвердить:</w:t>
            </w:r>
          </w:p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- перечень общеобразовательных организаций, на базе которых планируется создание агротехнологических классов;</w:t>
            </w:r>
          </w:p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- показатели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агротехнологических классов</w:t>
            </w:r>
          </w:p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правовой акт министерства сельского хозяйства и продовольствия Рязанской области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(по форме, рекомендованной Минсельхозом России)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3D8C">
              <w:rPr>
                <w:rFonts w:ascii="Times New Roman" w:hAnsi="Times New Roman" w:cs="Times New Roman"/>
                <w:sz w:val="24"/>
                <w:szCs w:val="24"/>
              </w:rPr>
              <w:t>жегодно не позднее 12 мая,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br/>
              <w:t>не позднее 30 мая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соглашения о сотрудничестве </w:t>
            </w:r>
          </w:p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создания в общеобразовательных организациях агротехнологических классов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pStyle w:val="ac"/>
              <w:spacing w:line="23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соглашения о сотрудничестве в целях обеспечения создания в школах агротехнологических классов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мая, 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не позднее 30 мая</w:t>
            </w:r>
          </w:p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Утвердить перечень оборудования агротехнологического класса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правовой акт министерства сельского хозяйства и продовольствия Рязанской области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21 мая, 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br/>
              <w:t>в 2025 году не позднее 30 мая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Направить в Минсельхоз России справочную информацию о создании агротехнологических классов в общеобразовательных</w:t>
            </w:r>
            <w:r w:rsidR="000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письмо в Минсельхоз России</w:t>
            </w:r>
          </w:p>
          <w:p w:rsidR="00093D8C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(с приложением</w:t>
            </w:r>
            <w:proofErr w:type="gramEnd"/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по форме, рекомендованной Минсельхозом России)</w:t>
            </w: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ежегодно 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Фотомониторинг</w:t>
            </w:r>
            <w:proofErr w:type="spellEnd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 по приведению площадок агротехнологических классов в соответствие с Методическими рекомендациями Минсельхоза России, в том числе участвующих в реализации мероприятий по капитальному ремонту и оснащению агротехнологических классов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письмо в Минсельхоз России</w:t>
            </w:r>
          </w:p>
          <w:p w:rsidR="00126C4D" w:rsidRPr="00126C4D" w:rsidRDefault="00126C4D" w:rsidP="00093D8C">
            <w:pPr>
              <w:pStyle w:val="ac"/>
              <w:spacing w:line="23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ежегодно 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Начало функционирования агротехнологических классов на территории Рязанской области, в том числе обеспечено его информационное освещение в СМИ, а также размещение сведений об агротехнологических классах на официальных сайтах общеобразовательных организаций в информационно-телекоммуникационной сети «Интернет»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письмо в Минсельхоз России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ежегодно 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126C4D" w:rsidRPr="00126C4D" w:rsidTr="00126C4D">
        <w:trPr>
          <w:trHeight w:val="1755"/>
        </w:trPr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показателей создания и функционирования агротехнологических классов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показателей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(по форме, рекомендованной Минсельхозом России)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1 октября, далее –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ежеквартально в сроки,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 Минсельхозом России</w:t>
            </w:r>
          </w:p>
        </w:tc>
      </w:tr>
      <w:tr w:rsidR="00126C4D" w:rsidRPr="00126C4D" w:rsidTr="00126C4D">
        <w:tc>
          <w:tcPr>
            <w:tcW w:w="69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9" w:type="dxa"/>
          </w:tcPr>
          <w:p w:rsidR="00126C4D" w:rsidRPr="00126C4D" w:rsidRDefault="00126C4D" w:rsidP="00093D8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Направить в Минсельхоз России справочную информацию о повышении квалификации педагогических работников, осуществляющих преподавание по профильным агротехнологическим предметам, в общеобразовательных организациях, на базе которых созданы агротехнологические классы</w:t>
            </w:r>
          </w:p>
        </w:tc>
        <w:tc>
          <w:tcPr>
            <w:tcW w:w="3229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2788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 xml:space="preserve">письмо в Минсельхоз России 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(с приложением по форме, рекомендованной Минсельхозом России)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26C4D" w:rsidRPr="00126C4D" w:rsidRDefault="00126C4D" w:rsidP="00093D8C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C4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</w:tbl>
    <w:p w:rsidR="00126C4D" w:rsidRPr="00093D8C" w:rsidRDefault="00126C4D" w:rsidP="00093D8C">
      <w:pPr>
        <w:spacing w:line="233" w:lineRule="auto"/>
        <w:rPr>
          <w:rFonts w:ascii="Times New Roman" w:hAnsi="Times New Roman"/>
          <w:sz w:val="6"/>
          <w:szCs w:val="6"/>
        </w:rPr>
      </w:pPr>
    </w:p>
    <w:sectPr w:rsidR="00126C4D" w:rsidRPr="00093D8C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9B" w:rsidRDefault="0037139B">
      <w:r>
        <w:separator/>
      </w:r>
    </w:p>
  </w:endnote>
  <w:endnote w:type="continuationSeparator" w:id="0">
    <w:p w:rsidR="0037139B" w:rsidRDefault="003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9B" w:rsidRDefault="0037139B">
      <w:r>
        <w:separator/>
      </w:r>
    </w:p>
  </w:footnote>
  <w:footnote w:type="continuationSeparator" w:id="0">
    <w:p w:rsidR="0037139B" w:rsidRDefault="0037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B10F7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3D8C"/>
    <w:rsid w:val="000B0736"/>
    <w:rsid w:val="00122CFD"/>
    <w:rsid w:val="00126C4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7139B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B10F7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26C4D"/>
    <w:pPr>
      <w:ind w:left="720"/>
      <w:contextualSpacing/>
    </w:pPr>
  </w:style>
  <w:style w:type="table" w:customStyle="1" w:styleId="20">
    <w:name w:val="Сетка таблицы2"/>
    <w:basedOn w:val="a1"/>
    <w:next w:val="a9"/>
    <w:uiPriority w:val="59"/>
    <w:rsid w:val="00126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26C4D"/>
    <w:pPr>
      <w:ind w:left="720"/>
      <w:contextualSpacing/>
    </w:pPr>
  </w:style>
  <w:style w:type="table" w:customStyle="1" w:styleId="20">
    <w:name w:val="Сетка таблицы2"/>
    <w:basedOn w:val="a1"/>
    <w:next w:val="a9"/>
    <w:uiPriority w:val="59"/>
    <w:rsid w:val="00126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2025-05-21T09:11:00Z</dcterms:created>
  <dcterms:modified xsi:type="dcterms:W3CDTF">2025-05-21T12:26:00Z</dcterms:modified>
</cp:coreProperties>
</file>