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974A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мая 2025 г. № 34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974AE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63674D" w:rsidRPr="0063674D" w:rsidRDefault="0063674D" w:rsidP="001266F3">
      <w:pPr>
        <w:tabs>
          <w:tab w:val="left" w:pos="1315"/>
        </w:tabs>
        <w:spacing w:line="23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3674D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Внести в приложение к распоряжению Правительства Рязанской области</w:t>
      </w:r>
      <w:r w:rsidRPr="00636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266F3">
        <w:rPr>
          <w:rFonts w:ascii="Times New Roman" w:hAnsi="Times New Roman"/>
          <w:sz w:val="28"/>
          <w:szCs w:val="28"/>
        </w:rPr>
        <w:t>от 25</w:t>
      </w:r>
      <w:r w:rsidR="002A0FD9" w:rsidRPr="001266F3">
        <w:rPr>
          <w:rFonts w:ascii="Times New Roman" w:hAnsi="Times New Roman"/>
          <w:sz w:val="28"/>
          <w:szCs w:val="28"/>
        </w:rPr>
        <w:t xml:space="preserve"> декабря </w:t>
      </w:r>
      <w:r w:rsidRPr="001266F3">
        <w:rPr>
          <w:rFonts w:ascii="Times New Roman" w:hAnsi="Times New Roman"/>
          <w:sz w:val="28"/>
          <w:szCs w:val="28"/>
        </w:rPr>
        <w:t>2023</w:t>
      </w:r>
      <w:r w:rsidR="002A0FD9" w:rsidRPr="001266F3">
        <w:rPr>
          <w:rFonts w:ascii="Times New Roman" w:hAnsi="Times New Roman"/>
          <w:sz w:val="28"/>
          <w:szCs w:val="28"/>
        </w:rPr>
        <w:t xml:space="preserve"> г.</w:t>
      </w:r>
      <w:r w:rsidRPr="001266F3">
        <w:rPr>
          <w:rFonts w:ascii="Times New Roman" w:hAnsi="Times New Roman"/>
          <w:sz w:val="28"/>
          <w:szCs w:val="28"/>
        </w:rPr>
        <w:t xml:space="preserve"> № 789-р (в редакции распоряжений Правительства Рязанской области</w:t>
      </w:r>
      <w:r w:rsidR="002E1243">
        <w:rPr>
          <w:rFonts w:ascii="Times New Roman" w:hAnsi="Times New Roman"/>
          <w:sz w:val="28"/>
          <w:szCs w:val="28"/>
        </w:rPr>
        <w:t xml:space="preserve"> от 20.03.2024 № 148-р,</w:t>
      </w:r>
      <w:r w:rsidRPr="001266F3">
        <w:rPr>
          <w:rFonts w:ascii="Times New Roman" w:hAnsi="Times New Roman"/>
          <w:sz w:val="28"/>
          <w:szCs w:val="28"/>
        </w:rPr>
        <w:t xml:space="preserve"> от 20.11.2024 № 767-р, от</w:t>
      </w:r>
      <w:r w:rsidRPr="001C2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24.12.2024</w:t>
      </w:r>
      <w:r w:rsidRPr="00636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907-р, от 14.03.2025 № 165-р) следующие изменения:</w:t>
      </w:r>
      <w:r w:rsidRPr="006367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674D" w:rsidRPr="0063674D" w:rsidRDefault="0063674D" w:rsidP="0063674D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в подразделе 4 «Паспорт комплекса процессных мероприятий «Создание условий для развития кадрового потенциала» раздела «Направление (подпрограмма) 1 «Содействие занятости и развитию кадрового потенциала»:</w:t>
      </w:r>
    </w:p>
    <w:p w:rsidR="0063674D" w:rsidRDefault="0063674D" w:rsidP="008C1AD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-</w:t>
      </w:r>
      <w:r w:rsidR="008C1ADF">
        <w:rPr>
          <w:rFonts w:ascii="Times New Roman" w:hAnsi="Times New Roman"/>
          <w:sz w:val="28"/>
          <w:szCs w:val="28"/>
        </w:rPr>
        <w:t> </w:t>
      </w:r>
      <w:r w:rsidRPr="0063674D">
        <w:rPr>
          <w:rFonts w:ascii="Times New Roman" w:hAnsi="Times New Roman"/>
          <w:sz w:val="28"/>
          <w:szCs w:val="28"/>
        </w:rPr>
        <w:t>головку таблицы пункта 4.2 «Показатели комплекса процессных мероприятий» изложить в следующей редакции:</w:t>
      </w:r>
    </w:p>
    <w:p w:rsidR="0063674D" w:rsidRPr="0063674D" w:rsidRDefault="0063674D" w:rsidP="0063674D">
      <w:pPr>
        <w:spacing w:line="228" w:lineRule="auto"/>
        <w:ind w:firstLine="709"/>
        <w:rPr>
          <w:rFonts w:ascii="Times New Roman" w:hAnsi="Times New Roman"/>
          <w:sz w:val="4"/>
          <w:szCs w:val="4"/>
        </w:rPr>
      </w:pPr>
    </w:p>
    <w:tbl>
      <w:tblPr>
        <w:tblW w:w="9399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434"/>
        <w:gridCol w:w="1582"/>
        <w:gridCol w:w="980"/>
        <w:gridCol w:w="779"/>
        <w:gridCol w:w="481"/>
        <w:gridCol w:w="532"/>
        <w:gridCol w:w="551"/>
        <w:gridCol w:w="527"/>
        <w:gridCol w:w="538"/>
        <w:gridCol w:w="581"/>
        <w:gridCol w:w="546"/>
        <w:gridCol w:w="560"/>
        <w:gridCol w:w="1308"/>
      </w:tblGrid>
      <w:tr w:rsidR="0063674D" w:rsidRPr="0063674D" w:rsidTr="0063674D">
        <w:trPr>
          <w:trHeight w:val="286"/>
          <w:tblHeader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«№</w:t>
            </w:r>
          </w:p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изме</w:t>
            </w:r>
            <w:proofErr w:type="spell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Базовое значение</w:t>
            </w:r>
          </w:p>
        </w:tc>
        <w:tc>
          <w:tcPr>
            <w:tcW w:w="3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Ответствен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ный</w:t>
            </w:r>
            <w:proofErr w:type="spellEnd"/>
            <w:proofErr w:type="gramEnd"/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 достижение показателя</w:t>
            </w:r>
          </w:p>
        </w:tc>
      </w:tr>
      <w:tr w:rsidR="0063674D" w:rsidRPr="0063674D" w:rsidTr="0063674D">
        <w:trPr>
          <w:trHeight w:val="196"/>
          <w:tblHeader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з</w:t>
            </w: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наче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3674D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63674D" w:rsidRPr="0063674D" w:rsidTr="0063674D">
        <w:trPr>
          <w:trHeight w:val="196"/>
          <w:tblHeader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74D" w:rsidRPr="0063674D" w:rsidRDefault="0063674D" w:rsidP="0063674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13»</w:t>
            </w:r>
          </w:p>
        </w:tc>
      </w:tr>
    </w:tbl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- в таблице пункта 4.3 «Перечень мероприятий (результатов) комплекса процессных мероприятий»: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в графах 8-10 пункта 2.1 цифры «3880», «3880», «3880» заменить соответственно цифрами «1600», «2000», «2000»;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в графах 8-10 пункта 2.2 цифры «192» заменить цифрами «25»;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в графе 8 пункта 3.4 цифры «10» заменить цифрой «5»;</w:t>
      </w:r>
    </w:p>
    <w:p w:rsidR="0063674D" w:rsidRPr="0063674D" w:rsidRDefault="0063674D" w:rsidP="0063674D">
      <w:pPr>
        <w:tabs>
          <w:tab w:val="left" w:pos="460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3674D">
        <w:rPr>
          <w:rFonts w:ascii="Times New Roman" w:hAnsi="Times New Roman"/>
          <w:sz w:val="28"/>
          <w:szCs w:val="28"/>
        </w:rPr>
        <w:t>в таблице пункта 4.4 «Финансовое обеспечение комплекса процессных мероприятий»: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по тексту граф 6, 12 пункта 1.3 цифры «728,7316», «4835,86209» заменить соответственно цифрами «761,8256», «4868,95609»;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по тексту граф 6, 12 подпункта 1.3.2 цифры «285,0», «1859,21089» заменить соответственно цифрами «427,5», «2001,71089»;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по тексту граф 6, 12 подпункта 1.3.4 цифры «289,25», «1895,28» заменить соответственно цифрами «179,844», «1785,874»;</w:t>
      </w:r>
    </w:p>
    <w:p w:rsidR="0063674D" w:rsidRPr="0063674D" w:rsidRDefault="0063674D" w:rsidP="0063674D">
      <w:pPr>
        <w:widowControl w:val="0"/>
        <w:spacing w:line="22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по тексту граф 6, 12 пункта 1.4 цифры «4018,24887», «24468,76382» заменить соответственно цифрами «3985,15487», «24435,66982»;</w:t>
      </w:r>
    </w:p>
    <w:p w:rsidR="0063674D" w:rsidRPr="0063674D" w:rsidRDefault="0063674D" w:rsidP="0063674D">
      <w:pPr>
        <w:tabs>
          <w:tab w:val="left" w:pos="1315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74D">
        <w:rPr>
          <w:rFonts w:ascii="Times New Roman" w:hAnsi="Times New Roman"/>
          <w:sz w:val="28"/>
          <w:szCs w:val="28"/>
        </w:rPr>
        <w:t>по тексту граф 6, 12 подпункта 1.4.1 цифры «4018,24887», «22932,9893» заменить соответственно цифрами «3985,15487», «22899,8953».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 w:rsidP="0063674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E018D" w:rsidRDefault="00E97C96" w:rsidP="0063674D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97C96" w:rsidRDefault="00E97C96" w:rsidP="0063674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 w:rsidP="0063674D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 w:rsidP="0063674D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6E018D" w:rsidRDefault="00E97C96" w:rsidP="0063674D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97C96" w:rsidRDefault="00E97C96" w:rsidP="0063674D">
            <w:pPr>
              <w:spacing w:line="228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63674D" w:rsidRDefault="00874BC3" w:rsidP="0063674D">
      <w:pPr>
        <w:spacing w:line="228" w:lineRule="auto"/>
        <w:jc w:val="both"/>
        <w:rPr>
          <w:rFonts w:ascii="Times New Roman" w:hAnsi="Times New Roman"/>
          <w:sz w:val="2"/>
          <w:szCs w:val="2"/>
        </w:rPr>
      </w:pPr>
    </w:p>
    <w:sectPr w:rsidR="00874BC3" w:rsidRPr="0063674D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1C" w:rsidRDefault="0066051C">
      <w:r>
        <w:separator/>
      </w:r>
    </w:p>
  </w:endnote>
  <w:endnote w:type="continuationSeparator" w:id="0">
    <w:p w:rsidR="0066051C" w:rsidRDefault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1C" w:rsidRDefault="0066051C">
      <w:r>
        <w:separator/>
      </w:r>
    </w:p>
  </w:footnote>
  <w:footnote w:type="continuationSeparator" w:id="0">
    <w:p w:rsidR="0066051C" w:rsidRDefault="0066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E018D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JLaUwgWHxzs2b+qdZxfaKSLBh8=" w:salt="igMhX6mLDbqJWwppyPQrM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266F3"/>
    <w:rsid w:val="00151370"/>
    <w:rsid w:val="00162E72"/>
    <w:rsid w:val="00175BE5"/>
    <w:rsid w:val="001850F4"/>
    <w:rsid w:val="001947BE"/>
    <w:rsid w:val="001A560F"/>
    <w:rsid w:val="001B0982"/>
    <w:rsid w:val="001B32BA"/>
    <w:rsid w:val="001C24D1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A0FD9"/>
    <w:rsid w:val="002B7A59"/>
    <w:rsid w:val="002C6B4B"/>
    <w:rsid w:val="002E1243"/>
    <w:rsid w:val="002E51A7"/>
    <w:rsid w:val="002F1E81"/>
    <w:rsid w:val="00310D92"/>
    <w:rsid w:val="003160CB"/>
    <w:rsid w:val="003222A3"/>
    <w:rsid w:val="0035185A"/>
    <w:rsid w:val="00360A40"/>
    <w:rsid w:val="003870C2"/>
    <w:rsid w:val="003974AE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3674D"/>
    <w:rsid w:val="00644236"/>
    <w:rsid w:val="006471E5"/>
    <w:rsid w:val="0066051C"/>
    <w:rsid w:val="00671D3B"/>
    <w:rsid w:val="00684A5B"/>
    <w:rsid w:val="006A1F71"/>
    <w:rsid w:val="006E018D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1ADF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4990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9</cp:revision>
  <cp:lastPrinted>2025-05-23T12:58:00Z</cp:lastPrinted>
  <dcterms:created xsi:type="dcterms:W3CDTF">2025-05-23T12:07:00Z</dcterms:created>
  <dcterms:modified xsi:type="dcterms:W3CDTF">2025-05-27T06:13:00Z</dcterms:modified>
</cp:coreProperties>
</file>