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FA" w:rsidRDefault="000951DC">
      <w:pPr>
        <w:widowControl/>
        <w:spacing w:before="0" w:after="0"/>
        <w:ind w:left="5669"/>
        <w:jc w:val="both"/>
      </w:pPr>
      <w:r>
        <w:rPr>
          <w:color w:val="auto"/>
        </w:rPr>
        <w:t>Утверждены</w:t>
      </w:r>
    </w:p>
    <w:p w:rsidR="002531FA" w:rsidRDefault="000951DC">
      <w:pPr>
        <w:spacing w:before="0" w:after="0"/>
        <w:ind w:left="5670"/>
      </w:pPr>
      <w:r>
        <w:rPr>
          <w:color w:val="auto"/>
        </w:rPr>
        <w:t>постановлением главного управления</w:t>
      </w:r>
    </w:p>
    <w:p w:rsidR="002531FA" w:rsidRDefault="000951DC">
      <w:pPr>
        <w:spacing w:before="0" w:after="0"/>
        <w:ind w:left="5670"/>
      </w:pPr>
      <w:r>
        <w:rPr>
          <w:color w:val="auto"/>
        </w:rPr>
        <w:t>архитектуры и градостроительства</w:t>
      </w:r>
    </w:p>
    <w:p w:rsidR="002531FA" w:rsidRDefault="000951DC">
      <w:pPr>
        <w:spacing w:before="0" w:after="0"/>
        <w:ind w:left="5670"/>
      </w:pPr>
      <w:r>
        <w:rPr>
          <w:color w:val="auto"/>
        </w:rPr>
        <w:t>Рязанской области</w:t>
      </w:r>
    </w:p>
    <w:p w:rsidR="002531FA" w:rsidRDefault="004223ED">
      <w:pPr>
        <w:spacing w:before="0" w:after="0"/>
        <w:ind w:left="5670"/>
      </w:pPr>
      <w:r>
        <w:rPr>
          <w:color w:val="auto"/>
        </w:rPr>
        <w:t>от 06 мая</w:t>
      </w:r>
      <w:r w:rsidR="000951DC">
        <w:rPr>
          <w:color w:val="auto"/>
        </w:rPr>
        <w:t xml:space="preserve"> </w:t>
      </w:r>
      <w:r>
        <w:rPr>
          <w:color w:val="auto"/>
        </w:rPr>
        <w:t>2025 г.</w:t>
      </w:r>
      <w:r w:rsidR="000951DC">
        <w:rPr>
          <w:color w:val="auto"/>
        </w:rPr>
        <w:t xml:space="preserve"> №</w:t>
      </w:r>
      <w:r>
        <w:rPr>
          <w:color w:val="auto"/>
        </w:rPr>
        <w:t xml:space="preserve"> 334-п</w:t>
      </w:r>
      <w:bookmarkStart w:id="0" w:name="_GoBack"/>
      <w:bookmarkEnd w:id="0"/>
    </w:p>
    <w:p w:rsidR="002531FA" w:rsidRDefault="002531FA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2531FA" w:rsidRDefault="002531FA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2531FA" w:rsidRDefault="002531FA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2531FA" w:rsidRDefault="002531FA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2531FA" w:rsidRDefault="002531FA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2531FA" w:rsidRDefault="002531FA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2531FA" w:rsidRDefault="002531FA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2531FA" w:rsidRDefault="002531FA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2531FA" w:rsidRDefault="002531FA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2531FA" w:rsidRDefault="002531FA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2531FA" w:rsidRDefault="002531FA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2531FA" w:rsidRDefault="002531FA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2531FA" w:rsidRDefault="000951DC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2531FA" w:rsidRDefault="000951DC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Богородицкое</w:t>
      </w:r>
      <w:proofErr w:type="spellEnd"/>
      <w:r>
        <w:rPr>
          <w:rFonts w:eastAsia="Calibri" w:cs="Calibri"/>
          <w:color w:val="auto"/>
          <w:sz w:val="32"/>
          <w:szCs w:val="32"/>
          <w:lang w:eastAsia="zh-CN" w:bidi="ar-SA"/>
        </w:rPr>
        <w:t xml:space="preserve"> сельское поселение Милославского муниципального района Рязанской области</w:t>
      </w: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rFonts w:cs="Times New Roman"/>
          <w:color w:val="auto"/>
          <w:sz w:val="32"/>
          <w:szCs w:val="32"/>
        </w:rPr>
      </w:pPr>
    </w:p>
    <w:p w:rsidR="002531FA" w:rsidRDefault="002531FA">
      <w:pPr>
        <w:pStyle w:val="affff4"/>
        <w:rPr>
          <w:rFonts w:cs="Times New Roman"/>
          <w:color w:val="auto"/>
          <w:sz w:val="32"/>
          <w:szCs w:val="32"/>
        </w:rPr>
      </w:pPr>
    </w:p>
    <w:p w:rsidR="002531FA" w:rsidRDefault="002531FA">
      <w:pPr>
        <w:pStyle w:val="affff4"/>
        <w:rPr>
          <w:rFonts w:cs="Times New Roman"/>
          <w:color w:val="auto"/>
          <w:sz w:val="32"/>
          <w:szCs w:val="32"/>
        </w:rPr>
      </w:pPr>
    </w:p>
    <w:p w:rsidR="002531FA" w:rsidRDefault="002531FA">
      <w:pPr>
        <w:pStyle w:val="affff4"/>
        <w:rPr>
          <w:rFonts w:cs="Times New Roman"/>
          <w:color w:val="auto"/>
          <w:sz w:val="32"/>
          <w:szCs w:val="32"/>
        </w:rPr>
      </w:pPr>
    </w:p>
    <w:p w:rsidR="002531FA" w:rsidRDefault="002531FA">
      <w:pPr>
        <w:pStyle w:val="affff4"/>
        <w:rPr>
          <w:rFonts w:cs="Times New Roman"/>
          <w:color w:val="auto"/>
          <w:sz w:val="32"/>
          <w:szCs w:val="32"/>
        </w:rPr>
      </w:pPr>
    </w:p>
    <w:p w:rsidR="002531FA" w:rsidRDefault="002531FA">
      <w:pPr>
        <w:pStyle w:val="affff4"/>
        <w:rPr>
          <w:rFonts w:cs="Times New Roman"/>
          <w:color w:val="auto"/>
          <w:sz w:val="32"/>
          <w:szCs w:val="32"/>
        </w:rPr>
      </w:pPr>
    </w:p>
    <w:p w:rsidR="002531FA" w:rsidRDefault="000951DC">
      <w:pPr>
        <w:pStyle w:val="affff4"/>
        <w:rPr>
          <w:color w:val="auto"/>
        </w:rPr>
      </w:pPr>
      <w:r>
        <w:br w:type="page"/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-1652666956"/>
        <w:docPartObj>
          <w:docPartGallery w:val="Table of Contents"/>
          <w:docPartUnique/>
        </w:docPartObj>
      </w:sdtPr>
      <w:sdtEndPr/>
      <w:sdtContent>
        <w:p w:rsidR="00C80960" w:rsidRDefault="000951DC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Toc196837752" w:history="1">
            <w:r w:rsidR="00C80960" w:rsidRPr="008423F7">
              <w:rPr>
                <w:rStyle w:val="affffff8"/>
                <w:rFonts w:eastAsia="Times New Roman"/>
                <w:noProof/>
                <w:spacing w:val="2"/>
              </w:rPr>
              <w:t>Раздел 1. Порядок применения и внесения изменений в правила землепользования и застройки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_Toc196837752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4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53" w:history="1">
            <w:r w:rsidR="00C80960" w:rsidRPr="008423F7">
              <w:rPr>
                <w:rStyle w:val="affffff8"/>
                <w:noProof/>
              </w:rPr>
              <w:t>Статья 1. Основные понятия, используемые в правилах землепользования и застройки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_Toc196837753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4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54" w:history="1">
            <w:r w:rsidR="00C80960" w:rsidRPr="008423F7">
              <w:rPr>
                <w:rStyle w:val="affffff8"/>
                <w:noProof/>
              </w:rPr>
              <w:t>Статья 2. Положение о регулировании землепользования и застройки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_Toc196837754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4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55" w:history="1">
            <w:r w:rsidR="00C80960" w:rsidRPr="008423F7">
              <w:rPr>
                <w:rStyle w:val="affffff8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_Toc196837755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4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56" w:history="1">
            <w:r w:rsidR="00C80960" w:rsidRPr="008423F7">
              <w:rPr>
                <w:rStyle w:val="affffff8"/>
                <w:noProof/>
              </w:rPr>
              <w:t>Статья 4. Положение о подготовке документации по планировке  территории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_Toc196837756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5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57" w:history="1">
            <w:r w:rsidR="00C80960" w:rsidRPr="008423F7">
              <w:rPr>
                <w:rStyle w:val="affffff8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_Toc196837757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6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58" w:history="1">
            <w:r w:rsidR="00C80960" w:rsidRPr="008423F7">
              <w:rPr>
                <w:rStyle w:val="affffff8"/>
                <w:noProof/>
              </w:rPr>
              <w:t>Статья 6. Положение о внесении изменений в правила землепользования и застройки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_Toc196837758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6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59" w:history="1">
            <w:r w:rsidR="00C80960" w:rsidRPr="008423F7">
              <w:rPr>
                <w:rStyle w:val="affffff8"/>
                <w:noProof/>
              </w:rPr>
              <w:t>Статья 7. Градостроительные планы земельных участков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_Toc196837759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8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60" w:history="1">
            <w:r w:rsidR="00C80960" w:rsidRPr="008423F7">
              <w:rPr>
                <w:rStyle w:val="affffff8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_Toc196837760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8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61" w:history="1">
            <w:r w:rsidR="00C80960" w:rsidRPr="008423F7">
              <w:rPr>
                <w:rStyle w:val="affffff8"/>
                <w:noProof/>
              </w:rPr>
              <w:t>Раздел 2. Градостроительные регламенты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_Toc196837761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9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62" w:history="1">
            <w:r w:rsidR="00C80960" w:rsidRPr="008423F7">
              <w:rPr>
                <w:rStyle w:val="affffff8"/>
                <w:noProof/>
              </w:rPr>
              <w:t xml:space="preserve">Статья 9. </w:t>
            </w:r>
            <w:r w:rsidR="00C80960" w:rsidRPr="008423F7">
              <w:rPr>
                <w:rStyle w:val="affffff8"/>
                <w:noProof/>
                <w:lang w:eastAsia="zh-CN"/>
              </w:rPr>
              <w:t>Общие требования,</w:t>
            </w:r>
            <w:r w:rsidR="00C80960" w:rsidRPr="008423F7">
              <w:rPr>
                <w:rStyle w:val="affffff8"/>
                <w:noProof/>
              </w:rPr>
              <w:t xml:space="preserve"> предъявляемые к установлению градостроительных регламентов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_Toc196837762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9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63" w:history="1">
            <w:r w:rsidR="00C80960" w:rsidRPr="008423F7">
              <w:rPr>
                <w:rStyle w:val="affffff8"/>
                <w:noProof/>
              </w:rPr>
              <w:t xml:space="preserve">Статья 10. </w:t>
            </w:r>
            <w:r w:rsidR="00C80960" w:rsidRPr="008423F7">
              <w:rPr>
                <w:rStyle w:val="affffff8"/>
                <w:noProof/>
                <w:lang w:eastAsia="zh-CN"/>
              </w:rPr>
              <w:t>П</w:t>
            </w:r>
            <w:r w:rsidR="00C80960" w:rsidRPr="008423F7">
              <w:rPr>
                <w:rStyle w:val="affffff8"/>
                <w:noProof/>
              </w:rPr>
              <w:t>еречень территориальных зон, выделенных на карте градостроительного зонирования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_Toc196837763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10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64" w:history="1">
            <w:r w:rsidR="00C80960" w:rsidRPr="008423F7">
              <w:rPr>
                <w:rStyle w:val="affffff8"/>
                <w:noProof/>
              </w:rPr>
              <w:t>Статья 11.</w:t>
            </w:r>
            <w:r w:rsidR="00C80960" w:rsidRPr="008423F7">
              <w:rPr>
                <w:rStyle w:val="affffff8"/>
                <w:rFonts w:eastAsia="Times New Roman"/>
                <w:noProof/>
                <w:spacing w:val="2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_Toc196837764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11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65" w:history="1">
            <w:r w:rsidR="00C80960" w:rsidRPr="008423F7">
              <w:rPr>
                <w:rStyle w:val="affffff8"/>
                <w:noProof/>
              </w:rPr>
              <w:t xml:space="preserve">Статья 11.1. </w:t>
            </w:r>
            <w:r w:rsidR="00C80960" w:rsidRPr="008423F7">
              <w:rPr>
                <w:rStyle w:val="affffff8"/>
                <w:rFonts w:eastAsia="Times New Roman"/>
                <w:noProof/>
              </w:rPr>
              <w:t>Жилая зона</w:t>
            </w:r>
            <w:r w:rsidR="00C80960" w:rsidRPr="008423F7">
              <w:rPr>
                <w:rStyle w:val="affffff8"/>
                <w:noProof/>
              </w:rPr>
              <w:t xml:space="preserve"> (</w:t>
            </w:r>
            <w:r w:rsidR="00C80960" w:rsidRPr="008423F7">
              <w:rPr>
                <w:rStyle w:val="affffff8"/>
                <w:noProof/>
                <w:lang w:eastAsia="zh-CN"/>
              </w:rPr>
              <w:t>1</w:t>
            </w:r>
            <w:r w:rsidR="00C80960" w:rsidRPr="008423F7">
              <w:rPr>
                <w:rStyle w:val="affffff8"/>
                <w:noProof/>
              </w:rPr>
              <w:t>)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_Toc196837765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13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66" w:history="1">
            <w:r w:rsidR="00C80960" w:rsidRPr="008423F7">
              <w:rPr>
                <w:rStyle w:val="affffff8"/>
                <w:noProof/>
              </w:rPr>
              <w:t>Статья 11.</w:t>
            </w:r>
            <w:r w:rsidR="00C80960" w:rsidRPr="008423F7">
              <w:rPr>
                <w:rStyle w:val="affffff8"/>
                <w:noProof/>
                <w:lang w:eastAsia="zh-CN"/>
              </w:rPr>
              <w:t>2</w:t>
            </w:r>
            <w:r w:rsidR="00C80960" w:rsidRPr="008423F7">
              <w:rPr>
                <w:rStyle w:val="affffff8"/>
                <w:noProof/>
              </w:rPr>
              <w:t xml:space="preserve">. Зона </w:t>
            </w:r>
            <w:r w:rsidR="00C80960" w:rsidRPr="008423F7">
              <w:rPr>
                <w:rStyle w:val="affffff8"/>
                <w:noProof/>
                <w:lang w:eastAsia="zh-CN"/>
              </w:rPr>
              <w:t>специализированной общественной застройки</w:t>
            </w:r>
            <w:r w:rsidR="00C80960" w:rsidRPr="008423F7">
              <w:rPr>
                <w:rStyle w:val="affffff8"/>
                <w:noProof/>
              </w:rPr>
              <w:t xml:space="preserve"> (</w:t>
            </w:r>
            <w:r w:rsidR="00C80960" w:rsidRPr="008423F7">
              <w:rPr>
                <w:rStyle w:val="affffff8"/>
                <w:noProof/>
                <w:lang w:eastAsia="zh-CN"/>
              </w:rPr>
              <w:t>2.2</w:t>
            </w:r>
            <w:r w:rsidR="00C80960" w:rsidRPr="008423F7">
              <w:rPr>
                <w:rStyle w:val="affffff8"/>
                <w:noProof/>
              </w:rPr>
              <w:t>)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_Toc196837766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14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67" w:history="1">
            <w:r w:rsidR="00C80960" w:rsidRPr="008423F7">
              <w:rPr>
                <w:rStyle w:val="affffff8"/>
                <w:rFonts w:eastAsia="Times New Roman"/>
                <w:noProof/>
              </w:rPr>
              <w:t>Статья 11.3.</w:t>
            </w:r>
            <w:r w:rsidR="00C80960" w:rsidRPr="008423F7">
              <w:rPr>
                <w:rStyle w:val="affffff8"/>
                <w:noProof/>
              </w:rPr>
              <w:t xml:space="preserve"> </w:t>
            </w:r>
            <w:r w:rsidR="00C80960" w:rsidRPr="008423F7">
              <w:rPr>
                <w:rStyle w:val="affffff8"/>
                <w:rFonts w:eastAsia="Times New Roman"/>
                <w:noProof/>
              </w:rPr>
              <w:t>Зона инженерной инфраструктуры</w:t>
            </w:r>
            <w:r w:rsidR="00C80960" w:rsidRPr="008423F7">
              <w:rPr>
                <w:rStyle w:val="affffff8"/>
                <w:noProof/>
              </w:rPr>
              <w:t xml:space="preserve"> (</w:t>
            </w:r>
            <w:r w:rsidR="00C80960" w:rsidRPr="008423F7">
              <w:rPr>
                <w:rStyle w:val="affffff8"/>
                <w:noProof/>
                <w:lang w:eastAsia="zh-CN"/>
              </w:rPr>
              <w:t>3.3</w:t>
            </w:r>
            <w:r w:rsidR="00C80960" w:rsidRPr="008423F7">
              <w:rPr>
                <w:rStyle w:val="affffff8"/>
                <w:noProof/>
              </w:rPr>
              <w:t>)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_Toc196837767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15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68" w:history="1">
            <w:r w:rsidR="00C80960" w:rsidRPr="008423F7">
              <w:rPr>
                <w:rStyle w:val="affffff8"/>
                <w:rFonts w:eastAsia="Times New Roman"/>
                <w:noProof/>
              </w:rPr>
              <w:t>Статья 11.</w:t>
            </w:r>
            <w:r w:rsidR="00C80960" w:rsidRPr="008423F7">
              <w:rPr>
                <w:rStyle w:val="affffff8"/>
                <w:rFonts w:eastAsia="Times New Roman"/>
                <w:noProof/>
                <w:lang w:eastAsia="zh-CN"/>
              </w:rPr>
              <w:t>4</w:t>
            </w:r>
            <w:r w:rsidR="00C80960" w:rsidRPr="008423F7">
              <w:rPr>
                <w:rStyle w:val="affffff8"/>
                <w:rFonts w:eastAsia="Times New Roman"/>
                <w:noProof/>
              </w:rPr>
              <w:t xml:space="preserve">. </w:t>
            </w:r>
            <w:r w:rsidR="00C80960" w:rsidRPr="008423F7">
              <w:rPr>
                <w:rStyle w:val="affffff8"/>
                <w:noProof/>
              </w:rPr>
              <w:t>Производственная зона сельскохозяйственных предприятий (4.4)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_Toc196837768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16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69" w:history="1">
            <w:r w:rsidR="00C80960" w:rsidRPr="008423F7">
              <w:rPr>
                <w:rStyle w:val="affffff8"/>
                <w:noProof/>
              </w:rPr>
              <w:t>Статья 11.</w:t>
            </w:r>
            <w:r w:rsidR="00C80960" w:rsidRPr="008423F7">
              <w:rPr>
                <w:rStyle w:val="affffff8"/>
                <w:noProof/>
                <w:lang w:eastAsia="zh-CN"/>
              </w:rPr>
              <w:t>5</w:t>
            </w:r>
            <w:r w:rsidR="00C80960" w:rsidRPr="008423F7">
              <w:rPr>
                <w:rStyle w:val="affffff8"/>
                <w:noProof/>
              </w:rPr>
              <w:t>. Зон</w:t>
            </w:r>
            <w:r w:rsidR="00C80960" w:rsidRPr="008423F7">
              <w:rPr>
                <w:rStyle w:val="affffff8"/>
                <w:noProof/>
                <w:lang w:eastAsia="zh-CN"/>
              </w:rPr>
              <w:t>а</w:t>
            </w:r>
            <w:r w:rsidR="00C80960" w:rsidRPr="008423F7">
              <w:rPr>
                <w:rStyle w:val="affffff8"/>
                <w:noProof/>
              </w:rPr>
              <w:t xml:space="preserve"> озелененных территорий специального назначения (5.</w:t>
            </w:r>
            <w:r w:rsidR="00C80960" w:rsidRPr="008423F7">
              <w:rPr>
                <w:rStyle w:val="affffff8"/>
                <w:noProof/>
                <w:lang w:eastAsia="zh-CN"/>
              </w:rPr>
              <w:t>6</w:t>
            </w:r>
            <w:r w:rsidR="00C80960" w:rsidRPr="008423F7">
              <w:rPr>
                <w:rStyle w:val="affffff8"/>
                <w:noProof/>
              </w:rPr>
              <w:t>)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_Toc196837769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17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70" w:history="1">
            <w:r w:rsidR="00C80960" w:rsidRPr="008423F7">
              <w:rPr>
                <w:rStyle w:val="affffff8"/>
                <w:noProof/>
              </w:rPr>
              <w:t>Статья 11.</w:t>
            </w:r>
            <w:r w:rsidR="00C80960" w:rsidRPr="008423F7">
              <w:rPr>
                <w:rStyle w:val="affffff8"/>
                <w:noProof/>
                <w:lang w:eastAsia="zh-CN"/>
              </w:rPr>
              <w:t>6</w:t>
            </w:r>
            <w:r w:rsidR="00C80960" w:rsidRPr="008423F7">
              <w:rPr>
                <w:rStyle w:val="affffff8"/>
                <w:noProof/>
              </w:rPr>
              <w:t>. Зона кладбищ (</w:t>
            </w:r>
            <w:r w:rsidR="00C80960" w:rsidRPr="008423F7">
              <w:rPr>
                <w:rStyle w:val="affffff8"/>
                <w:noProof/>
                <w:lang w:eastAsia="zh-CN"/>
              </w:rPr>
              <w:t>6.</w:t>
            </w:r>
            <w:r w:rsidR="00C80960" w:rsidRPr="008423F7">
              <w:rPr>
                <w:rStyle w:val="affffff8"/>
                <w:noProof/>
              </w:rPr>
              <w:t>1)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_Toc196837770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18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71" w:history="1">
            <w:r w:rsidR="00C80960" w:rsidRPr="008423F7">
              <w:rPr>
                <w:rStyle w:val="affffff8"/>
                <w:noProof/>
              </w:rPr>
              <w:t>Статья 12. Земли, для которых градостроительные регламенты не устанавливаются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_Toc196837771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19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72" w:history="1">
            <w:r w:rsidR="00C80960" w:rsidRPr="008423F7">
              <w:rPr>
                <w:rStyle w:val="affffff8"/>
                <w:noProof/>
              </w:rPr>
              <w:t>Статья 1</w:t>
            </w:r>
            <w:r w:rsidR="00C80960" w:rsidRPr="008423F7">
              <w:rPr>
                <w:rStyle w:val="affffff8"/>
                <w:noProof/>
                <w:lang w:eastAsia="zh-CN"/>
              </w:rPr>
              <w:t>3</w:t>
            </w:r>
            <w:r w:rsidR="00C80960" w:rsidRPr="008423F7">
              <w:rPr>
                <w:rStyle w:val="affffff8"/>
                <w:noProof/>
              </w:rPr>
              <w:t>. Требования к архитектурно-градостроительному облику объектов капитального строительства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_Toc196837772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19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73" w:history="1">
            <w:r w:rsidR="00C80960" w:rsidRPr="008423F7">
              <w:rPr>
                <w:rStyle w:val="affffff8"/>
                <w:noProof/>
              </w:rPr>
              <w:t>Статья 1</w:t>
            </w:r>
            <w:r w:rsidR="00C80960" w:rsidRPr="008423F7">
              <w:rPr>
                <w:rStyle w:val="affffff8"/>
                <w:noProof/>
                <w:lang w:eastAsia="zh-CN"/>
              </w:rPr>
              <w:t>4</w:t>
            </w:r>
            <w:r w:rsidR="00C80960" w:rsidRPr="008423F7">
              <w:rPr>
                <w:rStyle w:val="affffff8"/>
                <w:noProof/>
              </w:rPr>
      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_Toc196837773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20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74" w:history="1">
            <w:r w:rsidR="00C80960" w:rsidRPr="008423F7">
              <w:rPr>
                <w:rStyle w:val="affffff8"/>
                <w:noProof/>
              </w:rPr>
              <w:t>Статья 1</w:t>
            </w:r>
            <w:r w:rsidR="00C80960" w:rsidRPr="008423F7">
              <w:rPr>
                <w:rStyle w:val="affffff8"/>
                <w:noProof/>
                <w:lang w:eastAsia="zh-CN"/>
              </w:rPr>
              <w:t>5</w:t>
            </w:r>
            <w:r w:rsidR="00C80960" w:rsidRPr="008423F7">
              <w:rPr>
                <w:rStyle w:val="affffff8"/>
                <w:noProof/>
              </w:rPr>
              <w:t>. Зоны с особыми условиями использования территории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_Toc196837774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20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75" w:history="1">
            <w:r w:rsidR="00C80960" w:rsidRPr="008423F7">
              <w:rPr>
                <w:rStyle w:val="affffff8"/>
                <w:noProof/>
              </w:rPr>
              <w:t>Статья 1</w:t>
            </w:r>
            <w:r w:rsidR="00C80960" w:rsidRPr="008423F7">
              <w:rPr>
                <w:rStyle w:val="affffff8"/>
                <w:noProof/>
                <w:lang w:eastAsia="zh-CN"/>
              </w:rPr>
              <w:t>5</w:t>
            </w:r>
            <w:r w:rsidR="00C80960" w:rsidRPr="008423F7">
              <w:rPr>
                <w:rStyle w:val="affffff8"/>
                <w:noProof/>
              </w:rPr>
              <w:t>.1. Санитарно-защитные зоны предприятий, сооружений и иных объектов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_Toc196837775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21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76" w:history="1">
            <w:r w:rsidR="00C80960" w:rsidRPr="008423F7">
              <w:rPr>
                <w:rStyle w:val="affffff8"/>
                <w:noProof/>
              </w:rPr>
              <w:t>Статья 1</w:t>
            </w:r>
            <w:r w:rsidR="00C80960" w:rsidRPr="008423F7">
              <w:rPr>
                <w:rStyle w:val="affffff8"/>
                <w:noProof/>
                <w:lang w:eastAsia="zh-CN"/>
              </w:rPr>
              <w:t>5</w:t>
            </w:r>
            <w:r w:rsidR="00C80960" w:rsidRPr="008423F7">
              <w:rPr>
                <w:rStyle w:val="affffff8"/>
                <w:noProof/>
              </w:rPr>
              <w:t>.2. Водоохранные зоны, прибрежные защитные полосы,  береговые полосы водных объектов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_Toc196837776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21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77" w:history="1">
            <w:r w:rsidR="00C80960" w:rsidRPr="008423F7">
              <w:rPr>
                <w:rStyle w:val="affffff8"/>
                <w:noProof/>
              </w:rPr>
              <w:t>Статья 1</w:t>
            </w:r>
            <w:r w:rsidR="00C80960" w:rsidRPr="008423F7">
              <w:rPr>
                <w:rStyle w:val="affffff8"/>
                <w:noProof/>
                <w:lang w:eastAsia="zh-CN"/>
              </w:rPr>
              <w:t>5</w:t>
            </w:r>
            <w:r w:rsidR="00C80960" w:rsidRPr="008423F7">
              <w:rPr>
                <w:rStyle w:val="affffff8"/>
                <w:noProof/>
              </w:rPr>
              <w:t>.3. Охранные зоны инженерных коммуникаций, сооружений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_Toc196837777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21</w:t>
            </w:r>
            <w:r w:rsidR="00C80960">
              <w:rPr>
                <w:noProof/>
              </w:rPr>
              <w:fldChar w:fldCharType="end"/>
            </w:r>
          </w:hyperlink>
        </w:p>
        <w:p w:rsidR="00C80960" w:rsidRDefault="00AF4FCB" w:rsidP="00AE037B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6837778" w:history="1">
            <w:r w:rsidR="00C80960" w:rsidRPr="008423F7">
              <w:rPr>
                <w:rStyle w:val="affffff8"/>
                <w:noProof/>
              </w:rPr>
              <w:t>Статья 1</w:t>
            </w:r>
            <w:r w:rsidR="00C80960" w:rsidRPr="008423F7">
              <w:rPr>
                <w:rStyle w:val="affffff8"/>
                <w:noProof/>
                <w:lang w:eastAsia="zh-CN"/>
              </w:rPr>
              <w:t>6</w:t>
            </w:r>
            <w:r w:rsidR="00C80960" w:rsidRPr="008423F7">
              <w:rPr>
                <w:rStyle w:val="affffff8"/>
                <w:noProof/>
              </w:rPr>
              <w:t>. Объекты культурного наследия</w:t>
            </w:r>
            <w:r w:rsidR="00C80960">
              <w:rPr>
                <w:noProof/>
              </w:rPr>
              <w:tab/>
            </w:r>
            <w:r w:rsidR="00C80960">
              <w:rPr>
                <w:noProof/>
              </w:rPr>
              <w:fldChar w:fldCharType="begin"/>
            </w:r>
            <w:r w:rsidR="00C80960">
              <w:rPr>
                <w:noProof/>
              </w:rPr>
              <w:instrText xml:space="preserve"> PAGEREF _Toc196837778 \h </w:instrText>
            </w:r>
            <w:r w:rsidR="00C80960">
              <w:rPr>
                <w:noProof/>
              </w:rPr>
            </w:r>
            <w:r w:rsidR="00C80960">
              <w:rPr>
                <w:noProof/>
              </w:rPr>
              <w:fldChar w:fldCharType="separate"/>
            </w:r>
            <w:r w:rsidR="00E72E3F">
              <w:rPr>
                <w:noProof/>
              </w:rPr>
              <w:t>22</w:t>
            </w:r>
            <w:r w:rsidR="00C80960">
              <w:rPr>
                <w:noProof/>
              </w:rPr>
              <w:fldChar w:fldCharType="end"/>
            </w:r>
          </w:hyperlink>
        </w:p>
        <w:p w:rsidR="002531FA" w:rsidRDefault="000951DC" w:rsidP="00AE037B">
          <w:pPr>
            <w:pStyle w:val="1ff2"/>
            <w:tabs>
              <w:tab w:val="right" w:leader="dot" w:pos="9921"/>
            </w:tabs>
            <w:jc w:val="both"/>
          </w:pPr>
          <w:r>
            <w:fldChar w:fldCharType="end"/>
          </w:r>
        </w:p>
      </w:sdtContent>
    </w:sdt>
    <w:p w:rsidR="002531FA" w:rsidRDefault="002531FA">
      <w:pPr>
        <w:pStyle w:val="affff4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2531FA">
      <w:pPr>
        <w:pStyle w:val="affff4"/>
        <w:rPr>
          <w:color w:val="auto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r>
        <w:br w:type="page"/>
      </w: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1" w:name="_Toc196837752"/>
      <w:r>
        <w:rPr>
          <w:rFonts w:eastAsia="Times New Roman" w:cs="Times New Roman"/>
          <w:color w:val="auto"/>
          <w:spacing w:val="2"/>
        </w:rPr>
        <w:lastRenderedPageBreak/>
        <w:t>Раздел 1. Порядок применения и внесения изменений в правила землепользования и застройки</w:t>
      </w:r>
      <w:bookmarkEnd w:id="1"/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2" w:name="_Toc196837753"/>
      <w:r>
        <w:rPr>
          <w:rFonts w:cs="Times New Roman"/>
          <w:color w:val="auto"/>
        </w:rPr>
        <w:t>Статья 1. Основные понятия, используемые в правилах землепользования и застройки</w:t>
      </w:r>
      <w:bookmarkEnd w:id="2"/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 xml:space="preserve">В настоящих правилах землепользования и застройки муниципального образования –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Богородицкое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сельское поселение</w:t>
      </w:r>
      <w:r>
        <w:rPr>
          <w:color w:val="auto"/>
        </w:rPr>
        <w:t xml:space="preserve"> Милославского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2531FA" w:rsidRDefault="002531FA">
      <w:pPr>
        <w:pStyle w:val="affff4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3" w:name="_Toc196837754"/>
      <w:r>
        <w:rPr>
          <w:rFonts w:cs="Times New Roman"/>
          <w:color w:val="auto"/>
        </w:rPr>
        <w:t>Статья 2. Положение о регулировании землепользования и застройки</w:t>
      </w:r>
      <w:bookmarkEnd w:id="3"/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affff4"/>
      </w:pPr>
      <w: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2531FA" w:rsidRDefault="000951DC">
      <w:pPr>
        <w:pStyle w:val="affff4"/>
      </w:pPr>
      <w:r>
        <w:rPr>
          <w:rFonts w:eastAsia="Times New Roman" w:cs="Times New Roman"/>
          <w:szCs w:val="28"/>
        </w:rPr>
        <w:t xml:space="preserve">2. </w:t>
      </w:r>
      <w:proofErr w:type="gramStart"/>
      <w:r>
        <w:rPr>
          <w:rFonts w:eastAsia="Times New Roman" w:cs="Times New Roman"/>
          <w:szCs w:val="28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szCs w:val="28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 Рязанской области, уполномоченный в сфере градостроительной деятельности.</w:t>
      </w:r>
    </w:p>
    <w:p w:rsidR="002531FA" w:rsidRDefault="000951DC">
      <w:pPr>
        <w:pStyle w:val="affff4"/>
        <w:rPr>
          <w:color w:val="auto"/>
        </w:rPr>
      </w:pPr>
      <w:r>
        <w:rPr>
          <w:rFonts w:eastAsia="Times New Roman" w:cs="Times New Roman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</w:t>
      </w:r>
      <w:r>
        <w:rPr>
          <w:rFonts w:eastAsia="Times New Roman" w:cs="Times New Roman"/>
          <w:szCs w:val="28"/>
          <w:lang w:eastAsia="ar-SA" w:bidi="ar-SA"/>
        </w:rPr>
        <w:t>08.</w:t>
      </w:r>
      <w:r>
        <w:rPr>
          <w:rFonts w:eastAsia="Times New Roman" w:cs="Times New Roman"/>
          <w:szCs w:val="28"/>
          <w:lang w:eastAsia="ar-SA"/>
        </w:rPr>
        <w:t xml:space="preserve">2008 № 153)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 Рязанской области</w:t>
      </w:r>
      <w:r>
        <w:rPr>
          <w:rFonts w:eastAsia="Times New Roman" w:cs="Times New Roman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2531FA" w:rsidRDefault="002531FA">
      <w:pPr>
        <w:pStyle w:val="affff4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4" w:name="_Toc196837755"/>
      <w:r>
        <w:rPr>
          <w:rFonts w:cs="Times New Roman"/>
          <w:color w:val="auto"/>
        </w:rP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4"/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</w:t>
      </w:r>
      <w:r>
        <w:rPr>
          <w:color w:val="auto"/>
        </w:rPr>
        <w:lastRenderedPageBreak/>
        <w:t>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>5. Физическое или юридическое лицо вправе оспорить в суде решение</w:t>
      </w:r>
      <w:r>
        <w:rPr>
          <w:color w:val="auto"/>
        </w:rPr>
        <w:br/>
        <w:t>о предоставлении разреше</w:t>
      </w:r>
      <w:r>
        <w:t>ния на условно разрешенный вид использования земельного участка или объекта капитального строительства либо об отказе</w:t>
      </w:r>
      <w:r>
        <w:br/>
        <w:t>в предоставлении такого разрешения.</w:t>
      </w:r>
    </w:p>
    <w:p w:rsidR="002531FA" w:rsidRDefault="002531FA">
      <w:pPr>
        <w:pStyle w:val="affff4"/>
      </w:pP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5" w:name="_Toc196837756"/>
      <w:r>
        <w:rPr>
          <w:rFonts w:cs="Times New Roman"/>
          <w:color w:val="auto"/>
        </w:rPr>
        <w:t>Статья 4. Положение о подготовке документации по планировке  территории</w:t>
      </w:r>
      <w:bookmarkEnd w:id="5"/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rPr>
          <w:color w:val="auto"/>
        </w:rPr>
        <w:t>границ зон планируемого размещения объектов капитального строительства</w:t>
      </w:r>
      <w:proofErr w:type="gramEnd"/>
      <w:r>
        <w:rPr>
          <w:color w:val="auto"/>
        </w:rPr>
        <w:t>.</w:t>
      </w:r>
    </w:p>
    <w:p w:rsidR="002531FA" w:rsidRDefault="000951DC">
      <w:pPr>
        <w:pStyle w:val="affff4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spacing w:val="2"/>
          <w:szCs w:val="28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2531FA" w:rsidRDefault="000951DC">
      <w:pPr>
        <w:pStyle w:val="affff4"/>
      </w:pPr>
      <w:r>
        <w:t>3. В соответствии с постановлением Правительства Рязанской области</w:t>
      </w:r>
      <w:r>
        <w:br/>
      </w:r>
      <w:r>
        <w:lastRenderedPageBreak/>
        <w:t>от 06.</w:t>
      </w:r>
      <w:r>
        <w:rPr>
          <w:rFonts w:eastAsia="Calibri" w:cs="Calibri"/>
          <w:szCs w:val="22"/>
          <w:lang w:eastAsia="zh-CN" w:bidi="ar-SA"/>
        </w:rPr>
        <w:t>08.</w:t>
      </w:r>
      <w:r>
        <w:t xml:space="preserve">2008 № 153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</w:t>
      </w:r>
      <w:r>
        <w:t xml:space="preserve">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6" w:name="_Toc196837757"/>
      <w:r>
        <w:rPr>
          <w:rFonts w:cs="Times New Roman"/>
          <w:color w:val="auto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6"/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affff4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</w:rPr>
        <w:t>1. Проведение общественных обсуждений или публичных</w:t>
      </w:r>
      <w:r>
        <w:rPr>
          <w:rFonts w:eastAsia="Times New Roman" w:cs="Times New Roman"/>
          <w:color w:val="auto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color w:val="auto"/>
          <w:szCs w:val="28"/>
        </w:rPr>
        <w:br/>
        <w:t xml:space="preserve">с </w:t>
      </w:r>
      <w:r>
        <w:rPr>
          <w:rFonts w:eastAsia="Times New Roman" w:cs="Times New Roman"/>
          <w:color w:val="auto"/>
          <w:szCs w:val="28"/>
          <w:lang w:eastAsia="hi-IN"/>
        </w:rPr>
        <w:t>Градостроительным кодексом Российской Федерации.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>Общественные обсуждения и публичные слушания по проектам генеральных планов и правил землепользования и застройки поселений и городских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>
        <w:rPr>
          <w:color w:val="auto"/>
        </w:rPr>
        <w:t xml:space="preserve">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 и городских округах Рязанской области.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>3. Результаты общественных обсуждений и публичных слушаний носят рекомендательный характер.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2531FA" w:rsidRDefault="002531FA">
      <w:pPr>
        <w:pStyle w:val="affff4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7" w:name="_Toc196837758"/>
      <w:r>
        <w:rPr>
          <w:rFonts w:cs="Times New Roman"/>
          <w:color w:val="auto"/>
        </w:rPr>
        <w:t>Статья 6. Положение о внесении изменений в правила землепользования и застройки</w:t>
      </w:r>
      <w:bookmarkEnd w:id="7"/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 xml:space="preserve"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</w:t>
      </w:r>
      <w:r>
        <w:rPr>
          <w:rFonts w:eastAsia="Calibri" w:cs="Calibri"/>
          <w:color w:val="auto"/>
          <w:szCs w:val="22"/>
          <w:lang w:eastAsia="zh-CN" w:bidi="ar-SA"/>
        </w:rPr>
        <w:t>данного кодекса</w:t>
      </w:r>
      <w:r>
        <w:rPr>
          <w:color w:val="auto"/>
        </w:rPr>
        <w:t>.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>2. Основаниями для рассмотрения вопроса о внесении изменений в правила землепользования и застройки являются: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 xml:space="preserve">1) несоответствие правил землепользования и застройки генеральному </w:t>
      </w:r>
      <w:r>
        <w:rPr>
          <w:color w:val="auto"/>
        </w:rPr>
        <w:lastRenderedPageBreak/>
        <w:t>плану поселения, генеральному плану сельского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2531FA" w:rsidRDefault="000951DC">
      <w:pPr>
        <w:pStyle w:val="affff4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1.1</w:t>
      </w:r>
      <w:r>
        <w:rPr>
          <w:color w:val="auto"/>
        </w:rPr>
        <w:t xml:space="preserve">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rPr>
          <w:color w:val="auto"/>
        </w:rPr>
        <w:t>приаэродромной</w:t>
      </w:r>
      <w:proofErr w:type="spellEnd"/>
      <w:r>
        <w:rPr>
          <w:color w:val="auto"/>
        </w:rPr>
        <w:t xml:space="preserve"> территории, которые допущены в правилах землепользования и застройки поселения, сельского округа, межселенной территории;</w:t>
      </w:r>
    </w:p>
    <w:p w:rsidR="002531FA" w:rsidRDefault="000951DC">
      <w:pPr>
        <w:pStyle w:val="affff4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2</w:t>
      </w:r>
      <w:r>
        <w:rPr>
          <w:color w:val="auto"/>
        </w:rPr>
        <w:t>) поступление предложений об изменении границ территориальных зон, изменении градостроительных регламентов;</w:t>
      </w:r>
    </w:p>
    <w:p w:rsidR="002531FA" w:rsidRDefault="000951DC">
      <w:pPr>
        <w:pStyle w:val="affff4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3</w:t>
      </w:r>
      <w:r>
        <w:rPr>
          <w:color w:val="auto"/>
        </w:rPr>
        <w:t>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2531FA" w:rsidRDefault="000951DC">
      <w:pPr>
        <w:pStyle w:val="affff4"/>
      </w:pPr>
      <w:proofErr w:type="gramStart"/>
      <w:r>
        <w:rPr>
          <w:rFonts w:eastAsia="Calibri" w:cs="Calibri"/>
          <w:szCs w:val="22"/>
          <w:lang w:eastAsia="zh-CN" w:bidi="ar-SA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>
        <w:rPr>
          <w:rFonts w:eastAsia="Calibri" w:cs="Calibri"/>
          <w:szCs w:val="22"/>
          <w:lang w:eastAsia="zh-CN" w:bidi="ar-SA"/>
        </w:rPr>
        <w:t xml:space="preserve"> пунктов;</w:t>
      </w:r>
    </w:p>
    <w:p w:rsidR="002531FA" w:rsidRDefault="000951DC">
      <w:pPr>
        <w:pStyle w:val="affff4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4</w:t>
      </w:r>
      <w:r>
        <w:rPr>
          <w:color w:val="auto"/>
        </w:rPr>
        <w:t>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rPr>
          <w:color w:val="auto"/>
        </w:rPr>
        <w:br/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2531FA" w:rsidRDefault="000951DC">
      <w:pPr>
        <w:pStyle w:val="affff4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5</w:t>
      </w:r>
      <w:r>
        <w:rPr>
          <w:color w:val="auto"/>
        </w:rPr>
        <w:t>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2531FA" w:rsidRDefault="000951DC">
      <w:pPr>
        <w:pStyle w:val="affff4"/>
      </w:pPr>
      <w:r>
        <w:rPr>
          <w:rFonts w:eastAsia="Calibri" w:cs="Calibri"/>
          <w:color w:val="auto"/>
          <w:szCs w:val="22"/>
          <w:lang w:eastAsia="zh-CN" w:bidi="ar-SA"/>
        </w:rPr>
        <w:t>6</w:t>
      </w:r>
      <w:r>
        <w:rPr>
          <w:color w:val="auto"/>
        </w:rPr>
        <w:t>) принятие решения о комплексном развитии территории;</w:t>
      </w:r>
    </w:p>
    <w:p w:rsidR="002531FA" w:rsidRDefault="000951DC">
      <w:pPr>
        <w:pStyle w:val="affff4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7</w:t>
      </w:r>
      <w:r>
        <w:rPr>
          <w:color w:val="auto"/>
        </w:rPr>
        <w:t>) обнаружение мест захоронений погибших при защите Отечества, расположенных в границах муниципальных образований;</w:t>
      </w:r>
    </w:p>
    <w:p w:rsidR="002531FA" w:rsidRDefault="000951DC">
      <w:pPr>
        <w:pStyle w:val="affff4"/>
      </w:pPr>
      <w:r>
        <w:rPr>
          <w:szCs w:val="28"/>
        </w:rPr>
        <w:t xml:space="preserve"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</w:t>
      </w:r>
      <w:r>
        <w:rPr>
          <w:szCs w:val="28"/>
        </w:rPr>
        <w:lastRenderedPageBreak/>
        <w:t>федеральным законом при внесении в Единый государственный реестр недвижимости сведений о границах территориальных зон.</w:t>
      </w:r>
    </w:p>
    <w:p w:rsidR="002531FA" w:rsidRDefault="002531FA">
      <w:pPr>
        <w:pStyle w:val="affff4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8" w:name="_Toc196837759"/>
      <w:r>
        <w:rPr>
          <w:rFonts w:cs="Times New Roman"/>
          <w:color w:val="auto"/>
        </w:rPr>
        <w:t>Статья 7. Градостроительные планы земельных участков</w:t>
      </w:r>
      <w:bookmarkEnd w:id="8"/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affff4"/>
      </w:pPr>
      <w:r>
        <w:rPr>
          <w:color w:val="auto"/>
        </w:rP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2531FA" w:rsidRDefault="000951DC">
      <w:pPr>
        <w:pStyle w:val="affff4"/>
      </w:pPr>
      <w:r>
        <w:rPr>
          <w:rFonts w:eastAsia="Times New Roman" w:cs="Times New Roman"/>
          <w:szCs w:val="28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proofErr w:type="gramEnd"/>
    </w:p>
    <w:p w:rsidR="002531FA" w:rsidRDefault="000951DC">
      <w:pPr>
        <w:pStyle w:val="affff4"/>
      </w:pPr>
      <w:r>
        <w:t>3. В соответствии с постановлением Правительства Рязанской области</w:t>
      </w:r>
      <w: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2531FA" w:rsidRDefault="000951DC">
      <w:pPr>
        <w:pStyle w:val="affff4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>от 07.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02.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>подготовки, регистрации и выдачи</w:t>
      </w:r>
      <w:proofErr w:type="gramEnd"/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 xml:space="preserve"> градостроительных планов земельных участков 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2531FA" w:rsidRDefault="002531FA">
      <w:pPr>
        <w:pStyle w:val="affff4"/>
        <w:rPr>
          <w:rFonts w:eastAsia="Times New Roman" w:cs="Times New Roman"/>
          <w:color w:val="auto"/>
          <w:szCs w:val="28"/>
          <w:shd w:val="clear" w:color="auto" w:fill="FFFFFF"/>
          <w:lang w:eastAsia="ar-SA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9" w:name="_Toc196837760"/>
      <w:r>
        <w:rPr>
          <w:rFonts w:cs="Times New Roman"/>
          <w:color w:val="auto"/>
        </w:rPr>
        <w:t>Статья 8. Разрешение на строительство, реконструкцию и ввод объектов капитального строительства в эксплуатацию</w:t>
      </w:r>
      <w:bookmarkEnd w:id="9"/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affff4"/>
      </w:pPr>
      <w:r>
        <w:rPr>
          <w:rFonts w:eastAsia="Times New Roman" w:cs="Times New Roman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szCs w:val="28"/>
          <w:shd w:val="clear" w:color="auto" w:fill="FFFFFF"/>
        </w:rPr>
        <w:t xml:space="preserve"> кодекса Российской Федерации.</w:t>
      </w:r>
    </w:p>
    <w:p w:rsidR="002531FA" w:rsidRDefault="000951DC">
      <w:pPr>
        <w:pStyle w:val="affff4"/>
      </w:pPr>
      <w:r>
        <w:rPr>
          <w:rFonts w:eastAsia="Times New Roman" w:cs="Times New Roman"/>
          <w:spacing w:val="2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spacing w:val="2"/>
          <w:szCs w:val="28"/>
          <w:lang w:eastAsia="ar-SA"/>
        </w:rPr>
        <w:t>В соответствии с Законом Рязанской области от 28.12.2018</w:t>
      </w:r>
      <w:r>
        <w:rPr>
          <w:rFonts w:eastAsia="Times New Roman" w:cs="Times New Roman"/>
          <w:spacing w:val="2"/>
          <w:szCs w:val="28"/>
        </w:rPr>
        <w:t xml:space="preserve">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</w:t>
      </w:r>
      <w:r>
        <w:rPr>
          <w:rFonts w:eastAsia="Times New Roman" w:cs="Times New Roman"/>
          <w:spacing w:val="2"/>
          <w:szCs w:val="28"/>
        </w:rPr>
        <w:lastRenderedPageBreak/>
        <w:t>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proofErr w:type="gramEnd"/>
      <w:r>
        <w:rPr>
          <w:rFonts w:eastAsia="Times New Roman" w:cs="Times New Roman"/>
          <w:spacing w:val="2"/>
          <w:szCs w:val="28"/>
        </w:rPr>
        <w:t xml:space="preserve">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pacing w:val="2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pacing w:val="2"/>
          <w:szCs w:val="28"/>
          <w:lang w:eastAsia="hi-IN"/>
        </w:rPr>
        <w:t>исполнительны</w:t>
      </w:r>
      <w:r>
        <w:rPr>
          <w:rFonts w:eastAsia="Times New Roman" w:cs="Times New Roman"/>
          <w:spacing w:val="2"/>
          <w:szCs w:val="28"/>
          <w:lang w:eastAsia="hi-IN" w:bidi="ar-SA"/>
        </w:rPr>
        <w:t>й</w:t>
      </w:r>
      <w:r>
        <w:rPr>
          <w:rFonts w:eastAsia="Times New Roman" w:cs="Times New Roman"/>
          <w:spacing w:val="2"/>
          <w:szCs w:val="28"/>
          <w:lang w:eastAsia="hi-IN"/>
        </w:rPr>
        <w:t xml:space="preserve"> орган</w:t>
      </w:r>
      <w:r>
        <w:rPr>
          <w:rFonts w:eastAsia="Times New Roman" w:cs="Times New Roman"/>
          <w:spacing w:val="2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spacing w:val="2"/>
          <w:szCs w:val="28"/>
        </w:rPr>
        <w:t>.</w:t>
      </w:r>
    </w:p>
    <w:p w:rsidR="002531FA" w:rsidRDefault="000951DC">
      <w:pPr>
        <w:pStyle w:val="affff4"/>
      </w:pPr>
      <w:r>
        <w:t xml:space="preserve">3. </w:t>
      </w:r>
      <w:r>
        <w:rPr>
          <w:rFonts w:eastAsia="Calibri" w:cs="Calibri"/>
          <w:szCs w:val="22"/>
          <w:lang w:eastAsia="zh-CN" w:bidi="ar-SA"/>
        </w:rPr>
        <w:t>Согласно</w:t>
      </w:r>
      <w:r>
        <w:t xml:space="preserve"> постановлени</w:t>
      </w:r>
      <w:r>
        <w:rPr>
          <w:rFonts w:eastAsia="Calibri" w:cs="Calibri"/>
          <w:szCs w:val="22"/>
          <w:lang w:eastAsia="zh-CN" w:bidi="ar-SA"/>
        </w:rPr>
        <w:t>ю</w:t>
      </w:r>
      <w:r>
        <w:t xml:space="preserve"> Правительства Рязанской области 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2531FA" w:rsidRDefault="000951DC">
      <w:pPr>
        <w:pStyle w:val="affff4"/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>от 07.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02.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>выдачи разрешения на строительство</w:t>
      </w:r>
      <w:proofErr w:type="gramEnd"/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 xml:space="preserve"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2531FA" w:rsidRDefault="002531FA">
      <w:pPr>
        <w:pStyle w:val="affff4"/>
        <w:rPr>
          <w:rFonts w:cs="Times New Roman"/>
          <w:color w:val="auto"/>
          <w:szCs w:val="28"/>
          <w:shd w:val="clear" w:color="auto" w:fill="FFFFFF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10" w:name="_Toc196837761"/>
      <w:r>
        <w:rPr>
          <w:rFonts w:cs="Times New Roman"/>
          <w:color w:val="auto"/>
        </w:rPr>
        <w:t>Раздел 2. Градостроительные регламенты</w:t>
      </w:r>
      <w:bookmarkEnd w:id="10"/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11" w:name="_Toc196837762"/>
      <w:r>
        <w:rPr>
          <w:rFonts w:cs="Times New Roman"/>
          <w:color w:val="auto"/>
        </w:rPr>
        <w:t xml:space="preserve">Статья 9. </w:t>
      </w:r>
      <w:r>
        <w:rPr>
          <w:rFonts w:cs="Times New Roman"/>
          <w:lang w:eastAsia="zh-CN" w:bidi="ar-SA"/>
        </w:rPr>
        <w:t>Общие требования,</w:t>
      </w:r>
      <w:r>
        <w:rPr>
          <w:rFonts w:cs="Times New Roman"/>
          <w:color w:val="auto"/>
        </w:rPr>
        <w:t xml:space="preserve"> предъявляемые к установлению градостроительных регламентов</w:t>
      </w:r>
      <w:bookmarkEnd w:id="11"/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affff4"/>
        <w:rPr>
          <w:color w:val="auto"/>
        </w:rPr>
      </w:pPr>
      <w:r>
        <w:rPr>
          <w:color w:val="auto"/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2531FA" w:rsidRDefault="000951DC">
      <w:pPr>
        <w:pStyle w:val="affff4"/>
        <w:rPr>
          <w:color w:val="auto"/>
        </w:rPr>
      </w:pPr>
      <w: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</w:t>
      </w:r>
      <w:r>
        <w:rPr>
          <w:color w:val="auto"/>
        </w:rPr>
        <w:t xml:space="preserve"> участков, расположенных</w:t>
      </w:r>
      <w:r>
        <w:rPr>
          <w:color w:val="auto"/>
        </w:rPr>
        <w:br/>
        <w:t>в различных территориальных зонах, не допускается.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>4. Градостроительные регламенты установлены с учетом: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lastRenderedPageBreak/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>2) возможного сочетания в пределах одной территориальной зон</w:t>
      </w:r>
      <w:r>
        <w:rPr>
          <w:rFonts w:eastAsia="Calibri" w:cs="Calibri"/>
          <w:color w:val="auto"/>
          <w:szCs w:val="22"/>
          <w:lang w:eastAsia="zh-CN" w:bidi="ar-SA"/>
        </w:rPr>
        <w:t>ы</w:t>
      </w:r>
      <w:r>
        <w:rPr>
          <w:color w:val="auto"/>
        </w:rP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 xml:space="preserve">3) </w:t>
      </w:r>
      <w:r>
        <w:rPr>
          <w:color w:val="auto"/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  <w:szCs w:val="28"/>
        </w:rPr>
        <w:t>4) видов территориальных зон;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2531FA" w:rsidRDefault="000951DC">
      <w:pPr>
        <w:pStyle w:val="affff4"/>
        <w:rPr>
          <w:color w:val="auto"/>
        </w:rPr>
      </w:pPr>
      <w:r>
        <w:rPr>
          <w:szCs w:val="28"/>
        </w:rPr>
        <w:t>5. Действие установленных правилами землепользования и застройки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установленных на карте градостроительного зонирования, за исключением земельных участков, указанных в части 6 настоящей статьи.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  <w:szCs w:val="28"/>
        </w:rPr>
        <w:t>6. Действие градостроительного регламента не распространяется на земельные участки: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>2) в границах территорий общего пользования;</w:t>
      </w:r>
    </w:p>
    <w:p w:rsidR="002531FA" w:rsidRDefault="000951DC">
      <w:pPr>
        <w:pStyle w:val="affff4"/>
        <w:rPr>
          <w:color w:val="auto"/>
        </w:rPr>
      </w:pPr>
      <w:proofErr w:type="gramStart"/>
      <w:r>
        <w:rPr>
          <w:color w:val="auto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2531FA" w:rsidRDefault="000951DC">
      <w:pPr>
        <w:pStyle w:val="affff4"/>
        <w:rPr>
          <w:color w:val="auto"/>
        </w:rPr>
      </w:pPr>
      <w:proofErr w:type="gramStart"/>
      <w:r>
        <w:rPr>
          <w:color w:val="auto"/>
          <w:szCs w:val="28"/>
        </w:rPr>
        <w:t>4) предоставленные для добычи полезных ископаемых.</w:t>
      </w:r>
      <w:proofErr w:type="gramEnd"/>
    </w:p>
    <w:p w:rsidR="002531FA" w:rsidRDefault="002531FA">
      <w:pPr>
        <w:pStyle w:val="affff4"/>
        <w:rPr>
          <w:color w:val="auto"/>
        </w:rPr>
      </w:pPr>
    </w:p>
    <w:p w:rsidR="002531FA" w:rsidRDefault="000951DC">
      <w:pPr>
        <w:pStyle w:val="1"/>
        <w:spacing w:before="0" w:after="0"/>
        <w:ind w:firstLine="709"/>
        <w:contextualSpacing/>
      </w:pPr>
      <w:bookmarkStart w:id="12" w:name="_Toc196837763"/>
      <w:r>
        <w:rPr>
          <w:rFonts w:cs="Times New Roman"/>
          <w:color w:val="auto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  <w:color w:val="auto"/>
        </w:rPr>
        <w:t>еречень территориальных зон, выделенных на карте градостроительного зонирования</w:t>
      </w:r>
      <w:bookmarkEnd w:id="12"/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affff4"/>
      </w:pPr>
      <w:r>
        <w:rPr>
          <w:rFonts w:eastAsia="Times New Roman"/>
          <w:color w:val="auto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Богородицкое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сельское поселение</w:t>
      </w:r>
      <w:r>
        <w:rPr>
          <w:rFonts w:eastAsia="Times New Roman"/>
          <w:color w:val="auto"/>
          <w:spacing w:val="5"/>
          <w:szCs w:val="28"/>
        </w:rPr>
        <w:t xml:space="preserve"> Милославского муниципального района Рязанской области установлены следующие виды территориальных зон, представленные в таблице </w:t>
      </w:r>
      <w:r w:rsidRPr="00982C23">
        <w:rPr>
          <w:rFonts w:eastAsia="Times New Roman"/>
          <w:color w:val="auto"/>
          <w:spacing w:val="5"/>
          <w:szCs w:val="28"/>
        </w:rPr>
        <w:t>10.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1</w:t>
      </w:r>
      <w:r>
        <w:rPr>
          <w:rFonts w:eastAsia="Times New Roman"/>
          <w:color w:val="auto"/>
          <w:spacing w:val="5"/>
          <w:szCs w:val="28"/>
        </w:rPr>
        <w:t>.</w:t>
      </w:r>
    </w:p>
    <w:p w:rsidR="002531FA" w:rsidRDefault="000951DC">
      <w:pPr>
        <w:pStyle w:val="affff4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5"/>
      </w:tblGrid>
      <w:tr w:rsidR="002531FA">
        <w:trPr>
          <w:trHeight w:val="497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Обозначение</w:t>
            </w:r>
          </w:p>
          <w:p w:rsidR="002531FA" w:rsidRDefault="000951DC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территориальной</w:t>
            </w:r>
          </w:p>
          <w:p w:rsidR="002531FA" w:rsidRDefault="000951DC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зоны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(код) </w:t>
            </w:r>
            <w:r>
              <w:rPr>
                <w:color w:val="auto"/>
              </w:rPr>
              <w:t>вид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</w:p>
          <w:p w:rsidR="002531FA" w:rsidRDefault="000951DC">
            <w:pPr>
              <w:pStyle w:val="afffff6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территориальной з</w:t>
            </w:r>
            <w:r>
              <w:rPr>
                <w:color w:val="auto"/>
              </w:rPr>
              <w:t>оны</w:t>
            </w:r>
          </w:p>
        </w:tc>
      </w:tr>
      <w:tr w:rsidR="002531FA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43815</wp:posOffset>
                      </wp:positionV>
                      <wp:extent cx="768350" cy="394970"/>
                      <wp:effectExtent l="5715" t="5715" r="4445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880" cy="39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1" fillcolor="#ff6450" stroked="t" style="position:absolute;margin-left:36.35pt;margin-top:3.45pt;width:60.4pt;height:31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43815</wp:posOffset>
                      </wp:positionV>
                      <wp:extent cx="768350" cy="394970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880" cy="394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36.35pt;margin-top:3.45pt;width:60.4pt;height:31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43815</wp:posOffset>
                      </wp:positionV>
                      <wp:extent cx="768350" cy="394970"/>
                      <wp:effectExtent l="0" t="0" r="0" b="0"/>
                      <wp:wrapNone/>
                      <wp:docPr id="3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880" cy="394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951DC" w:rsidRDefault="000951DC">
                                  <w:pPr>
                                    <w:pStyle w:val="afffff8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36.35pt;margin-top:3.45pt;width:60.4pt;height:31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ind w:left="0" w:right="0" w:hanging="0"/>
                              <w:jc w:val="center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color w:val="000000"/>
                                <w:shd w:fill="auto" w:val="clear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>
            <w:pPr>
              <w:pStyle w:val="afffff6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Жилая зона</w:t>
            </w:r>
            <w:r>
              <w:rPr>
                <w:color w:val="auto"/>
              </w:rPr>
              <w:t xml:space="preserve"> </w:t>
            </w:r>
            <w:r>
              <w:t>(1)</w:t>
            </w:r>
          </w:p>
        </w:tc>
      </w:tr>
      <w:tr w:rsidR="002531FA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67715" cy="394335"/>
                      <wp:effectExtent l="5715" t="5715" r="4445" b="4445"/>
                      <wp:wrapNone/>
                      <wp:docPr id="5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160" cy="39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0" fillcolor="#ca7af5" stroked="t" style="position:absolute;margin-left:36.65pt;margin-top:3.1pt;width:60.35pt;height:30.9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67715" cy="394335"/>
                      <wp:effectExtent l="0" t="0" r="0" b="0"/>
                      <wp:wrapNone/>
                      <wp:docPr id="6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160" cy="39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36.65pt;margin-top:3.1pt;width:60.35pt;height:30.9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67715" cy="394335"/>
                      <wp:effectExtent l="0" t="0" r="0" b="0"/>
                      <wp:wrapNone/>
                      <wp:docPr id="7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160" cy="39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36.65pt;margin-top:3.1pt;width:60.35pt;height:30.9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67715" cy="394335"/>
                      <wp:effectExtent l="0" t="0" r="0" b="0"/>
                      <wp:wrapNone/>
                      <wp:docPr id="8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160" cy="39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951DC" w:rsidRDefault="000951D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36.65pt;margin-top:3.1pt;width:60.35pt;height:30.9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>
            <w:pPr>
              <w:pStyle w:val="afffff6"/>
            </w:pPr>
            <w:r>
              <w:t>Зона специализированной общественной застройки (2.2)</w:t>
            </w:r>
          </w:p>
        </w:tc>
      </w:tr>
      <w:tr w:rsidR="002531FA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w:lastRenderedPageBreak/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64540" cy="386715"/>
                      <wp:effectExtent l="5080" t="5715" r="5080" b="4445"/>
                      <wp:wrapNone/>
                      <wp:docPr id="10" name="Врезка2_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920" cy="38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9" fillcolor="#636382" stroked="t" style="position:absolute;margin-left:35.75pt;margin-top:2.45pt;width:60.1pt;height:30.35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64540" cy="386715"/>
                      <wp:effectExtent l="0" t="0" r="0" b="0"/>
                      <wp:wrapNone/>
                      <wp:docPr id="11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920" cy="385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35.75pt;margin-top:2.45pt;width:60.1pt;height:30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64540" cy="386715"/>
                      <wp:effectExtent l="0" t="0" r="0" b="0"/>
                      <wp:wrapNone/>
                      <wp:docPr id="12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920" cy="385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_0" stroked="f" style="position:absolute;margin-left:35.75pt;margin-top:2.45pt;width:60.1pt;height:30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64540" cy="386715"/>
                      <wp:effectExtent l="0" t="0" r="0" b="0"/>
                      <wp:wrapNone/>
                      <wp:docPr id="13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920" cy="385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951DC" w:rsidRDefault="000951D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35.75pt;margin-top:2.45pt;width:60.1pt;height:30.3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>
            <w:pPr>
              <w:pStyle w:val="afffff6"/>
            </w:pPr>
            <w:r>
              <w:t>Зона инженерной инфраструктуры (3.3)</w:t>
            </w:r>
          </w:p>
        </w:tc>
      </w:tr>
      <w:tr w:rsidR="002531FA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66445" cy="388620"/>
                      <wp:effectExtent l="5080" t="5715" r="5080" b="4445"/>
                      <wp:wrapNone/>
                      <wp:docPr id="15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72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#c0c000" stroked="t" style="position:absolute;margin-left:34.9pt;margin-top:3.2pt;width:60.25pt;height:30.5pt;v-text-anchor:middle">
                      <w10:wrap type="none"/>
                      <v:fill o:detectmouseclick="t" type="solid" color2="#3f3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66445" cy="388620"/>
                      <wp:effectExtent l="0" t="0" r="0" b="0"/>
                      <wp:wrapNone/>
                      <wp:docPr id="16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720" cy="388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0" stroked="f" style="position:absolute;margin-left:34.9pt;margin-top:3.2pt;width:60.25pt;height:30.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66445" cy="388620"/>
                      <wp:effectExtent l="0" t="0" r="0" b="0"/>
                      <wp:wrapNone/>
                      <wp:docPr id="17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720" cy="388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951DC" w:rsidRDefault="000951D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34.9pt;margin-top:3.2pt;width:60.25pt;height:30.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>
            <w:pPr>
              <w:pStyle w:val="afffff6"/>
            </w:pPr>
            <w:r>
              <w:t>Производственная зона сельскохозяйственных предприятий (4.4)</w:t>
            </w:r>
          </w:p>
        </w:tc>
      </w:tr>
      <w:tr w:rsidR="002531FA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67715" cy="388620"/>
                      <wp:effectExtent l="5080" t="5715" r="5080" b="4445"/>
                      <wp:wrapNone/>
                      <wp:docPr id="19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16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1" fillcolor="#69b366" stroked="t" style="position:absolute;margin-left:35pt;margin-top:3.05pt;width:60.35pt;height:30.5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67715" cy="388620"/>
                      <wp:effectExtent l="0" t="0" r="0" b="0"/>
                      <wp:wrapNone/>
                      <wp:docPr id="20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160" cy="388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35pt;margin-top:3.05pt;width:60.35pt;height:30.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67715" cy="388620"/>
                      <wp:effectExtent l="0" t="0" r="0" b="0"/>
                      <wp:wrapNone/>
                      <wp:docPr id="21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160" cy="388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951DC" w:rsidRDefault="000951D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35pt;margin-top:3.05pt;width:60.35pt;height:30.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>
            <w:pPr>
              <w:pStyle w:val="afffff6"/>
            </w:pPr>
            <w:r>
              <w:t>Зона озелененных территорий специального назначения (5.6)</w:t>
            </w:r>
          </w:p>
        </w:tc>
      </w:tr>
      <w:tr w:rsidR="002531FA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42545</wp:posOffset>
                      </wp:positionV>
                      <wp:extent cx="766445" cy="388620"/>
                      <wp:effectExtent l="5080" t="5715" r="5080" b="4445"/>
                      <wp:wrapNone/>
                      <wp:docPr id="23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720" cy="388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305000" stroked="t" style="position:absolute;margin-left:35.25pt;margin-top:3.35pt;width:60.25pt;height:30.5pt;v-text-anchor:middle">
                      <w10:wrap type="none"/>
                      <v:fill o:detectmouseclick="t" type="solid" color2="#cfa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42545</wp:posOffset>
                      </wp:positionV>
                      <wp:extent cx="766445" cy="388620"/>
                      <wp:effectExtent l="0" t="0" r="0" b="0"/>
                      <wp:wrapNone/>
                      <wp:docPr id="24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720" cy="388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4" stroked="f" style="position:absolute;margin-left:35.25pt;margin-top:3.35pt;width:60.25pt;height:30.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42545</wp:posOffset>
                      </wp:positionV>
                      <wp:extent cx="766445" cy="388620"/>
                      <wp:effectExtent l="0" t="0" r="0" b="0"/>
                      <wp:wrapNone/>
                      <wp:docPr id="25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720" cy="388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951DC" w:rsidRDefault="000951DC">
                                  <w:pPr>
                                    <w:pStyle w:val="afffff8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35.25pt;margin-top:3.35pt;width:60.25pt;height:30.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>
            <w:pPr>
              <w:pStyle w:val="afffff6"/>
            </w:pPr>
            <w:r>
              <w:t>Зона кладбищ (6.1)</w:t>
            </w:r>
          </w:p>
        </w:tc>
      </w:tr>
    </w:tbl>
    <w:p w:rsidR="002531FA" w:rsidRDefault="002531FA">
      <w:pPr>
        <w:pStyle w:val="1"/>
        <w:spacing w:before="0" w:after="0"/>
        <w:ind w:firstLine="709"/>
        <w:contextualSpacing/>
        <w:rPr>
          <w:color w:val="auto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13" w:name="_Toc196837764"/>
      <w:r>
        <w:rPr>
          <w:rFonts w:cs="Times New Roman"/>
          <w:color w:val="auto"/>
        </w:rPr>
        <w:t>Статья 11.</w:t>
      </w:r>
      <w:r>
        <w:rPr>
          <w:rFonts w:eastAsia="Times New Roman" w:cs="Times New Roman"/>
          <w:color w:val="auto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3"/>
    </w:p>
    <w:p w:rsidR="002531FA" w:rsidRDefault="002531FA">
      <w:pPr>
        <w:pStyle w:val="affff4"/>
        <w:rPr>
          <w:color w:val="auto"/>
        </w:rPr>
      </w:pP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2531FA" w:rsidRDefault="000951DC">
      <w:pPr>
        <w:pStyle w:val="affff4"/>
        <w:rPr>
          <w:color w:val="auto"/>
        </w:rPr>
      </w:pPr>
      <w:r>
        <w:t>1) основные виды разрешенного использования;</w:t>
      </w:r>
    </w:p>
    <w:p w:rsidR="002531FA" w:rsidRDefault="000951DC">
      <w:pPr>
        <w:pStyle w:val="affff4"/>
        <w:rPr>
          <w:color w:val="auto"/>
        </w:rPr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2531FA" w:rsidRDefault="000951DC">
      <w:pPr>
        <w:pStyle w:val="affff4"/>
        <w:rPr>
          <w:color w:val="auto"/>
        </w:rPr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2531FA" w:rsidRDefault="000951DC">
      <w:pPr>
        <w:pStyle w:val="affff4"/>
        <w:rPr>
          <w:color w:val="auto"/>
        </w:rPr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выработке государственной политики и нормативному регулированию в сфере земельных отношений.</w:t>
      </w:r>
    </w:p>
    <w:p w:rsidR="002531FA" w:rsidRDefault="000951DC">
      <w:pPr>
        <w:pStyle w:val="affff4"/>
        <w:rPr>
          <w:color w:val="auto"/>
        </w:rPr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2531FA" w:rsidRDefault="000951DC">
      <w:pPr>
        <w:pStyle w:val="affff4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2531FA" w:rsidRDefault="000951DC">
      <w:pPr>
        <w:pStyle w:val="affff4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 xml:space="preserve"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</w:t>
      </w:r>
      <w:r>
        <w:rPr>
          <w:rFonts w:eastAsia="Times New Roman" w:cs="Times New Roman"/>
          <w:spacing w:val="2"/>
          <w:szCs w:val="28"/>
          <w:lang w:bidi="ar-SA"/>
        </w:rPr>
        <w:lastRenderedPageBreak/>
        <w:t>использования.</w:t>
      </w:r>
    </w:p>
    <w:p w:rsidR="002531FA" w:rsidRDefault="000951DC">
      <w:pPr>
        <w:pStyle w:val="affff4"/>
        <w:rPr>
          <w:color w:val="auto"/>
        </w:rPr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2531FA" w:rsidRDefault="000951DC">
      <w:pPr>
        <w:pStyle w:val="affff4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2531FA" w:rsidRDefault="000951DC">
      <w:pPr>
        <w:pStyle w:val="affff4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2531FA" w:rsidRDefault="000951DC">
      <w:pPr>
        <w:pStyle w:val="affff4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2531FA" w:rsidRDefault="000951DC">
      <w:pPr>
        <w:pStyle w:val="affff4"/>
        <w:rPr>
          <w:color w:val="auto"/>
        </w:rPr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2531FA" w:rsidRDefault="000951DC">
      <w:pPr>
        <w:pStyle w:val="affff4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2531FA" w:rsidRDefault="000951DC">
      <w:pPr>
        <w:pStyle w:val="affff4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2531FA" w:rsidRDefault="000951DC">
      <w:pPr>
        <w:pStyle w:val="affff4"/>
        <w:rPr>
          <w:color w:val="auto"/>
        </w:rPr>
      </w:pPr>
      <w:r>
        <w:rPr>
          <w:szCs w:val="28"/>
        </w:rPr>
        <w:t xml:space="preserve">12.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14" w:name="_Toc196837765"/>
      <w:r>
        <w:rPr>
          <w:rFonts w:cs="Times New Roman"/>
          <w:color w:val="auto"/>
        </w:rPr>
        <w:lastRenderedPageBreak/>
        <w:t xml:space="preserve">Статья 11.1. </w:t>
      </w:r>
      <w:r>
        <w:rPr>
          <w:rFonts w:eastAsia="Times New Roman" w:cs="Times New Roman"/>
          <w:lang w:bidi="ar-SA"/>
        </w:rPr>
        <w:t>Жилая зона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  <w:color w:val="auto"/>
        </w:rPr>
        <w:t>)</w:t>
      </w:r>
      <w:bookmarkEnd w:id="14"/>
    </w:p>
    <w:p w:rsidR="002531FA" w:rsidRDefault="002531FA">
      <w:pPr>
        <w:pStyle w:val="affff4"/>
        <w:rPr>
          <w:color w:val="auto"/>
        </w:rPr>
      </w:pPr>
    </w:p>
    <w:p w:rsidR="002531FA" w:rsidRDefault="000951DC">
      <w:pPr>
        <w:pStyle w:val="affff4"/>
        <w:rPr>
          <w:color w:val="auto"/>
        </w:rPr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bidi="ar-SA"/>
        </w:rPr>
        <w:t xml:space="preserve">Жилая зона предназначена </w:t>
      </w:r>
      <w:r>
        <w:rPr>
          <w:rFonts w:eastAsia="XO Thames;Times New Roman" w:cs="Times New Roman"/>
          <w:szCs w:val="28"/>
          <w:lang w:eastAsia="ar-SA" w:bidi="ar-SA"/>
        </w:rPr>
        <w:t>для размещения преимущественно индивидуальных жилых домов с приусадебными земельными участками</w:t>
      </w:r>
      <w:r>
        <w:rPr>
          <w:rFonts w:eastAsia="XO Thames;Times New Roman" w:cs="Times New Roman"/>
          <w:szCs w:val="28"/>
          <w:lang w:bidi="ar-SA"/>
        </w:rPr>
        <w:t xml:space="preserve">, малоэтажных многоквартирных жилых домов, блокированных жилых домов, </w:t>
      </w:r>
      <w:r>
        <w:rPr>
          <w:rFonts w:eastAsia="XO Thames;Times New Roman" w:cs="Times New Roman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2531FA" w:rsidRDefault="000951D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жилой зоне</w:t>
      </w:r>
      <w:r>
        <w:rPr>
          <w:rFonts w:eastAsia="XO Thames;Times New Roman"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1.1</w:t>
      </w:r>
      <w:r>
        <w:rPr>
          <w:rFonts w:cs="Times New Roman"/>
          <w:color w:val="auto"/>
          <w:szCs w:val="28"/>
        </w:rPr>
        <w:t>.</w:t>
      </w:r>
    </w:p>
    <w:p w:rsidR="002531FA" w:rsidRDefault="000951DC">
      <w:pPr>
        <w:pStyle w:val="affff4"/>
        <w:jc w:val="right"/>
      </w:pPr>
      <w: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2531F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 w:rsidP="007232D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 w:rsidP="007232D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2531FA" w:rsidRDefault="000951DC" w:rsidP="007232D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2531F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</w:pPr>
            <w:r>
              <w:t>2.1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2.1.1</w:t>
            </w:r>
          </w:p>
        </w:tc>
      </w:tr>
      <w:tr w:rsidR="002531FA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</w:pPr>
            <w:r>
              <w:t>2.3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административные здания организаций, </w:t>
            </w:r>
            <w:proofErr w:type="spellStart"/>
            <w:proofErr w:type="gramStart"/>
            <w:r>
              <w:rPr>
                <w:color w:val="auto"/>
              </w:rPr>
              <w:t>обеспечи-вающих</w:t>
            </w:r>
            <w:proofErr w:type="spellEnd"/>
            <w:proofErr w:type="gramEnd"/>
            <w:r>
              <w:rPr>
                <w:color w:val="auto"/>
              </w:rP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2531FA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2531FA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57"/>
              <w:jc w:val="center"/>
            </w:pPr>
            <w:r>
              <w:t>3.9.1</w:t>
            </w:r>
          </w:p>
        </w:tc>
      </w:tr>
      <w:tr w:rsidR="002531FA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2531FA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2531FA">
        <w:trPr>
          <w:trHeight w:val="56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overflowPunct w:val="0"/>
              <w:spacing w:before="0" w:after="0"/>
              <w:ind w:left="57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2531F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2531FA" w:rsidRDefault="000951DC" w:rsidP="007232D0">
            <w:pPr>
              <w:pStyle w:val="afffff6"/>
              <w:spacing w:before="0" w:after="0"/>
              <w:contextualSpacing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overflowPunct w:val="0"/>
              <w:spacing w:before="0" w:after="0"/>
              <w:ind w:left="57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7232D0" w:rsidRDefault="007232D0">
      <w:pPr>
        <w:pStyle w:val="affff4"/>
        <w:rPr>
          <w:rFonts w:eastAsia="Times New Roman" w:cs="Times New Roman"/>
          <w:color w:val="auto"/>
          <w:szCs w:val="28"/>
        </w:rPr>
      </w:pPr>
    </w:p>
    <w:p w:rsidR="002531FA" w:rsidRDefault="000951D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color w:val="auto"/>
          <w:szCs w:val="28"/>
          <w:lang w:bidi="ar-SA"/>
        </w:rPr>
        <w:t>жилой зоне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11.1.2</w:t>
      </w:r>
      <w:r>
        <w:rPr>
          <w:rFonts w:cs="Times New Roman"/>
          <w:color w:val="auto"/>
          <w:szCs w:val="28"/>
        </w:rPr>
        <w:t>.</w:t>
      </w:r>
    </w:p>
    <w:p w:rsidR="007232D0" w:rsidRDefault="007232D0">
      <w:pPr>
        <w:pStyle w:val="affff4"/>
        <w:jc w:val="right"/>
      </w:pPr>
    </w:p>
    <w:p w:rsidR="007232D0" w:rsidRDefault="007232D0">
      <w:pPr>
        <w:pStyle w:val="affff4"/>
        <w:jc w:val="right"/>
      </w:pPr>
    </w:p>
    <w:p w:rsidR="007232D0" w:rsidRDefault="007232D0">
      <w:pPr>
        <w:pStyle w:val="affff4"/>
        <w:jc w:val="right"/>
      </w:pPr>
    </w:p>
    <w:p w:rsidR="002531FA" w:rsidRDefault="000951DC">
      <w:pPr>
        <w:pStyle w:val="affff4"/>
        <w:jc w:val="right"/>
      </w:pPr>
      <w: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095"/>
        <w:gridCol w:w="1355"/>
        <w:gridCol w:w="1795"/>
        <w:gridCol w:w="1387"/>
      </w:tblGrid>
      <w:tr w:rsidR="002531FA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2531FA" w:rsidRDefault="000951DC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2531FA" w:rsidRDefault="000951DC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2531FA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>
            <w:pPr>
              <w:pStyle w:val="afffff6"/>
              <w:jc w:val="center"/>
              <w:rPr>
                <w:color w:val="auto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2531FA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2531F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2531FA" w:rsidRDefault="000951DC">
            <w:pPr>
              <w:pStyle w:val="affff4"/>
              <w:suppressLineNumbers/>
              <w:ind w:left="57" w:right="57" w:firstLine="0"/>
              <w:rPr>
                <w:color w:val="auto"/>
              </w:rPr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7232D0" w:rsidRDefault="007232D0">
      <w:pPr>
        <w:pStyle w:val="1"/>
        <w:ind w:firstLine="709"/>
        <w:rPr>
          <w:rFonts w:cs="Times New Roman"/>
          <w:color w:val="auto"/>
        </w:rPr>
      </w:pPr>
    </w:p>
    <w:p w:rsidR="002531FA" w:rsidRDefault="000951DC">
      <w:pPr>
        <w:pStyle w:val="1"/>
        <w:ind w:firstLine="709"/>
        <w:rPr>
          <w:color w:val="auto"/>
        </w:rPr>
      </w:pPr>
      <w:bookmarkStart w:id="15" w:name="_Toc196837766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  <w:color w:val="auto"/>
        </w:rPr>
        <w:t xml:space="preserve">. Зона </w:t>
      </w:r>
      <w:r>
        <w:rPr>
          <w:rFonts w:cs="Times New Roman"/>
          <w:lang w:eastAsia="zh-CN" w:bidi="ar-SA"/>
        </w:rPr>
        <w:t>специализированной общественной застройки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2.2</w:t>
      </w:r>
      <w:r>
        <w:rPr>
          <w:rFonts w:cs="Times New Roman"/>
          <w:color w:val="auto"/>
        </w:rPr>
        <w:t>)</w:t>
      </w:r>
      <w:bookmarkEnd w:id="15"/>
    </w:p>
    <w:p w:rsidR="002531FA" w:rsidRDefault="002531FA">
      <w:pPr>
        <w:pStyle w:val="affff4"/>
        <w:rPr>
          <w:color w:val="auto"/>
          <w:szCs w:val="28"/>
        </w:rPr>
      </w:pPr>
    </w:p>
    <w:p w:rsidR="002531FA" w:rsidRDefault="000951DC">
      <w:pPr>
        <w:pStyle w:val="affff4"/>
        <w:numPr>
          <w:ilvl w:val="0"/>
          <w:numId w:val="1"/>
        </w:numPr>
        <w:ind w:firstLine="709"/>
      </w:pPr>
      <w:r>
        <w:rPr>
          <w:rStyle w:val="20"/>
          <w:rFonts w:cs="Times New Roman"/>
          <w:color w:val="auto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szCs w:val="28"/>
          <w:lang w:eastAsia="ar-SA"/>
        </w:rPr>
        <w:t xml:space="preserve">Зона </w:t>
      </w:r>
      <w:r>
        <w:rPr>
          <w:rStyle w:val="20"/>
          <w:rFonts w:eastAsia="Times New Roman" w:cs="Times New Roman"/>
          <w:szCs w:val="28"/>
          <w:lang w:eastAsia="ar-SA" w:bidi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/>
        </w:rPr>
        <w:t xml:space="preserve"> предназначена для размещения объектов религиозного использования.</w:t>
      </w:r>
    </w:p>
    <w:p w:rsidR="002531FA" w:rsidRDefault="000951DC">
      <w:pPr>
        <w:pStyle w:val="affff4"/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</w:t>
      </w:r>
      <w:r>
        <w:rPr>
          <w:rFonts w:eastAsia="Times New Roman" w:cs="Times New Roman"/>
          <w:szCs w:val="28"/>
        </w:rPr>
        <w:t xml:space="preserve">ства в зоне 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специализированной общественной застройки </w:t>
      </w:r>
      <w:r>
        <w:rPr>
          <w:rFonts w:cs="Times New Roman"/>
          <w:szCs w:val="28"/>
        </w:rPr>
        <w:t>представлены в таблице 11.</w:t>
      </w:r>
      <w:r>
        <w:rPr>
          <w:rFonts w:eastAsia="Calibri" w:cs="Times New Roman"/>
          <w:szCs w:val="28"/>
          <w:lang w:eastAsia="zh-CN" w:bidi="ar-SA"/>
        </w:rPr>
        <w:t>2.1</w:t>
      </w:r>
      <w:r>
        <w:rPr>
          <w:rFonts w:cs="Times New Roman"/>
          <w:szCs w:val="28"/>
        </w:rPr>
        <w:t>.</w:t>
      </w:r>
    </w:p>
    <w:p w:rsidR="002531FA" w:rsidRDefault="000951DC">
      <w:pPr>
        <w:pStyle w:val="affff4"/>
        <w:jc w:val="right"/>
        <w:rPr>
          <w:color w:val="auto"/>
          <w:szCs w:val="28"/>
        </w:rPr>
      </w:pPr>
      <w:r>
        <w:rPr>
          <w:rFonts w:cs="Times New Roman"/>
          <w:szCs w:val="28"/>
        </w:rPr>
        <w:t>Таблица 11.2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2531F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 w:rsidP="007232D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 w:rsidP="007232D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2531FA" w:rsidRDefault="000951DC" w:rsidP="007232D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 w:rsidP="007232D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2531F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3.7</w:t>
            </w:r>
          </w:p>
        </w:tc>
      </w:tr>
      <w:tr w:rsidR="002531FA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</w:t>
            </w:r>
            <w:r>
              <w:rPr>
                <w:color w:val="auto"/>
              </w:rPr>
              <w:lastRenderedPageBreak/>
              <w:t>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lastRenderedPageBreak/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  <w:tr w:rsidR="002531FA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lastRenderedPageBreak/>
              <w:t>Вспомогательные</w:t>
            </w:r>
          </w:p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2531FA" w:rsidRDefault="000951DC">
      <w:pPr>
        <w:pStyle w:val="affff4"/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</w:t>
      </w:r>
      <w:r>
        <w:rPr>
          <w:rFonts w:eastAsia="Times New Roman" w:cs="Times New Roman"/>
          <w:szCs w:val="28"/>
        </w:rPr>
        <w:t xml:space="preserve"> </w:t>
      </w:r>
      <w:r>
        <w:rPr>
          <w:rStyle w:val="20"/>
          <w:rFonts w:eastAsia="Times New Roman" w:cs="Times New Roman"/>
          <w:szCs w:val="28"/>
          <w:lang w:bidi="ar-SA"/>
        </w:rPr>
        <w:t xml:space="preserve">зоне 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специализированной общественной застройки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2531FA" w:rsidRDefault="000951DC">
      <w:pPr>
        <w:pStyle w:val="affff4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97"/>
        <w:gridCol w:w="1385"/>
      </w:tblGrid>
      <w:tr w:rsidR="002531FA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2531FA" w:rsidRDefault="000951DC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2531FA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>
            <w:pPr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>
            <w:pPr>
              <w:rPr>
                <w:color w:val="auto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>
            <w:pPr>
              <w:rPr>
                <w:color w:val="auto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2531FA">
            <w:pPr>
              <w:rPr>
                <w:color w:val="auto"/>
              </w:rPr>
            </w:pPr>
          </w:p>
        </w:tc>
      </w:tr>
      <w:tr w:rsidR="002531F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</w:tbl>
    <w:p w:rsidR="002531FA" w:rsidRDefault="002531FA">
      <w:pPr>
        <w:pStyle w:val="affff4"/>
        <w:widowControl/>
        <w:contextualSpacing/>
        <w:rPr>
          <w:rFonts w:eastAsia="Times New Roman" w:cs="Times New Roman"/>
          <w:bCs/>
          <w:szCs w:val="28"/>
          <w:shd w:val="clear" w:color="auto" w:fill="FFFFFF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16" w:name="_Toc196837767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3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eastAsia="Times New Roman" w:cs="Times New Roman"/>
          <w:shd w:val="clear" w:color="auto" w:fill="auto"/>
        </w:rPr>
        <w:t>Зона инженерной инфраструктуры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3.3</w:t>
      </w:r>
      <w:r>
        <w:rPr>
          <w:rFonts w:cs="Times New Roman"/>
          <w:color w:val="auto"/>
        </w:rPr>
        <w:t>)</w:t>
      </w:r>
      <w:bookmarkEnd w:id="16"/>
    </w:p>
    <w:p w:rsidR="002531FA" w:rsidRPr="000951DC" w:rsidRDefault="002531FA">
      <w:pPr>
        <w:pStyle w:val="affff4"/>
        <w:rPr>
          <w:color w:val="auto"/>
          <w:sz w:val="24"/>
        </w:rPr>
      </w:pPr>
    </w:p>
    <w:p w:rsidR="002531FA" w:rsidRDefault="000951DC">
      <w:pPr>
        <w:pStyle w:val="affff4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szCs w:val="28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</w:t>
      </w:r>
      <w:r>
        <w:rPr>
          <w:rFonts w:eastAsia="Times New Roman" w:cs="Times New Roman"/>
          <w:bCs/>
          <w:szCs w:val="28"/>
        </w:rPr>
        <w:t>.</w:t>
      </w:r>
    </w:p>
    <w:p w:rsidR="002531FA" w:rsidRDefault="000951D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1.3.1</w:t>
      </w:r>
      <w:r>
        <w:rPr>
          <w:rFonts w:cs="Times New Roman"/>
          <w:szCs w:val="28"/>
        </w:rPr>
        <w:t>.</w:t>
      </w:r>
    </w:p>
    <w:p w:rsidR="002531FA" w:rsidRDefault="000951DC">
      <w:pPr>
        <w:pStyle w:val="affff4"/>
        <w:jc w:val="right"/>
        <w:rPr>
          <w:color w:val="auto"/>
        </w:rPr>
      </w:pPr>
      <w:r>
        <w:rPr>
          <w:color w:val="auto"/>
        </w:rP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3</w:t>
      </w:r>
      <w:r>
        <w:rPr>
          <w:color w:val="auto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2531F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 w:rsidP="007232D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 w:rsidP="007232D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2531FA" w:rsidRDefault="000951DC" w:rsidP="007232D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 w:rsidP="007232D0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2531F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6.7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6.8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7.5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7232D0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гидротехнические сооружения.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11.3</w:t>
            </w:r>
          </w:p>
        </w:tc>
      </w:tr>
      <w:tr w:rsidR="002531F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  <w:tr w:rsidR="002531F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Вспомогательные</w:t>
            </w:r>
          </w:p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7232D0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2531FA" w:rsidRDefault="000951D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</w:t>
      </w:r>
      <w:r>
        <w:rPr>
          <w:rFonts w:eastAsia="Times New Roman" w:cs="Times New Roman"/>
          <w:szCs w:val="28"/>
        </w:rPr>
        <w:t xml:space="preserve"> строительства, реконструкции объектов </w:t>
      </w:r>
      <w:r>
        <w:rPr>
          <w:rFonts w:eastAsia="Times New Roman" w:cs="Times New Roman"/>
          <w:szCs w:val="28"/>
        </w:rPr>
        <w:lastRenderedPageBreak/>
        <w:t>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eastAsia="Times New Roman"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t xml:space="preserve"> в таблице в таблице </w:t>
      </w:r>
      <w:r>
        <w:rPr>
          <w:rFonts w:eastAsia="Calibri" w:cs="Times New Roman"/>
          <w:szCs w:val="28"/>
          <w:lang w:eastAsia="zh-CN" w:bidi="ar-SA"/>
        </w:rPr>
        <w:t>11.3.2</w:t>
      </w:r>
      <w:r>
        <w:rPr>
          <w:rFonts w:cs="Times New Roman"/>
          <w:szCs w:val="28"/>
        </w:rPr>
        <w:t>.</w:t>
      </w:r>
    </w:p>
    <w:p w:rsidR="002531FA" w:rsidRDefault="000951DC">
      <w:pPr>
        <w:pStyle w:val="affff4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97"/>
        <w:gridCol w:w="1385"/>
      </w:tblGrid>
      <w:tr w:rsidR="002531FA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от границ земельного участка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(м)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2531FA" w:rsidRDefault="000951DC">
            <w:pPr>
              <w:pStyle w:val="afffff6"/>
              <w:spacing w:before="0" w:after="0"/>
              <w:ind w:left="-28"/>
              <w:jc w:val="center"/>
              <w:rPr>
                <w:rFonts w:eastAsia="Calibri"/>
                <w:color w:val="auto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2531FA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>
            <w:pPr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>
            <w:pPr>
              <w:rPr>
                <w:color w:val="auto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>
            <w:pPr>
              <w:rPr>
                <w:color w:val="auto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2531FA">
            <w:pPr>
              <w:rPr>
                <w:color w:val="auto"/>
              </w:rPr>
            </w:pPr>
          </w:p>
        </w:tc>
      </w:tr>
      <w:tr w:rsidR="002531F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2531FA" w:rsidRDefault="002531FA">
      <w:pPr>
        <w:pStyle w:val="affff4"/>
        <w:widowControl/>
        <w:contextualSpacing/>
        <w:rPr>
          <w:color w:val="auto"/>
          <w:sz w:val="20"/>
          <w:szCs w:val="20"/>
        </w:rPr>
      </w:pPr>
    </w:p>
    <w:p w:rsidR="002531FA" w:rsidRDefault="000951DC">
      <w:pPr>
        <w:pStyle w:val="1"/>
        <w:widowControl/>
        <w:spacing w:before="0" w:after="0"/>
        <w:ind w:firstLine="709"/>
        <w:contextualSpacing/>
        <w:rPr>
          <w:color w:val="auto"/>
        </w:rPr>
      </w:pPr>
      <w:bookmarkStart w:id="17" w:name="_Toc196837768"/>
      <w:r>
        <w:rPr>
          <w:rFonts w:eastAsia="Times New Roman" w:cs="Times New Roman"/>
          <w:color w:val="auto"/>
        </w:rPr>
        <w:t>Статья 11.</w:t>
      </w:r>
      <w:r>
        <w:rPr>
          <w:rFonts w:eastAsia="Times New Roman" w:cs="Times New Roman"/>
          <w:lang w:eastAsia="zh-CN" w:bidi="ar-SA"/>
        </w:rPr>
        <w:t>4</w:t>
      </w:r>
      <w:r>
        <w:rPr>
          <w:rFonts w:eastAsia="Times New Roman" w:cs="Times New Roman"/>
          <w:color w:val="auto"/>
        </w:rPr>
        <w:t xml:space="preserve">. </w:t>
      </w:r>
      <w:r>
        <w:rPr>
          <w:rFonts w:cs="Times New Roman"/>
          <w:color w:val="auto"/>
        </w:rPr>
        <w:t>Производственная зона сельскохозяйственных предприятий (4.4)</w:t>
      </w:r>
      <w:bookmarkEnd w:id="17"/>
    </w:p>
    <w:p w:rsidR="002531FA" w:rsidRPr="000951DC" w:rsidRDefault="002531FA">
      <w:pPr>
        <w:pStyle w:val="affff4"/>
        <w:rPr>
          <w:color w:val="auto"/>
          <w:sz w:val="24"/>
        </w:rPr>
      </w:pP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>1. 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2531FA" w:rsidRDefault="000951D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1.4.1</w:t>
      </w:r>
      <w:r>
        <w:rPr>
          <w:rFonts w:cs="Times New Roman"/>
          <w:color w:val="auto"/>
          <w:szCs w:val="28"/>
        </w:rPr>
        <w:t>.</w:t>
      </w:r>
    </w:p>
    <w:p w:rsidR="002531FA" w:rsidRDefault="000951DC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4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2531FA" w:rsidTr="000951DC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 w:rsidP="000951D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 w:rsidP="000951D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2531FA" w:rsidRDefault="000951DC" w:rsidP="000951D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 w:rsidP="000951D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2531FA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1.7</w:t>
            </w:r>
          </w:p>
        </w:tc>
      </w:tr>
      <w:tr w:rsidR="002531FA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0951D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1.15</w:t>
            </w:r>
          </w:p>
        </w:tc>
      </w:tr>
      <w:tr w:rsidR="002531FA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0951D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1.17</w:t>
            </w:r>
          </w:p>
        </w:tc>
      </w:tr>
      <w:tr w:rsidR="002531FA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0951D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1.18</w:t>
            </w:r>
          </w:p>
        </w:tc>
      </w:tr>
      <w:tr w:rsidR="002531F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0951D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1.3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0951D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0951D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1.5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0951D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1.6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0951D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1.12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0951D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1.13</w:t>
            </w:r>
          </w:p>
        </w:tc>
      </w:tr>
      <w:tr w:rsidR="002531F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2531FA" w:rsidP="000951D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1.14</w:t>
            </w:r>
          </w:p>
        </w:tc>
      </w:tr>
      <w:tr w:rsidR="002531F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lastRenderedPageBreak/>
              <w:t>Вспомогательные</w:t>
            </w:r>
          </w:p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2531FA" w:rsidRDefault="000951D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color w:val="auto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4.2</w:t>
      </w:r>
      <w:r>
        <w:rPr>
          <w:rFonts w:cs="Times New Roman"/>
          <w:color w:val="auto"/>
          <w:szCs w:val="28"/>
        </w:rPr>
        <w:t>.</w:t>
      </w:r>
    </w:p>
    <w:p w:rsidR="002531FA" w:rsidRDefault="000951DC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4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39"/>
        <w:gridCol w:w="1173"/>
        <w:gridCol w:w="1362"/>
        <w:gridCol w:w="1800"/>
        <w:gridCol w:w="1382"/>
      </w:tblGrid>
      <w:tr w:rsidR="002531FA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2531FA" w:rsidRDefault="000951DC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2531FA" w:rsidRDefault="000951DC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2531FA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2531FA"/>
        </w:tc>
      </w:tr>
      <w:tr w:rsidR="002531F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2531FA" w:rsidRPr="000951DC" w:rsidRDefault="002531FA">
      <w:pPr>
        <w:pStyle w:val="affff4"/>
        <w:rPr>
          <w:color w:val="auto"/>
          <w:sz w:val="16"/>
          <w:szCs w:val="16"/>
        </w:rPr>
      </w:pPr>
    </w:p>
    <w:p w:rsidR="002531FA" w:rsidRDefault="000951DC">
      <w:pPr>
        <w:pStyle w:val="1"/>
        <w:ind w:firstLine="709"/>
        <w:rPr>
          <w:rFonts w:cs="Times New Roman"/>
        </w:rPr>
      </w:pPr>
      <w:bookmarkStart w:id="18" w:name="_Toc196837769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5</w:t>
      </w:r>
      <w:r>
        <w:rPr>
          <w:rFonts w:cs="Times New Roman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>)</w:t>
      </w:r>
      <w:bookmarkEnd w:id="18"/>
      <w:r>
        <w:rPr>
          <w:rFonts w:cs="Times New Roman"/>
        </w:rPr>
        <w:t xml:space="preserve"> </w:t>
      </w:r>
    </w:p>
    <w:p w:rsidR="002531FA" w:rsidRPr="000951DC" w:rsidRDefault="002531FA">
      <w:pPr>
        <w:pStyle w:val="affff4"/>
        <w:rPr>
          <w:rFonts w:cs="Times New Roman"/>
          <w:sz w:val="16"/>
          <w:szCs w:val="16"/>
        </w:rPr>
      </w:pPr>
    </w:p>
    <w:p w:rsidR="002531FA" w:rsidRDefault="000951DC">
      <w:pPr>
        <w:pStyle w:val="affff4"/>
      </w:pPr>
      <w:r>
        <w:rPr>
          <w:rStyle w:val="20"/>
          <w:rFonts w:eastAsia="Times New Roman" w:cs="Times New Roman"/>
          <w:color w:val="auto"/>
          <w:szCs w:val="28"/>
          <w:lang w:bidi="ar-SA"/>
        </w:rPr>
        <w:t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2531FA" w:rsidRDefault="000951D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cs="Times New Roman"/>
          <w:color w:val="auto"/>
          <w:szCs w:val="28"/>
          <w:lang w:eastAsia="ar-SA"/>
        </w:rPr>
        <w:t xml:space="preserve"> </w:t>
      </w:r>
      <w:r>
        <w:rPr>
          <w:rFonts w:eastAsia="Times New Roman" w:cs="Times New Roman"/>
          <w:color w:val="auto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11.5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2531FA" w:rsidRDefault="000951DC">
      <w:pPr>
        <w:pStyle w:val="affff4"/>
        <w:jc w:val="right"/>
      </w:pPr>
      <w:r>
        <w:t>Таблица 11.5</w:t>
      </w:r>
      <w:r>
        <w:rPr>
          <w:rFonts w:eastAsia="Calibri" w:cs="Calibri"/>
          <w:color w:val="auto"/>
          <w:szCs w:val="22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2531F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 w:rsidP="000951D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 w:rsidP="000951D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2531FA" w:rsidRDefault="000951DC" w:rsidP="000951D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 w:rsidP="000951D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2531FA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2531FA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2531FA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2531FA" w:rsidRDefault="000951DC" w:rsidP="000951DC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2531FA" w:rsidRDefault="000951DC">
      <w:pPr>
        <w:pStyle w:val="affff4"/>
        <w:rPr>
          <w:color w:val="auto"/>
        </w:rPr>
      </w:pPr>
      <w:r>
        <w:rPr>
          <w:rFonts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eastAsia="Times New Roman"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eastAsia="Times New Roman" w:cs="Times New Roman"/>
          <w:color w:val="auto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11.15</w:t>
      </w:r>
      <w:r>
        <w:rPr>
          <w:rFonts w:eastAsia="Calibri" w:cs="Times New Roman"/>
          <w:color w:val="auto"/>
          <w:szCs w:val="28"/>
          <w:lang w:eastAsia="zh-CN" w:bidi="ar-SA"/>
        </w:rPr>
        <w:t>.2</w:t>
      </w:r>
      <w:r>
        <w:rPr>
          <w:rFonts w:cs="Times New Roman"/>
          <w:color w:val="auto"/>
          <w:szCs w:val="28"/>
        </w:rPr>
        <w:t>.</w:t>
      </w:r>
    </w:p>
    <w:p w:rsidR="002531FA" w:rsidRDefault="000951DC">
      <w:pPr>
        <w:pStyle w:val="affff4"/>
        <w:jc w:val="right"/>
      </w:pPr>
      <w:r>
        <w:t>Таблица 11.15</w:t>
      </w:r>
      <w:r>
        <w:rPr>
          <w:rFonts w:eastAsia="Calibri" w:cs="Calibri"/>
          <w:color w:val="auto"/>
          <w:szCs w:val="22"/>
          <w:lang w:eastAsia="zh-CN" w:bidi="ar-SA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39"/>
        <w:gridCol w:w="1180"/>
        <w:gridCol w:w="1355"/>
        <w:gridCol w:w="1800"/>
        <w:gridCol w:w="1382"/>
      </w:tblGrid>
      <w:tr w:rsidR="002531FA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2531FA" w:rsidRDefault="000951DC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2531FA" w:rsidRDefault="000951DC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2531FA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2531FA"/>
        </w:tc>
      </w:tr>
      <w:tr w:rsidR="002531F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2531FA" w:rsidRPr="000951DC" w:rsidRDefault="002531FA">
      <w:pPr>
        <w:pStyle w:val="1"/>
        <w:ind w:firstLine="709"/>
        <w:rPr>
          <w:color w:val="auto"/>
          <w:sz w:val="20"/>
          <w:szCs w:val="20"/>
        </w:rPr>
      </w:pPr>
    </w:p>
    <w:p w:rsidR="002531FA" w:rsidRDefault="000951DC">
      <w:pPr>
        <w:pStyle w:val="1"/>
        <w:ind w:firstLine="709"/>
        <w:rPr>
          <w:color w:val="auto"/>
        </w:rPr>
      </w:pPr>
      <w:bookmarkStart w:id="19" w:name="_Toc196837770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  <w:color w:val="auto"/>
        </w:rPr>
        <w:t>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  <w:color w:val="auto"/>
        </w:rPr>
        <w:t>1)</w:t>
      </w:r>
      <w:bookmarkEnd w:id="19"/>
    </w:p>
    <w:p w:rsidR="002531FA" w:rsidRPr="000951DC" w:rsidRDefault="002531FA">
      <w:pPr>
        <w:pStyle w:val="affff4"/>
        <w:rPr>
          <w:rFonts w:cs="Times New Roman"/>
          <w:color w:val="auto"/>
          <w:sz w:val="20"/>
          <w:szCs w:val="20"/>
        </w:rPr>
      </w:pP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 xml:space="preserve">1. </w:t>
      </w:r>
      <w:r>
        <w:rPr>
          <w:rFonts w:eastAsia="Times New Roman"/>
          <w:color w:val="auto"/>
          <w:szCs w:val="28"/>
        </w:rPr>
        <w:t>Зона кладбищ предназначена для размещения кладбищ, крематориев,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2531FA" w:rsidRDefault="000951DC">
      <w:pPr>
        <w:pStyle w:val="affff4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auto"/>
          <w:szCs w:val="28"/>
          <w:lang w:eastAsia="ar-SA"/>
        </w:rPr>
        <w:t>зоне кладбищ</w:t>
      </w:r>
      <w:r>
        <w:rPr>
          <w:rFonts w:cs="Times New Roman"/>
          <w:color w:val="auto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6</w:t>
      </w:r>
      <w:r>
        <w:rPr>
          <w:rFonts w:cs="Times New Roman"/>
          <w:color w:val="auto"/>
          <w:szCs w:val="28"/>
        </w:rPr>
        <w:t>.1.</w:t>
      </w:r>
    </w:p>
    <w:p w:rsidR="002531FA" w:rsidRDefault="000951DC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6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2531FA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 w:rsidP="000951D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 w:rsidP="000951D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2531FA" w:rsidRDefault="000951DC" w:rsidP="000951D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 w:rsidP="000951D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2531F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12.1</w:t>
            </w:r>
          </w:p>
        </w:tc>
      </w:tr>
      <w:tr w:rsidR="002531F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531F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2531FA" w:rsidRDefault="000951DC">
      <w:pPr>
        <w:pStyle w:val="affff4"/>
        <w:rPr>
          <w:color w:val="auto"/>
        </w:rPr>
      </w:pPr>
      <w:r>
        <w:rPr>
          <w:rFonts w:cs="Times New Roman"/>
          <w:color w:val="auto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cs="Times New Roman"/>
          <w:color w:val="auto"/>
          <w:szCs w:val="28"/>
          <w:lang w:eastAsia="ar-SA"/>
        </w:rPr>
        <w:t>зоне кладбищ</w:t>
      </w:r>
      <w:r>
        <w:rPr>
          <w:rFonts w:cs="Times New Roman"/>
          <w:color w:val="auto"/>
          <w:szCs w:val="28"/>
        </w:rPr>
        <w:t xml:space="preserve"> представлены в таблице 11.6.</w:t>
      </w:r>
      <w:r>
        <w:rPr>
          <w:rFonts w:eastAsia="Calibri" w:cs="Times New Roman"/>
          <w:color w:val="auto"/>
          <w:szCs w:val="28"/>
          <w:lang w:eastAsia="zh-CN" w:bidi="ar-SA"/>
        </w:rPr>
        <w:t>2</w:t>
      </w:r>
      <w:r>
        <w:rPr>
          <w:rFonts w:cs="Times New Roman"/>
          <w:color w:val="auto"/>
          <w:szCs w:val="28"/>
        </w:rPr>
        <w:t>.</w:t>
      </w:r>
    </w:p>
    <w:p w:rsidR="000951DC" w:rsidRDefault="000951DC">
      <w:pPr>
        <w:pStyle w:val="affff4"/>
        <w:jc w:val="right"/>
      </w:pPr>
    </w:p>
    <w:p w:rsidR="000951DC" w:rsidRDefault="000951DC">
      <w:pPr>
        <w:pStyle w:val="affff4"/>
        <w:jc w:val="right"/>
      </w:pPr>
    </w:p>
    <w:p w:rsidR="002531FA" w:rsidRDefault="000951DC">
      <w:pPr>
        <w:pStyle w:val="affff4"/>
        <w:jc w:val="right"/>
      </w:pPr>
      <w:r>
        <w:lastRenderedPageBreak/>
        <w:t>Таблица 11.6.2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00"/>
        <w:gridCol w:w="1382"/>
      </w:tblGrid>
      <w:tr w:rsidR="002531FA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2531FA" w:rsidRDefault="000951DC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2531FA" w:rsidRDefault="000951DC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2531FA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/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2531FA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2531FA"/>
        </w:tc>
      </w:tr>
      <w:tr w:rsidR="002531F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2531F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0951DC" w:rsidRPr="000951DC" w:rsidRDefault="000951DC">
      <w:pPr>
        <w:pStyle w:val="1"/>
        <w:ind w:firstLine="709"/>
        <w:rPr>
          <w:rFonts w:cs="Times New Roman"/>
          <w:color w:val="auto"/>
          <w:sz w:val="20"/>
          <w:szCs w:val="20"/>
        </w:rPr>
      </w:pPr>
    </w:p>
    <w:p w:rsidR="002531FA" w:rsidRDefault="000951DC">
      <w:pPr>
        <w:pStyle w:val="1"/>
        <w:ind w:firstLine="709"/>
        <w:rPr>
          <w:color w:val="auto"/>
        </w:rPr>
      </w:pPr>
      <w:bookmarkStart w:id="20" w:name="_Toc196837771"/>
      <w:r>
        <w:rPr>
          <w:rFonts w:cs="Times New Roman"/>
          <w:color w:val="auto"/>
        </w:rPr>
        <w:t>Статья 12.</w:t>
      </w:r>
      <w:r>
        <w:rPr>
          <w:rFonts w:cs="Times New Roman"/>
          <w:bCs w:val="0"/>
          <w:color w:val="auto"/>
        </w:rPr>
        <w:t xml:space="preserve"> Земли, для которых градостроительные регламенты</w:t>
      </w:r>
      <w:r>
        <w:rPr>
          <w:rFonts w:cs="Times New Roman"/>
          <w:bCs w:val="0"/>
          <w:color w:val="auto"/>
        </w:rPr>
        <w:br/>
        <w:t>не устанавливаются</w:t>
      </w:r>
      <w:bookmarkEnd w:id="20"/>
    </w:p>
    <w:p w:rsidR="002531FA" w:rsidRPr="000951DC" w:rsidRDefault="002531FA">
      <w:pPr>
        <w:pStyle w:val="affff4"/>
        <w:rPr>
          <w:rFonts w:cs="Times New Roman"/>
          <w:color w:val="auto"/>
          <w:sz w:val="20"/>
          <w:szCs w:val="20"/>
        </w:rPr>
      </w:pPr>
    </w:p>
    <w:p w:rsidR="002531FA" w:rsidRDefault="000951DC">
      <w:pPr>
        <w:pStyle w:val="affff4"/>
      </w:pPr>
      <w:r>
        <w:rPr>
          <w:rFonts w:eastAsia="Times New Roman" w:cs="Times New Roman"/>
          <w:color w:val="auto"/>
          <w:spacing w:val="5"/>
          <w:szCs w:val="28"/>
        </w:rPr>
        <w:t>1. В</w:t>
      </w:r>
      <w:r>
        <w:rPr>
          <w:rFonts w:cs="Times New Roman"/>
          <w:color w:val="auto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r>
        <w:rPr>
          <w:rFonts w:eastAsia="Times New Roman" w:cs="Times New Roman"/>
          <w:color w:val="auto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Богородицкое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сельское поселение</w:t>
      </w:r>
      <w:r>
        <w:rPr>
          <w:rFonts w:eastAsia="Times New Roman" w:cs="Times New Roman"/>
          <w:color w:val="auto"/>
          <w:spacing w:val="5"/>
          <w:szCs w:val="28"/>
        </w:rPr>
        <w:t xml:space="preserve"> Милославского муниципального района Рязанской области</w:t>
      </w:r>
      <w:r>
        <w:rPr>
          <w:rFonts w:cs="Times New Roman"/>
          <w:color w:val="auto"/>
          <w:spacing w:val="5"/>
          <w:szCs w:val="28"/>
        </w:rPr>
        <w:t xml:space="preserve"> выделены земли</w:t>
      </w:r>
      <w:r>
        <w:rPr>
          <w:color w:val="auto"/>
          <w:spacing w:val="5"/>
          <w:szCs w:val="28"/>
        </w:rPr>
        <w:t>, для которых градостроительные регламенты не устанавливаются,</w:t>
      </w:r>
      <w:r>
        <w:rPr>
          <w:color w:val="auto"/>
          <w:szCs w:val="28"/>
        </w:rPr>
        <w:t xml:space="preserve"> представленные в таблице 12.</w:t>
      </w:r>
      <w:r>
        <w:rPr>
          <w:rFonts w:eastAsia="Calibri" w:cs="Calibri"/>
          <w:color w:val="auto"/>
          <w:szCs w:val="28"/>
          <w:lang w:eastAsia="zh-CN" w:bidi="ar-SA"/>
        </w:rPr>
        <w:t>1</w:t>
      </w:r>
      <w:r>
        <w:rPr>
          <w:color w:val="auto"/>
          <w:szCs w:val="28"/>
        </w:rPr>
        <w:t>.</w:t>
      </w:r>
    </w:p>
    <w:p w:rsidR="002531FA" w:rsidRDefault="000951DC">
      <w:pPr>
        <w:pStyle w:val="affff4"/>
        <w:jc w:val="right"/>
      </w:pPr>
      <w:r>
        <w:t>Таблица 12.1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7487"/>
      </w:tblGrid>
      <w:tr w:rsidR="002531FA">
        <w:trPr>
          <w:trHeight w:val="454"/>
          <w:tblHeader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 w:rsidP="0069433A">
            <w:pPr>
              <w:pStyle w:val="afffff6"/>
              <w:keepNext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</w:t>
            </w:r>
            <w:r>
              <w:rPr>
                <w:color w:val="auto"/>
              </w:rPr>
              <w:t>бозначение</w:t>
            </w:r>
          </w:p>
          <w:p w:rsidR="002531FA" w:rsidRDefault="000951DC" w:rsidP="0069433A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земель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 w:rsidP="0069433A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земель</w:t>
            </w:r>
          </w:p>
        </w:tc>
      </w:tr>
      <w:tr w:rsidR="002531FA">
        <w:trPr>
          <w:trHeight w:val="680"/>
        </w:trPr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 w:rsidP="0069433A">
            <w:pPr>
              <w:pStyle w:val="afffff6"/>
              <w:keepNext/>
              <w:spacing w:before="0" w:after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 wp14:anchorId="49CEF7F9" wp14:editId="240BDDCE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713105" cy="330200"/>
                      <wp:effectExtent l="0" t="0" r="0" b="0"/>
                      <wp:wrapNone/>
                      <wp:docPr id="27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40" cy="32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c4e6b2" stroked="t" style="position:absolute;margin-left:35.05pt;margin-top:5.5pt;width:56.05pt;height:25.9pt;v-text-anchor:middle">
                      <w10:wrap type="none"/>
                      <v:fill o:detectmouseclick="t" type="solid" color2="#3b194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 wp14:anchorId="7648F336" wp14:editId="67A7547A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713105" cy="330200"/>
                      <wp:effectExtent l="0" t="0" r="0" b="0"/>
                      <wp:wrapNone/>
                      <wp:docPr id="28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40" cy="329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35.05pt;margin-top:5.5pt;width:56.05pt;height:25.9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1960C1E3" wp14:editId="2FFAD4B8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713105" cy="330200"/>
                      <wp:effectExtent l="0" t="0" r="0" b="0"/>
                      <wp:wrapNone/>
                      <wp:docPr id="29" name="Врезка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40" cy="329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5" stroked="f" style="position:absolute;margin-left:35.05pt;margin-top:5.5pt;width:56.05pt;height:25.9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0" allowOverlap="1" wp14:anchorId="44BF539C" wp14:editId="7AF76D6C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713105" cy="330200"/>
                      <wp:effectExtent l="0" t="0" r="0" b="0"/>
                      <wp:wrapNone/>
                      <wp:docPr id="30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40" cy="329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951DC" w:rsidRDefault="000951DC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35.05pt;margin-top:5.5pt;width:56.05pt;height:25.9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 w:rsidP="0069433A">
            <w:pPr>
              <w:pStyle w:val="afffff6"/>
              <w:spacing w:before="0" w:after="0"/>
              <w:ind w:left="57"/>
            </w:pPr>
            <w:r>
              <w:rPr>
                <w:rStyle w:val="20"/>
              </w:rPr>
              <w:t>Земли лесного фонда</w:t>
            </w:r>
          </w:p>
        </w:tc>
      </w:tr>
      <w:tr w:rsidR="002531FA">
        <w:trPr>
          <w:trHeight w:val="680"/>
        </w:trPr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 w:rsidP="0069433A">
            <w:pPr>
              <w:pStyle w:val="afffff6"/>
              <w:keepNext/>
              <w:spacing w:before="0" w:after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 wp14:anchorId="1ADE773E" wp14:editId="639132DA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18185" cy="335280"/>
                      <wp:effectExtent l="5080" t="5715" r="5080" b="4445"/>
                      <wp:wrapNone/>
                      <wp:docPr id="32" name="Врезка11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480" cy="33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4" fillcolor="#d0e0b0" stroked="t" style="position:absolute;margin-left:35.35pt;margin-top:3.75pt;width:56.45pt;height:26.3pt;v-text-anchor:middle">
                      <w10:wrap type="none"/>
                      <v:fill o:detectmouseclick="t" type="solid" color2="#2f1f4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5458D147" wp14:editId="6E6162D6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18185" cy="335280"/>
                      <wp:effectExtent l="0" t="0" r="0" b="0"/>
                      <wp:wrapNone/>
                      <wp:docPr id="33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480" cy="334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35.35pt;margin-top:3.75pt;width:56.45pt;height:26.3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 wp14:anchorId="2919A7FA" wp14:editId="584DDB70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18185" cy="335280"/>
                      <wp:effectExtent l="0" t="0" r="0" b="0"/>
                      <wp:wrapNone/>
                      <wp:docPr id="34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480" cy="334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stroked="f" style="position:absolute;margin-left:35.35pt;margin-top:3.75pt;width:56.45pt;height:26.3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 wp14:anchorId="3DE84BAD" wp14:editId="13AC0C95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18185" cy="335280"/>
                      <wp:effectExtent l="0" t="0" r="0" b="0"/>
                      <wp:wrapNone/>
                      <wp:docPr id="35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480" cy="3348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951DC" w:rsidRDefault="000951DC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35.35pt;margin-top:3.75pt;width:56.45pt;height:26.3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4"/>
                              <w:widowControl w:val="false"/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531FA" w:rsidRDefault="000951DC" w:rsidP="0069433A">
            <w:pPr>
              <w:spacing w:before="0" w:after="0"/>
              <w:ind w:left="57"/>
            </w:pPr>
            <w:r>
              <w:t>Земли сельскохозяйственных угодий</w:t>
            </w:r>
          </w:p>
        </w:tc>
      </w:tr>
    </w:tbl>
    <w:p w:rsidR="002531FA" w:rsidRDefault="000951DC">
      <w:pPr>
        <w:pStyle w:val="affff4"/>
        <w:rPr>
          <w:rFonts w:eastAsia="Calibri" w:cs="Times New Roman"/>
          <w:color w:val="auto"/>
          <w:szCs w:val="28"/>
          <w:lang w:eastAsia="zh-CN" w:bidi="ar-SA"/>
        </w:rPr>
      </w:pPr>
      <w:r>
        <w:rPr>
          <w:rFonts w:eastAsia="Calibri" w:cs="Times New Roman"/>
          <w:szCs w:val="28"/>
          <w:shd w:val="clear" w:color="auto" w:fill="FFFFFF"/>
          <w:lang w:eastAsia="zh-CN" w:bidi="ar-SA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Calibri" w:cs="Times New Roman"/>
          <w:bCs/>
          <w:spacing w:val="2"/>
          <w:szCs w:val="28"/>
          <w:shd w:val="clear" w:color="auto" w:fill="FFFFFF"/>
          <w:lang w:eastAsia="zh-CN" w:bidi="ar-SA"/>
        </w:rPr>
        <w:t xml:space="preserve">земель лесного фонда и </w:t>
      </w:r>
      <w:r>
        <w:rPr>
          <w:rFonts w:eastAsia="Calibri" w:cs="Times New Roman"/>
          <w:bCs/>
          <w:szCs w:val="28"/>
          <w:shd w:val="clear" w:color="auto" w:fill="FFFFFF"/>
          <w:lang w:eastAsia="zh-CN" w:bidi="ar-SA"/>
        </w:rPr>
        <w:t>сельскохозяйственных угодий в составе земель сельскохозяйственного назначения</w:t>
      </w:r>
      <w:r>
        <w:rPr>
          <w:rFonts w:eastAsia="Calibri" w:cs="Times New Roman"/>
          <w:bCs/>
          <w:color w:val="auto"/>
          <w:spacing w:val="2"/>
          <w:szCs w:val="28"/>
          <w:lang w:eastAsia="zh-CN" w:bidi="ar-SA"/>
        </w:rPr>
        <w:t>.</w:t>
      </w:r>
    </w:p>
    <w:p w:rsidR="002531FA" w:rsidRDefault="000951DC">
      <w:pPr>
        <w:pStyle w:val="affff4"/>
        <w:rPr>
          <w:color w:val="auto"/>
        </w:rPr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2531FA" w:rsidRDefault="002531FA">
      <w:pPr>
        <w:pStyle w:val="1"/>
        <w:spacing w:before="0" w:after="0"/>
        <w:ind w:firstLine="709"/>
        <w:contextualSpacing/>
        <w:rPr>
          <w:shd w:val="clear" w:color="auto" w:fill="auto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shd w:val="clear" w:color="auto" w:fill="auto"/>
        </w:rPr>
      </w:pPr>
      <w:bookmarkStart w:id="21" w:name="_Toc196837772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21"/>
    </w:p>
    <w:p w:rsidR="002531FA" w:rsidRDefault="002531FA">
      <w:pPr>
        <w:pStyle w:val="affff4"/>
        <w:rPr>
          <w:color w:val="auto"/>
        </w:rPr>
      </w:pPr>
    </w:p>
    <w:p w:rsidR="002531FA" w:rsidRDefault="000951DC">
      <w:pPr>
        <w:pStyle w:val="affff4"/>
        <w:rPr>
          <w:color w:val="auto"/>
        </w:rPr>
      </w:pPr>
      <w:r>
        <w:rPr>
          <w:rFonts w:cs="Times New Roman"/>
          <w:szCs w:val="28"/>
        </w:rPr>
        <w:t xml:space="preserve">На территории </w:t>
      </w:r>
      <w:r>
        <w:rPr>
          <w:rFonts w:cs="Times New Roman"/>
          <w:spacing w:val="5"/>
          <w:szCs w:val="28"/>
        </w:rPr>
        <w:t>муниципального образования –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Богородицкое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сельское поселение</w:t>
      </w:r>
      <w:r>
        <w:rPr>
          <w:rFonts w:eastAsia="Times New Roman" w:cs="Times New Roman"/>
          <w:spacing w:val="5"/>
          <w:szCs w:val="28"/>
        </w:rPr>
        <w:t xml:space="preserve"> Милославского муниципального района Рязанской области</w:t>
      </w:r>
      <w:r>
        <w:rPr>
          <w:rFonts w:cs="Times New Roman"/>
          <w:szCs w:val="28"/>
        </w:rPr>
        <w:t xml:space="preserve"> 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22" w:name="_Toc196837773"/>
      <w:r>
        <w:rPr>
          <w:rFonts w:cs="Times New Roman"/>
          <w:shd w:val="clear" w:color="auto" w:fill="auto"/>
        </w:rPr>
        <w:lastRenderedPageBreak/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22"/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affff4"/>
        <w:rPr>
          <w:color w:val="auto"/>
        </w:rPr>
      </w:pPr>
      <w:r>
        <w:t xml:space="preserve">На территории </w:t>
      </w:r>
      <w:r>
        <w:rPr>
          <w:rFonts w:cs="Times New Roman"/>
          <w:spacing w:val="5"/>
          <w:szCs w:val="28"/>
        </w:rPr>
        <w:t>муниципального образования –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Богородицкое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сельское поселение</w:t>
      </w:r>
      <w:r>
        <w:rPr>
          <w:rFonts w:eastAsia="Times New Roman" w:cs="Times New Roman"/>
          <w:spacing w:val="5"/>
          <w:szCs w:val="28"/>
        </w:rPr>
        <w:t xml:space="preserve"> Милославского муниципального района Рязанской области</w:t>
      </w:r>
      <w:r>
        <w:t xml:space="preserve">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</w:t>
      </w:r>
      <w:r>
        <w:rPr>
          <w:color w:val="auto"/>
        </w:rPr>
        <w:t>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2531FA" w:rsidRDefault="002531FA">
      <w:pPr>
        <w:pStyle w:val="affff4"/>
        <w:rPr>
          <w:color w:val="auto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23" w:name="_Toc196837774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Зоны с особыми условиями использования территории</w:t>
      </w:r>
      <w:bookmarkEnd w:id="23"/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affff4"/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rPr>
          <w:color w:val="auto"/>
        </w:rPr>
        <w:t>водоохранные</w:t>
      </w:r>
      <w:proofErr w:type="spellEnd"/>
      <w:r>
        <w:rPr>
          <w:color w:val="auto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rPr>
          <w:color w:val="auto"/>
        </w:rPr>
        <w:t>приаэродромная</w:t>
      </w:r>
      <w:proofErr w:type="spellEnd"/>
      <w:r>
        <w:rPr>
          <w:color w:val="auto"/>
        </w:rPr>
        <w:t xml:space="preserve"> территория, иные</w:t>
      </w:r>
      <w:proofErr w:type="gramEnd"/>
      <w:r>
        <w:rPr>
          <w:color w:val="auto"/>
        </w:rPr>
        <w:t xml:space="preserve"> зоны, устанавливаемые в соответствии с законодательством Российской Федерации.</w:t>
      </w:r>
    </w:p>
    <w:p w:rsidR="002531FA" w:rsidRDefault="000951DC">
      <w:pPr>
        <w:pStyle w:val="affff4"/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auto"/>
          <w:spacing w:val="2"/>
          <w:szCs w:val="28"/>
        </w:rPr>
        <w:t>территорий</w:t>
      </w:r>
      <w:r>
        <w:rPr>
          <w:rFonts w:eastAsia="Times New Roman" w:cs="Times New Roman"/>
          <w:color w:val="auto"/>
          <w:spacing w:val="2"/>
          <w:szCs w:val="28"/>
        </w:rPr>
        <w:br/>
        <w:t>(далее 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порядке, предусмотренном ч</w:t>
      </w:r>
      <w:r>
        <w:rPr>
          <w:rFonts w:eastAsia="Times New Roman" w:cs="Times New Roman"/>
          <w:color w:val="auto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color w:val="auto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color w:val="auto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color w:val="auto"/>
          <w:spacing w:val="2"/>
          <w:szCs w:val="28"/>
        </w:rPr>
        <w:t xml:space="preserve"> Российской Федерации и отдельные законодательные акты Российской Федерации».</w:t>
      </w:r>
      <w:r>
        <w:rPr>
          <w:rFonts w:eastAsia="Times New Roman" w:cs="Times New Roman"/>
          <w:spacing w:val="2"/>
          <w:szCs w:val="28"/>
        </w:rPr>
        <w:t xml:space="preserve"> </w:t>
      </w:r>
      <w:r>
        <w:t xml:space="preserve">На территории </w:t>
      </w:r>
      <w:r>
        <w:rPr>
          <w:rFonts w:eastAsia="Times New Roman" w:cs="Times New Roman"/>
          <w:spacing w:val="5"/>
          <w:szCs w:val="28"/>
        </w:rPr>
        <w:t>муниципального образования –</w:t>
      </w:r>
      <w:r>
        <w:rPr>
          <w:rFonts w:eastAsia="Times New Roman" w:cs="Times New Roman"/>
          <w:spacing w:val="2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Богородицкое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сельское поселение</w:t>
      </w:r>
      <w:r>
        <w:rPr>
          <w:rFonts w:eastAsia="Times New Roman" w:cs="Times New Roman"/>
          <w:spacing w:val="5"/>
          <w:szCs w:val="28"/>
        </w:rPr>
        <w:t xml:space="preserve"> Милославского муниципального района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2531FA" w:rsidRDefault="000951DC">
      <w:pPr>
        <w:pStyle w:val="affff4"/>
      </w:pPr>
      <w:r>
        <w:rPr>
          <w:rFonts w:eastAsia="MS Mincho;ＭＳ 明朝" w:cs="Times New Roman"/>
          <w:color w:val="auto"/>
          <w:spacing w:val="2"/>
          <w:szCs w:val="28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auto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2531FA" w:rsidRDefault="000951DC">
      <w:pPr>
        <w:pStyle w:val="affff4"/>
      </w:pPr>
      <w:r>
        <w:rPr>
          <w:rFonts w:eastAsia="Times New Roman" w:cs="Times New Roman"/>
          <w:color w:val="auto"/>
          <w:spacing w:val="2"/>
          <w:szCs w:val="28"/>
        </w:rPr>
        <w:t xml:space="preserve">4. Ограничения использования земельных участков и объектов </w:t>
      </w:r>
      <w:r>
        <w:rPr>
          <w:rFonts w:eastAsia="Times New Roman" w:cs="Times New Roman"/>
          <w:color w:val="auto"/>
          <w:spacing w:val="2"/>
          <w:szCs w:val="28"/>
        </w:rPr>
        <w:lastRenderedPageBreak/>
        <w:t>капитального строительства на территории ЗОУИТ определяется</w:t>
      </w:r>
      <w:r>
        <w:rPr>
          <w:rFonts w:eastAsia="Times New Roman" w:cs="Times New Roman"/>
          <w:spacing w:val="2"/>
          <w:szCs w:val="28"/>
        </w:rPr>
        <w:t xml:space="preserve"> в соответствии с законодательством Российской Федерации.</w:t>
      </w:r>
    </w:p>
    <w:p w:rsidR="002531FA" w:rsidRDefault="002531FA">
      <w:pPr>
        <w:pStyle w:val="1"/>
        <w:spacing w:before="0" w:after="0"/>
        <w:ind w:firstLine="709"/>
        <w:contextualSpacing/>
        <w:rPr>
          <w:color w:val="auto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24" w:name="_Toc196837775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24"/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affff4"/>
        <w:rPr>
          <w:color w:val="auto"/>
        </w:rPr>
      </w:pPr>
      <w:r>
        <w:rPr>
          <w:rFonts w:cs="Times New Roman"/>
          <w:color w:val="auto"/>
          <w:szCs w:val="28"/>
        </w:rPr>
        <w:t xml:space="preserve">1. Санитарно-защитная зона </w:t>
      </w:r>
      <w:r>
        <w:rPr>
          <w:rFonts w:cs="Times New Roman"/>
          <w:color w:val="auto"/>
          <w:spacing w:val="5"/>
          <w:szCs w:val="28"/>
        </w:rPr>
        <w:t>–</w:t>
      </w:r>
      <w:r>
        <w:rPr>
          <w:rFonts w:cs="Times New Roman"/>
          <w:color w:val="auto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rPr>
          <w:color w:val="auto"/>
        </w:rPr>
        <w:t>, размер которой обеспечивает уменьшение воздействия загрязнения</w:t>
      </w:r>
      <w:r>
        <w:rPr>
          <w:color w:val="auto"/>
        </w:rP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2531FA" w:rsidRDefault="000951DC">
      <w:pPr>
        <w:pStyle w:val="affff4"/>
        <w:rPr>
          <w:color w:val="auto"/>
        </w:rPr>
      </w:pPr>
      <w:r>
        <w:rPr>
          <w:rFonts w:eastAsia="Times New Roman" w:cs="Times New Roman"/>
          <w:szCs w:val="28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2531FA" w:rsidRDefault="002531FA">
      <w:pPr>
        <w:pStyle w:val="affff4"/>
        <w:rPr>
          <w:color w:val="auto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25" w:name="_Toc19683777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.2. Водоохранные зоны, прибрежные защитные полосы,  береговые полосы водных объектов</w:t>
      </w:r>
      <w:bookmarkEnd w:id="25"/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affff4"/>
        <w:rPr>
          <w:color w:val="auto"/>
        </w:rPr>
      </w:pPr>
      <w:r>
        <w:rPr>
          <w:color w:val="auto"/>
        </w:rPr>
        <w:t xml:space="preserve">1. </w:t>
      </w:r>
      <w:proofErr w:type="spellStart"/>
      <w:proofErr w:type="gramStart"/>
      <w:r>
        <w:rPr>
          <w:color w:val="auto"/>
        </w:rPr>
        <w:t>Водоохранными</w:t>
      </w:r>
      <w:proofErr w:type="spellEnd"/>
      <w:r>
        <w:rPr>
          <w:color w:val="auto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</w:t>
      </w:r>
      <w:r>
        <w:rPr>
          <w:color w:val="auto"/>
          <w:szCs w:val="28"/>
        </w:rPr>
        <w:t xml:space="preserve">мира. </w:t>
      </w:r>
      <w:proofErr w:type="gramEnd"/>
    </w:p>
    <w:p w:rsidR="002531FA" w:rsidRDefault="000951DC">
      <w:pPr>
        <w:pStyle w:val="affff4"/>
        <w:rPr>
          <w:color w:val="auto"/>
        </w:rPr>
      </w:pPr>
      <w:r>
        <w:rPr>
          <w:color w:val="auto"/>
          <w:szCs w:val="28"/>
        </w:rPr>
        <w:t xml:space="preserve">2. В границах </w:t>
      </w:r>
      <w:proofErr w:type="spellStart"/>
      <w:r>
        <w:rPr>
          <w:color w:val="auto"/>
          <w:szCs w:val="28"/>
        </w:rPr>
        <w:t>водоохранных</w:t>
      </w:r>
      <w:proofErr w:type="spellEnd"/>
      <w:r>
        <w:rPr>
          <w:color w:val="auto"/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  <w:szCs w:val="28"/>
        </w:rPr>
        <w:t xml:space="preserve">3. </w:t>
      </w:r>
      <w:r>
        <w:rPr>
          <w:rFonts w:eastAsia="Calibri" w:cs="Calibri"/>
          <w:color w:val="auto"/>
          <w:szCs w:val="28"/>
          <w:lang w:eastAsia="zh-CN" w:bidi="ar-SA"/>
        </w:rPr>
        <w:t>Б</w:t>
      </w:r>
      <w:r>
        <w:rPr>
          <w:color w:val="auto"/>
          <w:szCs w:val="28"/>
        </w:rPr>
        <w:t xml:space="preserve">ереговая полоса - это полоса </w:t>
      </w:r>
      <w:proofErr w:type="gramStart"/>
      <w:r>
        <w:rPr>
          <w:color w:val="auto"/>
          <w:szCs w:val="28"/>
        </w:rPr>
        <w:t>земли</w:t>
      </w:r>
      <w:proofErr w:type="gramEnd"/>
      <w:r>
        <w:rPr>
          <w:color w:val="auto"/>
          <w:szCs w:val="28"/>
        </w:rPr>
        <w:t xml:space="preserve"> предназначенная для общего пользования вдоль береговой линии (границы водного объекта) водного объекта общего пользования.</w:t>
      </w:r>
    </w:p>
    <w:p w:rsidR="002531FA" w:rsidRDefault="000951DC">
      <w:pPr>
        <w:pStyle w:val="affff4"/>
        <w:rPr>
          <w:color w:val="auto"/>
        </w:rPr>
      </w:pPr>
      <w:r>
        <w:rPr>
          <w:color w:val="auto"/>
          <w:szCs w:val="28"/>
        </w:rPr>
        <w:t>4. Ограничения использования з</w:t>
      </w:r>
      <w:r>
        <w:rPr>
          <w:color w:val="auto"/>
        </w:rPr>
        <w:t xml:space="preserve">емельных участков и объектов капитального строительства на территории </w:t>
      </w:r>
      <w:proofErr w:type="spellStart"/>
      <w:r>
        <w:rPr>
          <w:color w:val="auto"/>
        </w:rPr>
        <w:t>водоохранных</w:t>
      </w:r>
      <w:proofErr w:type="spellEnd"/>
      <w:r>
        <w:rPr>
          <w:color w:val="auto"/>
        </w:rPr>
        <w:t xml:space="preserve"> зон, </w:t>
      </w:r>
      <w:r>
        <w:rPr>
          <w:color w:val="auto"/>
          <w:szCs w:val="28"/>
        </w:rPr>
        <w:t>прибрежных защитных и береговых полос</w:t>
      </w:r>
      <w:r>
        <w:rPr>
          <w:color w:val="auto"/>
        </w:rPr>
        <w:t xml:space="preserve"> водных объектов определяются Водным кодексом Российской Федерации.</w:t>
      </w:r>
    </w:p>
    <w:p w:rsidR="002531FA" w:rsidRDefault="002531FA">
      <w:pPr>
        <w:pStyle w:val="affff4"/>
        <w:rPr>
          <w:color w:val="auto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color w:val="auto"/>
        </w:rPr>
      </w:pPr>
      <w:bookmarkStart w:id="26" w:name="_Toc196837777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Охранные зоны инженерных коммуникаций, сооружений</w:t>
      </w:r>
      <w:bookmarkEnd w:id="26"/>
    </w:p>
    <w:p w:rsidR="002531FA" w:rsidRDefault="002531FA">
      <w:pPr>
        <w:pStyle w:val="affff4"/>
        <w:rPr>
          <w:rFonts w:cs="Times New Roman"/>
          <w:color w:val="auto"/>
          <w:szCs w:val="28"/>
        </w:rPr>
      </w:pPr>
    </w:p>
    <w:p w:rsidR="002531FA" w:rsidRDefault="000951DC">
      <w:pPr>
        <w:pStyle w:val="affff4"/>
        <w:rPr>
          <w:color w:val="auto"/>
        </w:rPr>
      </w:pPr>
      <w:r>
        <w:rPr>
          <w:rFonts w:cs="Times New Roman"/>
          <w:iCs/>
          <w:szCs w:val="28"/>
        </w:rPr>
        <w:t xml:space="preserve">1. Охранные зоны инженерных коммуникаций, сооружений предназначены </w:t>
      </w:r>
      <w:r>
        <w:rPr>
          <w:rFonts w:cs="Times New Roman"/>
          <w:iCs/>
          <w:szCs w:val="28"/>
        </w:rPr>
        <w:lastRenderedPageBreak/>
        <w:t>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2531FA" w:rsidRDefault="000951DC">
      <w:pPr>
        <w:pStyle w:val="affff4"/>
        <w:rPr>
          <w:color w:val="auto"/>
        </w:rPr>
      </w:pPr>
      <w: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2531FA" w:rsidRDefault="002531FA">
      <w:pPr>
        <w:pStyle w:val="affff4"/>
        <w:rPr>
          <w:color w:val="auto"/>
        </w:rPr>
      </w:pPr>
    </w:p>
    <w:p w:rsidR="002531FA" w:rsidRDefault="000951DC">
      <w:pPr>
        <w:pStyle w:val="1"/>
        <w:spacing w:before="0" w:after="0"/>
        <w:ind w:firstLine="709"/>
        <w:contextualSpacing/>
        <w:rPr>
          <w:shd w:val="clear" w:color="auto" w:fill="auto"/>
        </w:rPr>
      </w:pPr>
      <w:bookmarkStart w:id="27" w:name="_Toc196837778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6</w:t>
      </w:r>
      <w:r>
        <w:rPr>
          <w:rFonts w:cs="Times New Roman"/>
          <w:shd w:val="clear" w:color="auto" w:fill="auto"/>
        </w:rPr>
        <w:t>. Объекты культурного наследия</w:t>
      </w:r>
      <w:bookmarkEnd w:id="27"/>
    </w:p>
    <w:p w:rsidR="002531FA" w:rsidRDefault="002531FA">
      <w:pPr>
        <w:widowControl/>
        <w:spacing w:before="0" w:after="0"/>
        <w:ind w:firstLine="737"/>
        <w:jc w:val="both"/>
        <w:rPr>
          <w:color w:val="auto"/>
          <w:sz w:val="28"/>
          <w:szCs w:val="28"/>
        </w:rPr>
      </w:pPr>
    </w:p>
    <w:p w:rsidR="002531FA" w:rsidRDefault="000951DC">
      <w:pPr>
        <w:pStyle w:val="affff4"/>
      </w:pPr>
      <w:r>
        <w:t xml:space="preserve">1. На территории </w:t>
      </w:r>
      <w:r>
        <w:rPr>
          <w:rFonts w:cs="Times New Roman"/>
          <w:spacing w:val="5"/>
          <w:szCs w:val="28"/>
        </w:rPr>
        <w:t>муниципального образования –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Богородицкое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сельское поселение</w:t>
      </w:r>
      <w:r>
        <w:rPr>
          <w:rFonts w:eastAsia="Times New Roman" w:cs="Times New Roman"/>
          <w:spacing w:val="5"/>
          <w:szCs w:val="28"/>
        </w:rPr>
        <w:t xml:space="preserve"> Милославского муниципального района Рязанской области</w:t>
      </w:r>
      <w:r>
        <w:t xml:space="preserve"> отсутствуют исторические поселения федерального значения и исторические поселения регионального значения.</w:t>
      </w:r>
    </w:p>
    <w:p w:rsidR="002531FA" w:rsidRDefault="000951DC">
      <w:pPr>
        <w:pStyle w:val="affff4"/>
      </w:pPr>
      <w:r>
        <w:t xml:space="preserve">2. </w:t>
      </w:r>
      <w:r>
        <w:rPr>
          <w:szCs w:val="28"/>
        </w:rPr>
        <w:t>Согласно данным, предоставленным государственной инспекцией по охране объектов культурного наследия Рязанской области (далее – Инспекция), в настоящее время на территории Богородицкого сельско</w:t>
      </w:r>
      <w:r>
        <w:rPr>
          <w:rFonts w:eastAsia="Calibri" w:cs="Calibri"/>
          <w:szCs w:val="28"/>
          <w:lang w:eastAsia="zh-CN" w:bidi="ar-SA"/>
        </w:rPr>
        <w:t>го</w:t>
      </w:r>
      <w:r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zh-CN" w:bidi="ar-SA"/>
        </w:rPr>
        <w:t>поселения Милославского муниципального района Рязанской области находятся 2 выявленных объекта культурного наследия (памятник архитектуры), указанные в таблиц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rFonts w:eastAsia="Times New Roman" w:cs="Times New Roman"/>
          <w:szCs w:val="28"/>
          <w:lang w:eastAsia="zh-CN" w:bidi="ar-SA"/>
        </w:rPr>
        <w:t>.</w:t>
      </w:r>
    </w:p>
    <w:p w:rsidR="002531FA" w:rsidRDefault="000951DC">
      <w:pPr>
        <w:tabs>
          <w:tab w:val="left" w:pos="0"/>
        </w:tabs>
        <w:ind w:firstLine="680"/>
        <w:jc w:val="center"/>
      </w:pPr>
      <w:r>
        <w:rPr>
          <w:sz w:val="28"/>
          <w:szCs w:val="28"/>
        </w:rPr>
        <w:t xml:space="preserve">Перечень выявленных объектов </w:t>
      </w:r>
      <w:r>
        <w:rPr>
          <w:rFonts w:eastAsia="Times New Roman" w:cs="Times New Roman"/>
          <w:sz w:val="28"/>
          <w:szCs w:val="28"/>
          <w:lang w:eastAsia="zh-CN" w:bidi="ar-SA"/>
        </w:rPr>
        <w:t>культурного</w:t>
      </w:r>
      <w:r>
        <w:rPr>
          <w:sz w:val="28"/>
          <w:szCs w:val="28"/>
        </w:rPr>
        <w:t xml:space="preserve"> наследия </w:t>
      </w:r>
      <w:r>
        <w:rPr>
          <w:sz w:val="28"/>
          <w:szCs w:val="28"/>
        </w:rPr>
        <w:br/>
      </w:r>
      <w:r>
        <w:rPr>
          <w:rFonts w:eastAsia="Times New Roman" w:cs="Times New Roman"/>
          <w:sz w:val="28"/>
          <w:szCs w:val="28"/>
          <w:lang w:eastAsia="zh-CN" w:bidi="ar-SA"/>
        </w:rPr>
        <w:t>(памятник архитектуры)</w:t>
      </w:r>
    </w:p>
    <w:tbl>
      <w:tblPr>
        <w:tblW w:w="992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34"/>
        <w:gridCol w:w="3386"/>
        <w:gridCol w:w="2631"/>
        <w:gridCol w:w="3170"/>
      </w:tblGrid>
      <w:tr w:rsidR="002531FA">
        <w:trPr>
          <w:trHeight w:val="73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69433A">
            <w:pPr>
              <w:pStyle w:val="affff8"/>
              <w:tabs>
                <w:tab w:val="left" w:pos="1324"/>
              </w:tabs>
              <w:ind w:left="0"/>
              <w:jc w:val="center"/>
              <w:textAlignment w:val="top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69433A">
            <w:pPr>
              <w:pStyle w:val="affff8"/>
              <w:tabs>
                <w:tab w:val="left" w:pos="1324"/>
              </w:tabs>
              <w:ind w:left="0"/>
              <w:jc w:val="center"/>
              <w:textAlignment w:val="top"/>
            </w:pPr>
            <w:r>
              <w:t>Наименование объекта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69433A">
            <w:pPr>
              <w:pStyle w:val="affff8"/>
              <w:tabs>
                <w:tab w:val="left" w:pos="1324"/>
              </w:tabs>
              <w:ind w:left="0"/>
              <w:jc w:val="center"/>
              <w:textAlignment w:val="top"/>
            </w:pPr>
            <w:r>
              <w:t>Местонахождение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69433A">
            <w:pPr>
              <w:pStyle w:val="affff8"/>
              <w:tabs>
                <w:tab w:val="left" w:pos="1324"/>
              </w:tabs>
              <w:ind w:left="0"/>
              <w:jc w:val="center"/>
              <w:textAlignment w:val="top"/>
            </w:pPr>
            <w:r>
              <w:t>Реквизиты и наименование нормативного акта</w:t>
            </w:r>
          </w:p>
        </w:tc>
      </w:tr>
      <w:tr w:rsidR="002531FA">
        <w:trPr>
          <w:trHeight w:val="51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69433A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69433A">
            <w:pPr>
              <w:spacing w:before="0" w:after="0"/>
              <w:jc w:val="center"/>
            </w:pPr>
            <w:proofErr w:type="spellStart"/>
            <w:r>
              <w:t>Богородицерождественская</w:t>
            </w:r>
            <w:proofErr w:type="spellEnd"/>
            <w:r>
              <w:t xml:space="preserve"> церковь, 1906 г.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69433A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 xml:space="preserve">с. </w:t>
            </w:r>
            <w:proofErr w:type="spellStart"/>
            <w:r>
              <w:t>Богородицкое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 w:rsidP="0069433A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Приказ комитета по культуре и туризму Рязанской области от 26.10.2010 № 604</w:t>
            </w:r>
          </w:p>
        </w:tc>
      </w:tr>
      <w:tr w:rsidR="002531FA">
        <w:trPr>
          <w:trHeight w:val="51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69433A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69433A">
            <w:pPr>
              <w:spacing w:before="0" w:after="0"/>
              <w:jc w:val="center"/>
            </w:pPr>
            <w:r>
              <w:t>Преображенская церковь, Х</w:t>
            </w:r>
            <w:proofErr w:type="gramStart"/>
            <w:r>
              <w:t>I</w:t>
            </w:r>
            <w:proofErr w:type="gramEnd"/>
            <w:r>
              <w:t>Х-ХХ вв.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FA" w:rsidRDefault="000951DC" w:rsidP="0069433A">
            <w:pPr>
              <w:pStyle w:val="affff8"/>
              <w:tabs>
                <w:tab w:val="left" w:pos="1324"/>
              </w:tabs>
              <w:ind w:left="0"/>
              <w:jc w:val="center"/>
            </w:pPr>
            <w:proofErr w:type="gramStart"/>
            <w:r>
              <w:t>с</w:t>
            </w:r>
            <w:proofErr w:type="gramEnd"/>
            <w:r>
              <w:t>. Спасское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FA" w:rsidRDefault="000951DC" w:rsidP="0069433A">
            <w:pPr>
              <w:pStyle w:val="affff8"/>
              <w:tabs>
                <w:tab w:val="left" w:pos="1324"/>
              </w:tabs>
              <w:ind w:left="0"/>
              <w:jc w:val="center"/>
            </w:pPr>
            <w:r>
              <w:t>Приказ комитета по культуре и туризму Рязанской области от 14.04.2011 № 269</w:t>
            </w:r>
          </w:p>
        </w:tc>
      </w:tr>
    </w:tbl>
    <w:p w:rsidR="002531FA" w:rsidRPr="0069433A" w:rsidRDefault="002531FA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zh-CN" w:bidi="ar-SA"/>
        </w:rPr>
      </w:pPr>
    </w:p>
    <w:p w:rsidR="002531FA" w:rsidRDefault="000951D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 xml:space="preserve">Границы территории указанных выявленных объектов не утверждены. </w:t>
      </w:r>
    </w:p>
    <w:p w:rsidR="002531FA" w:rsidRDefault="000951D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>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</w:t>
      </w:r>
    </w:p>
    <w:p w:rsidR="002531FA" w:rsidRDefault="000951D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 xml:space="preserve"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</w:t>
      </w:r>
      <w:r>
        <w:rPr>
          <w:rFonts w:eastAsia="Times New Roman" w:cs="Times New Roman"/>
          <w:sz w:val="28"/>
          <w:szCs w:val="28"/>
          <w:lang w:eastAsia="zh-CN" w:bidi="ar-SA"/>
        </w:rPr>
        <w:lastRenderedPageBreak/>
        <w:t>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экспертизы.</w:t>
      </w:r>
    </w:p>
    <w:p w:rsidR="002531FA" w:rsidRDefault="000951DC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sectPr w:rsidR="002531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CB" w:rsidRDefault="00AF4FCB">
      <w:pPr>
        <w:spacing w:before="0" w:after="0"/>
      </w:pPr>
      <w:r>
        <w:separator/>
      </w:r>
    </w:p>
  </w:endnote>
  <w:endnote w:type="continuationSeparator" w:id="0">
    <w:p w:rsidR="00AF4FCB" w:rsidRDefault="00AF4F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C" w:rsidRDefault="000951DC">
    <w:pPr>
      <w:pStyle w:val="afffff1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C" w:rsidRDefault="000951DC">
    <w:pPr>
      <w:pStyle w:val="af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CB" w:rsidRDefault="00AF4FCB">
      <w:pPr>
        <w:spacing w:before="0" w:after="0"/>
      </w:pPr>
      <w:r>
        <w:separator/>
      </w:r>
    </w:p>
  </w:footnote>
  <w:footnote w:type="continuationSeparator" w:id="0">
    <w:p w:rsidR="00AF4FCB" w:rsidRDefault="00AF4FC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C" w:rsidRDefault="000951DC">
    <w:pPr>
      <w:pStyle w:val="afffff1"/>
    </w:pPr>
    <w:r>
      <w:fldChar w:fldCharType="begin"/>
    </w:r>
    <w:r>
      <w:instrText>PAGE</w:instrText>
    </w:r>
    <w:r>
      <w:fldChar w:fldCharType="separate"/>
    </w:r>
    <w:r w:rsidR="00E72E3F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C" w:rsidRDefault="000951DC">
    <w:pPr>
      <w:pStyle w:val="af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322"/>
    <w:multiLevelType w:val="multilevel"/>
    <w:tmpl w:val="9B7680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6323C4"/>
    <w:multiLevelType w:val="multilevel"/>
    <w:tmpl w:val="C01685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FA"/>
    <w:rsid w:val="000951DC"/>
    <w:rsid w:val="002531FA"/>
    <w:rsid w:val="004223ED"/>
    <w:rsid w:val="0069433A"/>
    <w:rsid w:val="007232D0"/>
    <w:rsid w:val="00982C23"/>
    <w:rsid w:val="00AE037B"/>
    <w:rsid w:val="00AF4FCB"/>
    <w:rsid w:val="00C80960"/>
    <w:rsid w:val="00DF43EB"/>
    <w:rsid w:val="00E7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jc w:val="both"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7">
    <w:name w:val="Основной текст Знак"/>
    <w:qFormat/>
  </w:style>
  <w:style w:type="character" w:customStyle="1" w:styleId="a8">
    <w:name w:val="Верхний колонтитул Знак"/>
    <w:qFormat/>
  </w:style>
  <w:style w:type="character" w:customStyle="1" w:styleId="a9">
    <w:name w:val="Нижний колонтитул Знак"/>
    <w:qFormat/>
  </w:style>
  <w:style w:type="character" w:customStyle="1" w:styleId="aa">
    <w:name w:val="Основной текст с отступом Знак"/>
    <w:qFormat/>
  </w:style>
  <w:style w:type="character" w:styleId="ab">
    <w:name w:val="Emphasis"/>
    <w:qFormat/>
    <w:rPr>
      <w:i/>
      <w:iCs/>
    </w:rPr>
  </w:style>
  <w:style w:type="character" w:styleId="ac">
    <w:name w:val="Strong"/>
    <w:qFormat/>
    <w:rPr>
      <w:b/>
      <w:bCs/>
    </w:rPr>
  </w:style>
  <w:style w:type="character" w:customStyle="1" w:styleId="ad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e">
    <w:name w:val="Нумерация строк"/>
  </w:style>
  <w:style w:type="character" w:styleId="af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Посещённая гиперссылка"/>
    <w:rPr>
      <w:color w:val="800080"/>
      <w:u w:val="single"/>
    </w:rPr>
  </w:style>
  <w:style w:type="character" w:customStyle="1" w:styleId="af1">
    <w:name w:val="Ссылка указателя"/>
    <w:qFormat/>
  </w:style>
  <w:style w:type="character" w:customStyle="1" w:styleId="af2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3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4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5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7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8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9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a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b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c">
    <w:name w:val="Знак Знак"/>
    <w:qFormat/>
    <w:rPr>
      <w:rFonts w:ascii="Courier New" w:eastAsia="Courier New" w:hAnsi="Courier New"/>
      <w:lang w:val="ru-RU"/>
    </w:rPr>
  </w:style>
  <w:style w:type="character" w:customStyle="1" w:styleId="afd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e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0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1">
    <w:name w:val="Название объекта Знак"/>
    <w:qFormat/>
    <w:rPr>
      <w:i/>
      <w:sz w:val="24"/>
    </w:rPr>
  </w:style>
  <w:style w:type="character" w:customStyle="1" w:styleId="aff2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3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4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5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6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7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8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9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a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b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c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d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e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0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1">
    <w:name w:val="Маркеры списка"/>
    <w:qFormat/>
    <w:rPr>
      <w:rFonts w:ascii="OpenSymbol" w:eastAsia="OpenSymbol" w:hAnsi="OpenSymbol"/>
    </w:rPr>
  </w:style>
  <w:style w:type="character" w:customStyle="1" w:styleId="afff2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3">
    <w:name w:val="Сноска_"/>
    <w:qFormat/>
    <w:rPr>
      <w:sz w:val="18"/>
      <w:shd w:val="clear" w:color="auto" w:fill="FFFFFF"/>
    </w:rPr>
  </w:style>
  <w:style w:type="character" w:customStyle="1" w:styleId="afff4">
    <w:name w:val="Основной текст_"/>
    <w:qFormat/>
    <w:rPr>
      <w:sz w:val="18"/>
      <w:shd w:val="clear" w:color="auto" w:fill="FFFFFF"/>
    </w:rPr>
  </w:style>
  <w:style w:type="character" w:customStyle="1" w:styleId="afff5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6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7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8">
    <w:name w:val="Гипертекстовая ссылка"/>
    <w:qFormat/>
    <w:rPr>
      <w:color w:val="106BBE"/>
    </w:rPr>
  </w:style>
  <w:style w:type="character" w:customStyle="1" w:styleId="afff9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a">
    <w:name w:val="Абзац списка Знак"/>
    <w:qFormat/>
  </w:style>
  <w:style w:type="character" w:customStyle="1" w:styleId="afffb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c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d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e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affff0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1">
    <w:name w:val="Маркированный список Знак"/>
    <w:qFormat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fff2">
    <w:name w:val="Выделение жирным"/>
    <w:qFormat/>
    <w:rPr>
      <w:b/>
      <w:bCs/>
    </w:rPr>
  </w:style>
  <w:style w:type="paragraph" w:customStyle="1" w:styleId="affff3">
    <w:name w:val="Заголовок"/>
    <w:basedOn w:val="a"/>
    <w:next w:val="afff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4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fff5">
    <w:name w:val="List"/>
    <w:basedOn w:val="affff4"/>
    <w:rPr>
      <w:rFonts w:cs="Arial"/>
    </w:rPr>
  </w:style>
  <w:style w:type="paragraph" w:styleId="affff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7">
    <w:name w:val="index heading"/>
    <w:basedOn w:val="a"/>
    <w:qFormat/>
    <w:pPr>
      <w:suppressLineNumbers/>
    </w:pPr>
    <w:rPr>
      <w:b/>
      <w:bCs/>
      <w:sz w:val="32"/>
      <w:szCs w:val="32"/>
    </w:rPr>
  </w:style>
  <w:style w:type="paragraph" w:styleId="affff8">
    <w:name w:val="List Paragraph"/>
    <w:basedOn w:val="a"/>
    <w:qFormat/>
    <w:pPr>
      <w:spacing w:before="0" w:after="0"/>
      <w:ind w:left="720"/>
      <w:contextualSpacing/>
    </w:pPr>
  </w:style>
  <w:style w:type="paragraph" w:styleId="affff9">
    <w:name w:val="No Spacing"/>
    <w:qFormat/>
  </w:style>
  <w:style w:type="paragraph" w:styleId="affffa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b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0"/>
      <w:ind w:left="720" w:right="720"/>
    </w:pPr>
    <w:rPr>
      <w:i/>
    </w:rPr>
  </w:style>
  <w:style w:type="paragraph" w:styleId="affffc">
    <w:name w:val="endnote text"/>
    <w:basedOn w:val="a"/>
    <w:pPr>
      <w:spacing w:before="0" w:after="0"/>
    </w:pPr>
    <w:rPr>
      <w:sz w:val="20"/>
    </w:rPr>
  </w:style>
  <w:style w:type="paragraph" w:styleId="affffd">
    <w:name w:val="TOC Heading"/>
    <w:qFormat/>
  </w:style>
  <w:style w:type="paragraph" w:styleId="affffe">
    <w:name w:val="table of figures"/>
    <w:basedOn w:val="a"/>
    <w:qFormat/>
    <w:pPr>
      <w:spacing w:before="0" w:after="0"/>
    </w:pPr>
  </w:style>
  <w:style w:type="paragraph" w:customStyle="1" w:styleId="afff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0">
    <w:name w:val="Верхний и нижний колонтитулы"/>
    <w:basedOn w:val="a"/>
    <w:qFormat/>
  </w:style>
  <w:style w:type="paragraph" w:styleId="afffff1">
    <w:name w:val="header"/>
    <w:basedOn w:val="a"/>
    <w:pPr>
      <w:suppressLineNumbers/>
      <w:jc w:val="center"/>
    </w:pPr>
  </w:style>
  <w:style w:type="paragraph" w:styleId="afffff2">
    <w:name w:val="footer"/>
    <w:basedOn w:val="a"/>
  </w:style>
  <w:style w:type="paragraph" w:styleId="1ff2">
    <w:name w:val="toc 1"/>
    <w:basedOn w:val="a"/>
    <w:uiPriority w:val="39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6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3">
    <w:name w:val="Body Text Indent"/>
    <w:basedOn w:val="a"/>
    <w:pPr>
      <w:spacing w:before="0" w:after="120"/>
      <w:ind w:left="283" w:firstLine="709"/>
    </w:pPr>
  </w:style>
  <w:style w:type="paragraph" w:styleId="afffff4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5">
    <w:name w:val="footnote text"/>
    <w:basedOn w:val="a"/>
    <w:pPr>
      <w:shd w:val="clear" w:color="FFFFFF" w:fill="FFFFFF"/>
      <w:spacing w:before="0" w:after="300" w:line="212" w:lineRule="exact"/>
    </w:pPr>
    <w:rPr>
      <w:sz w:val="18"/>
      <w:szCs w:val="18"/>
    </w:rPr>
  </w:style>
  <w:style w:type="paragraph" w:customStyle="1" w:styleId="afffff6">
    <w:name w:val="Содержимое таблицы"/>
    <w:basedOn w:val="a"/>
    <w:qFormat/>
    <w:pPr>
      <w:suppressLineNumbers/>
      <w:ind w:left="28"/>
    </w:pPr>
  </w:style>
  <w:style w:type="paragraph" w:customStyle="1" w:styleId="afffff7">
    <w:name w:val="Заголовок таблицы"/>
    <w:basedOn w:val="afffff6"/>
    <w:qFormat/>
    <w:pPr>
      <w:jc w:val="center"/>
    </w:pPr>
    <w:rPr>
      <w:b/>
      <w:bCs/>
    </w:rPr>
  </w:style>
  <w:style w:type="paragraph" w:customStyle="1" w:styleId="afffff8">
    <w:name w:val="Содержимое врезки"/>
    <w:basedOn w:val="a"/>
    <w:qFormat/>
    <w:pPr>
      <w:jc w:val="center"/>
    </w:pPr>
  </w:style>
  <w:style w:type="paragraph" w:customStyle="1" w:styleId="afffff9">
    <w:name w:val="Верхний колонтитул слева"/>
    <w:basedOn w:val="afffff1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3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fa">
    <w:name w:val="envelope address"/>
    <w:basedOn w:val="a"/>
    <w:qFormat/>
    <w:pPr>
      <w:suppressLineNumbers/>
      <w:spacing w:before="0" w:after="60"/>
    </w:pPr>
  </w:style>
  <w:style w:type="paragraph" w:customStyle="1" w:styleId="1ff3">
    <w:name w:val="Библиография 1"/>
    <w:basedOn w:val="affff7"/>
    <w:qFormat/>
    <w:pPr>
      <w:tabs>
        <w:tab w:val="right" w:leader="dot" w:pos="9921"/>
      </w:tabs>
    </w:pPr>
  </w:style>
  <w:style w:type="paragraph" w:styleId="afffffb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c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d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7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e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f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0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styleId="affffff1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8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2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pacing w:line="360" w:lineRule="exact"/>
      <w:ind w:left="900" w:hanging="180"/>
    </w:pPr>
  </w:style>
  <w:style w:type="paragraph" w:customStyle="1" w:styleId="affffff3">
    <w:name w:val="Основной"/>
    <w:basedOn w:val="a"/>
    <w:qFormat/>
    <w:pPr>
      <w:spacing w:before="0" w:after="20" w:line="360" w:lineRule="exact"/>
      <w:ind w:firstLine="709"/>
    </w:pPr>
    <w:rPr>
      <w:sz w:val="20"/>
      <w:szCs w:val="20"/>
    </w:rPr>
  </w:style>
  <w:style w:type="paragraph" w:customStyle="1" w:styleId="1ff4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5">
    <w:name w:val="Обычный1"/>
    <w:qFormat/>
    <w:pPr>
      <w:spacing w:before="100" w:after="100"/>
    </w:pPr>
    <w:rPr>
      <w:rFonts w:ascii="Times New Roman" w:eastAsia="Times New Roman" w:hAnsi="Times New Roman" w:cs="Arial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</w:pPr>
    <w:rPr>
      <w:rFonts w:eastAsia="Times New Roman"/>
      <w:sz w:val="20"/>
      <w:szCs w:val="20"/>
    </w:rPr>
  </w:style>
  <w:style w:type="paragraph" w:styleId="affffff4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</w:rPr>
  </w:style>
  <w:style w:type="paragraph" w:customStyle="1" w:styleId="affffff5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1ff6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affffff6">
    <w:name w:val="текст"/>
    <w:basedOn w:val="a"/>
    <w:qFormat/>
    <w:pPr>
      <w:spacing w:before="120" w:after="120"/>
    </w:pPr>
    <w:rPr>
      <w:rFonts w:cs="Times New Roman"/>
      <w:sz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affffff7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ffff8">
    <w:name w:val="Hyperlink"/>
    <w:basedOn w:val="a0"/>
    <w:uiPriority w:val="99"/>
    <w:unhideWhenUsed/>
    <w:rsid w:val="00C80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7185</Words>
  <Characters>40960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1228</cp:revision>
  <cp:lastPrinted>2025-05-07T07:27:00Z</cp:lastPrinted>
  <dcterms:created xsi:type="dcterms:W3CDTF">2024-05-10T10:30:00Z</dcterms:created>
  <dcterms:modified xsi:type="dcterms:W3CDTF">2025-05-07T07:27:00Z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