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.05.2025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241-д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shd w:val="clear" w:fill="FFFFFF" w:color="FFFFFF"/>
          <w:lang w:eastAsia="en-US"/>
        </w:rPr>
        <w:t xml:space="preserve">ООО «БИО САД Рязань».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/>
        <w:rPr>
          <w:sz w:val="27"/>
        </w:rPr>
      </w:pP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Казачинское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Шацкого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 </w:t>
      </w:r>
      <w:r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  <w:t xml:space="preserve">(ориентиру):</w:t>
        <w:br/>
        <w:t xml:space="preserve">- Рязанская область, Шацкий район, п. Чечеры (около д. 23)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я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:20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28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).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/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 1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:10 час. по 11: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час. по адресу (ориентиру): </w:t>
      </w:r>
      <w:r>
        <w:rPr>
          <w:rFonts w:cs="Times New Roman" w:eastAsia="Times New Roman"/>
          <w:color w:val="000000"/>
          <w:sz w:val="27"/>
          <w:szCs w:val="28"/>
          <w:highlight w:val="white"/>
          <w:lang w:val="ru-RU" w:bidi="ar-SA" w:eastAsia="en-US"/>
        </w:rPr>
        <w:t xml:space="preserve">Рязанская область, Шацкий район, п. Чечеры (около д. 23)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2025-05-21T13:00:38Z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