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37" w:rsidRDefault="00345AA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37" w:rsidRDefault="00345AA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64A37" w:rsidRDefault="00345AA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64A37" w:rsidRDefault="00064A3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64A37" w:rsidRDefault="00064A3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64A37" w:rsidRDefault="00345AA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64A37" w:rsidRDefault="00064A37">
      <w:pPr>
        <w:tabs>
          <w:tab w:val="left" w:pos="709"/>
        </w:tabs>
        <w:jc w:val="center"/>
        <w:rPr>
          <w:sz w:val="28"/>
        </w:rPr>
      </w:pPr>
    </w:p>
    <w:p w:rsidR="00064A37" w:rsidRDefault="00064A37">
      <w:pPr>
        <w:tabs>
          <w:tab w:val="left" w:pos="709"/>
        </w:tabs>
        <w:jc w:val="center"/>
        <w:rPr>
          <w:sz w:val="28"/>
        </w:rPr>
      </w:pPr>
    </w:p>
    <w:p w:rsidR="00064A37" w:rsidRDefault="00345AA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56BA8">
        <w:rPr>
          <w:sz w:val="28"/>
        </w:rPr>
        <w:t>06</w:t>
      </w:r>
      <w:r>
        <w:rPr>
          <w:sz w:val="28"/>
        </w:rPr>
        <w:t>»</w:t>
      </w:r>
      <w:r w:rsidR="00156BA8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156BA8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156BA8">
        <w:rPr>
          <w:sz w:val="28"/>
        </w:rPr>
        <w:t>331-п</w:t>
      </w:r>
    </w:p>
    <w:p w:rsidR="00064A37" w:rsidRDefault="00064A37">
      <w:pPr>
        <w:tabs>
          <w:tab w:val="left" w:pos="709"/>
        </w:tabs>
        <w:jc w:val="both"/>
        <w:rPr>
          <w:sz w:val="28"/>
        </w:rPr>
      </w:pPr>
    </w:p>
    <w:p w:rsidR="00064A37" w:rsidRDefault="00064A37">
      <w:pPr>
        <w:tabs>
          <w:tab w:val="left" w:pos="709"/>
        </w:tabs>
        <w:jc w:val="both"/>
        <w:rPr>
          <w:sz w:val="28"/>
        </w:rPr>
      </w:pPr>
    </w:p>
    <w:p w:rsidR="00064A37" w:rsidRDefault="00345AA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Сасовский муниципальный округ Рязанской области применительно к территории Сотницынского сельского округа Сасовского района Рязанской области</w:t>
      </w:r>
    </w:p>
    <w:p w:rsidR="00064A37" w:rsidRDefault="00064A37">
      <w:pPr>
        <w:tabs>
          <w:tab w:val="left" w:pos="709"/>
        </w:tabs>
        <w:jc w:val="center"/>
        <w:rPr>
          <w:color w:val="auto"/>
          <w:sz w:val="28"/>
        </w:rPr>
      </w:pPr>
    </w:p>
    <w:p w:rsidR="00064A37" w:rsidRDefault="00345AA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На основании статей 23-25 Градостроитель</w:t>
      </w:r>
      <w:r>
        <w:rPr>
          <w:color w:val="auto"/>
          <w:sz w:val="28"/>
          <w:szCs w:val="28"/>
        </w:rPr>
        <w:t xml:space="preserve">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</w:t>
      </w:r>
      <w:r>
        <w:rPr>
          <w:color w:val="auto"/>
          <w:sz w:val="28"/>
          <w:szCs w:val="28"/>
        </w:rPr>
        <w:t xml:space="preserve">ваний Рязанской области и органами государственной власти Рязанской области», с учетом заключения о результатах общественных обсуждений                   от </w:t>
      </w:r>
      <w:r>
        <w:rPr>
          <w:color w:val="auto"/>
          <w:sz w:val="28"/>
          <w:szCs w:val="28"/>
        </w:rPr>
        <w:t>14.04.2025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</w:t>
      </w:r>
      <w:r>
        <w:rPr>
          <w:color w:val="auto"/>
          <w:sz w:val="28"/>
          <w:szCs w:val="28"/>
        </w:rPr>
        <w:t xml:space="preserve">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24.04.2025 № 25-ок «О предоставлении отпуска работнику»</w:t>
      </w:r>
      <w:r>
        <w:rPr>
          <w:color w:val="auto"/>
          <w:sz w:val="28"/>
          <w:szCs w:val="28"/>
        </w:rPr>
        <w:t>, главное управление ар</w:t>
      </w:r>
      <w:r>
        <w:rPr>
          <w:color w:val="auto"/>
          <w:sz w:val="28"/>
          <w:szCs w:val="28"/>
        </w:rPr>
        <w:t>хитектуры и градостроительства Рязанской области ПОСТАНОВЛЯЕТ:</w:t>
      </w:r>
    </w:p>
    <w:p w:rsidR="00064A37" w:rsidRDefault="00345AA3" w:rsidP="00345A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Сасовский муниципальный округ Рязанской области применительно к территории Сотницынского сельского округа Сасовского района Р</w:t>
      </w:r>
      <w:r>
        <w:rPr>
          <w:color w:val="auto"/>
          <w:sz w:val="28"/>
          <w:szCs w:val="28"/>
        </w:rPr>
        <w:t xml:space="preserve">язанской области, утвержденный постановлением главного управления архитектуры и градостроительства Рязанской области от 30.10.2024 № 616-п 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 Сасовский муниципальный округ Рязанской области прим</w:t>
      </w:r>
      <w:r>
        <w:rPr>
          <w:color w:val="auto"/>
          <w:sz w:val="28"/>
          <w:szCs w:val="28"/>
        </w:rPr>
        <w:t xml:space="preserve">енительно к территории Сотницынского сельского округа Сасовского района Рязанской области» </w:t>
      </w:r>
      <w:r>
        <w:rPr>
          <w:color w:val="auto"/>
          <w:sz w:val="28"/>
          <w:szCs w:val="28"/>
        </w:rPr>
        <w:br/>
        <w:t xml:space="preserve">(в редакции постановления </w:t>
      </w:r>
      <w:r>
        <w:rPr>
          <w:sz w:val="28"/>
          <w:szCs w:val="28"/>
        </w:rPr>
        <w:t>Главархитектуры</w:t>
      </w:r>
      <w:r>
        <w:rPr>
          <w:color w:val="auto"/>
          <w:sz w:val="28"/>
          <w:szCs w:val="28"/>
        </w:rPr>
        <w:t xml:space="preserve"> Рязанской области от 09.01.2025 </w:t>
      </w:r>
      <w:r>
        <w:rPr>
          <w:color w:val="auto"/>
          <w:sz w:val="28"/>
          <w:szCs w:val="28"/>
        </w:rPr>
        <w:br/>
        <w:t>№ 9-п):</w:t>
      </w:r>
    </w:p>
    <w:p w:rsidR="00064A37" w:rsidRDefault="00345AA3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1) </w:t>
      </w:r>
      <w:r>
        <w:rPr>
          <w:color w:val="000000" w:themeColor="text1"/>
          <w:sz w:val="28"/>
          <w:szCs w:val="28"/>
          <w:highlight w:val="white"/>
        </w:rPr>
        <w:t>в пункте 2 положения о территориальном планировании в таблице 2.2:</w:t>
      </w:r>
    </w:p>
    <w:p w:rsidR="00064A37" w:rsidRDefault="00345AA3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786,0»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787,39»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064A37" w:rsidRDefault="00345AA3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10,60»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9,22»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064A37" w:rsidRDefault="00345AA3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7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2) </w:t>
      </w:r>
      <w:r>
        <w:rPr>
          <w:color w:val="000000" w:themeColor="text1"/>
          <w:sz w:val="28"/>
          <w:szCs w:val="27"/>
          <w:highlight w:val="white"/>
        </w:rPr>
        <w:t>в приложении № 1 согласно приложению № 1 к настоящему постановлению;</w:t>
      </w:r>
    </w:p>
    <w:p w:rsidR="00064A37" w:rsidRDefault="00345AA3">
      <w:pPr>
        <w:pStyle w:val="aa"/>
        <w:widowControl w:val="0"/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3) </w:t>
      </w:r>
      <w:r>
        <w:rPr>
          <w:color w:val="000000" w:themeColor="text1"/>
          <w:sz w:val="28"/>
          <w:szCs w:val="27"/>
          <w:highlight w:val="white"/>
        </w:rPr>
        <w:t>в приложении № 3 согласно приложению № 2 к настоящему постановлению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064A37" w:rsidRDefault="00345AA3" w:rsidP="00345A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Настоящее постановление вступает в силу со дня его официального опубликования.</w:t>
      </w:r>
    </w:p>
    <w:p w:rsidR="00064A37" w:rsidRDefault="00345AA3" w:rsidP="00345A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  <w:highlight w:val="white"/>
        </w:rPr>
        <w:br/>
        <w:t xml:space="preserve">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  <w:highlight w:val="white"/>
        </w:rPr>
        <w:br/>
        <w:t>к изменениям в генеральный план муниципального о</w:t>
      </w:r>
      <w:r>
        <w:rPr>
          <w:color w:val="000000" w:themeColor="text1"/>
          <w:sz w:val="28"/>
          <w:szCs w:val="28"/>
          <w:highlight w:val="white"/>
        </w:rPr>
        <w:t xml:space="preserve">бразования – </w:t>
      </w:r>
      <w:r>
        <w:rPr>
          <w:color w:val="auto"/>
          <w:sz w:val="28"/>
          <w:szCs w:val="28"/>
          <w:highlight w:val="white"/>
        </w:rPr>
        <w:t>Сасовский муниципальный округ Рязанской области применительно к территории Сотницынского сельского округа Сасовского района Рязанской области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br/>
        <w:t>в федеральной государственной информационной системе территориального планирования и размещение в го</w:t>
      </w:r>
      <w:r>
        <w:rPr>
          <w:color w:val="000000" w:themeColor="text1"/>
          <w:sz w:val="28"/>
          <w:szCs w:val="28"/>
          <w:highlight w:val="white"/>
        </w:rPr>
        <w:t>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064A37" w:rsidRDefault="00345AA3" w:rsidP="00345A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064A37" w:rsidRDefault="00345AA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1) государственную  регистрацию  настоящег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  постановления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в правовом департаменте аппарата Губернатора и Правительства Рязанской области;</w:t>
      </w:r>
    </w:p>
    <w:p w:rsidR="00064A37" w:rsidRDefault="00345AA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>«Рязанские ведомости» (www.rv-ryazan.ru) и на офици</w:t>
      </w:r>
      <w:r>
        <w:rPr>
          <w:rFonts w:ascii="Times New Roman" w:hAnsi="Times New Roman"/>
          <w:color w:val="000000" w:themeColor="text1"/>
          <w:sz w:val="28"/>
          <w:szCs w:val="28"/>
        </w:rPr>
        <w:t>альном интернет-портале правовой информации (www.pravo.gov.ru).</w:t>
      </w:r>
    </w:p>
    <w:p w:rsidR="00064A37" w:rsidRDefault="00345AA3" w:rsidP="00345A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t xml:space="preserve">                 в сети «Интернет».</w:t>
      </w:r>
    </w:p>
    <w:p w:rsidR="00064A37" w:rsidRDefault="00345AA3" w:rsidP="00345A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sz w:val="28"/>
          <w:szCs w:val="28"/>
        </w:rPr>
        <w:t xml:space="preserve">главе </w:t>
      </w:r>
      <w:r>
        <w:rPr>
          <w:color w:val="auto"/>
          <w:sz w:val="28"/>
          <w:szCs w:val="28"/>
        </w:rPr>
        <w:t>Сасовского</w:t>
      </w:r>
      <w:r>
        <w:rPr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</w:t>
      </w:r>
      <w:r>
        <w:rPr>
          <w:sz w:val="28"/>
          <w:szCs w:val="28"/>
        </w:rPr>
        <w:t>ации</w:t>
      </w:r>
      <w:r>
        <w:rPr>
          <w:color w:val="000000" w:themeColor="text1"/>
          <w:sz w:val="28"/>
          <w:szCs w:val="28"/>
        </w:rPr>
        <w:t>.</w:t>
      </w:r>
    </w:p>
    <w:p w:rsidR="00064A37" w:rsidRDefault="00345AA3" w:rsidP="00345AA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064A37" w:rsidRDefault="00064A37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064A37" w:rsidRDefault="00064A37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064A37" w:rsidRDefault="00345AA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И.о. начальника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О.М. Алямовская</w:t>
      </w:r>
    </w:p>
    <w:p w:rsidR="00064A37" w:rsidRDefault="00064A37">
      <w:pPr>
        <w:tabs>
          <w:tab w:val="left" w:pos="709"/>
        </w:tabs>
        <w:jc w:val="both"/>
        <w:rPr>
          <w:color w:val="000000" w:themeColor="text1"/>
          <w:szCs w:val="26"/>
        </w:rPr>
      </w:pPr>
    </w:p>
    <w:sectPr w:rsidR="00064A37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A3" w:rsidRDefault="00345AA3">
      <w:r>
        <w:separator/>
      </w:r>
    </w:p>
  </w:endnote>
  <w:endnote w:type="continuationSeparator" w:id="0">
    <w:p w:rsidR="00345AA3" w:rsidRDefault="0034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A3" w:rsidRDefault="00345AA3">
      <w:r>
        <w:separator/>
      </w:r>
    </w:p>
  </w:footnote>
  <w:footnote w:type="continuationSeparator" w:id="0">
    <w:p w:rsidR="00345AA3" w:rsidRDefault="0034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A37" w:rsidRDefault="00345AA3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56BA8" w:rsidRPr="00156BA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64A37" w:rsidRDefault="00064A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4B80"/>
    <w:multiLevelType w:val="multilevel"/>
    <w:tmpl w:val="1BFCFF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37"/>
    <w:rsid w:val="00064A37"/>
    <w:rsid w:val="00156BA8"/>
    <w:rsid w:val="0034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8973"/>
  <w15:docId w15:val="{8358EF77-763C-465B-A3DC-C14CBAF7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2025-05-06T12:52:00Z</dcterms:created>
  <dcterms:modified xsi:type="dcterms:W3CDTF">2025-05-06T12:54:00Z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