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1F" w:rsidRDefault="00C2524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1F" w:rsidRDefault="00C2524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1291F" w:rsidRDefault="00C2524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1291F" w:rsidRDefault="005129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291F" w:rsidRDefault="0051291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1291F" w:rsidRDefault="00C2524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1291F" w:rsidRDefault="0051291F">
      <w:pPr>
        <w:tabs>
          <w:tab w:val="left" w:pos="709"/>
        </w:tabs>
        <w:jc w:val="center"/>
        <w:rPr>
          <w:sz w:val="28"/>
        </w:rPr>
      </w:pPr>
    </w:p>
    <w:p w:rsidR="0051291F" w:rsidRDefault="0051291F">
      <w:pPr>
        <w:tabs>
          <w:tab w:val="left" w:pos="709"/>
        </w:tabs>
        <w:jc w:val="center"/>
        <w:rPr>
          <w:sz w:val="28"/>
        </w:rPr>
      </w:pPr>
    </w:p>
    <w:p w:rsidR="0051291F" w:rsidRDefault="00C2524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37A02">
        <w:rPr>
          <w:sz w:val="28"/>
        </w:rPr>
        <w:t xml:space="preserve"> 14 </w:t>
      </w:r>
      <w:r>
        <w:rPr>
          <w:sz w:val="28"/>
        </w:rPr>
        <w:t>»</w:t>
      </w:r>
      <w:r w:rsidR="00037A02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</w:t>
      </w:r>
      <w:r w:rsidR="00037A02">
        <w:rPr>
          <w:sz w:val="28"/>
        </w:rPr>
        <w:tab/>
      </w:r>
      <w:r w:rsidR="00037A02">
        <w:rPr>
          <w:sz w:val="28"/>
        </w:rPr>
        <w:tab/>
        <w:t xml:space="preserve">         </w:t>
      </w:r>
      <w:r>
        <w:rPr>
          <w:sz w:val="28"/>
        </w:rPr>
        <w:t xml:space="preserve">       № </w:t>
      </w:r>
      <w:r w:rsidR="00037A02">
        <w:rPr>
          <w:sz w:val="28"/>
        </w:rPr>
        <w:t>355-п</w:t>
      </w:r>
    </w:p>
    <w:p w:rsidR="0051291F" w:rsidRDefault="0051291F">
      <w:pPr>
        <w:tabs>
          <w:tab w:val="left" w:pos="709"/>
        </w:tabs>
        <w:jc w:val="both"/>
        <w:rPr>
          <w:sz w:val="28"/>
        </w:rPr>
      </w:pPr>
    </w:p>
    <w:p w:rsidR="0051291F" w:rsidRDefault="0051291F">
      <w:pPr>
        <w:tabs>
          <w:tab w:val="left" w:pos="709"/>
        </w:tabs>
        <w:jc w:val="both"/>
        <w:rPr>
          <w:sz w:val="28"/>
        </w:rPr>
      </w:pPr>
    </w:p>
    <w:p w:rsidR="0051291F" w:rsidRDefault="00C2524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Путятинский муниципальный округ Рязанской области применительно к террит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ории Береговского сельского округа </w:t>
      </w:r>
      <w:r>
        <w:rPr>
          <w:rFonts w:ascii="Times New Roman" w:hAnsi="Times New Roman"/>
          <w:color w:val="auto"/>
          <w:sz w:val="28"/>
          <w:szCs w:val="28"/>
        </w:rPr>
        <w:br/>
        <w:t>Путятинского района Рязанской области</w:t>
      </w:r>
    </w:p>
    <w:p w:rsidR="0051291F" w:rsidRDefault="0051291F">
      <w:pPr>
        <w:tabs>
          <w:tab w:val="left" w:pos="709"/>
        </w:tabs>
        <w:jc w:val="both"/>
        <w:rPr>
          <w:color w:val="auto"/>
          <w:sz w:val="28"/>
        </w:rPr>
      </w:pPr>
    </w:p>
    <w:p w:rsidR="0051291F" w:rsidRDefault="00C2524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</w:t>
      </w:r>
      <w:r>
        <w:rPr>
          <w:sz w:val="28"/>
        </w:rPr>
        <w:t>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17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.04.2025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01-14/1397/25,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</w:t>
      </w:r>
      <w:r>
        <w:rPr>
          <w:color w:val="auto"/>
          <w:sz w:val="28"/>
          <w:szCs w:val="28"/>
        </w:rPr>
        <w:t>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</w:t>
      </w:r>
      <w:r>
        <w:rPr>
          <w:color w:val="auto"/>
          <w:sz w:val="28"/>
          <w:szCs w:val="28"/>
        </w:rPr>
        <w:t>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</w:t>
      </w:r>
      <w:r>
        <w:rPr>
          <w:color w:val="auto"/>
          <w:sz w:val="28"/>
          <w:szCs w:val="28"/>
        </w:rPr>
        <w:t>ЯЕТ:</w:t>
      </w:r>
    </w:p>
    <w:p w:rsidR="0051291F" w:rsidRDefault="00C2524F" w:rsidP="00C252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Путятинский муниципальный округ Рязанской области применительно к территории Береговского сельского округа Путятинского района 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21.08.2024 № 431-п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Путятинский муниципальный округ Рязанской области применительно к территории Берег</w:t>
      </w:r>
      <w:r>
        <w:rPr>
          <w:color w:val="auto"/>
          <w:sz w:val="28"/>
          <w:szCs w:val="28"/>
        </w:rPr>
        <w:t>овского сельского округа Путятинского района Рязанской области</w:t>
      </w:r>
      <w:r>
        <w:rPr>
          <w:sz w:val="28"/>
          <w:highlight w:val="white"/>
        </w:rPr>
        <w:t>»</w:t>
      </w:r>
      <w:r>
        <w:rPr>
          <w:color w:val="auto"/>
          <w:sz w:val="28"/>
        </w:rPr>
        <w:t xml:space="preserve">, 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51291F" w:rsidRDefault="00C2524F" w:rsidP="00C2524F">
      <w:pPr>
        <w:numPr>
          <w:ilvl w:val="0"/>
          <w:numId w:val="3"/>
        </w:numPr>
        <w:tabs>
          <w:tab w:val="clear" w:pos="0"/>
          <w:tab w:val="left" w:pos="992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>1)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 Жилая зона (населенный пункт с. Береговое)»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</w:t>
      </w:r>
      <w:r>
        <w:rPr>
          <w:color w:val="000000" w:themeColor="text1"/>
          <w:sz w:val="28"/>
          <w:szCs w:val="27"/>
        </w:rPr>
        <w:t>е</w:t>
      </w:r>
      <w:r>
        <w:rPr>
          <w:rFonts w:eastAsia="Times New Roman" w:cs="Times New Roman"/>
          <w:color w:val="000000" w:themeColor="text1"/>
          <w:sz w:val="28"/>
          <w:szCs w:val="27"/>
        </w:rPr>
        <w:t>нию;</w:t>
      </w:r>
    </w:p>
    <w:p w:rsidR="0051291F" w:rsidRDefault="00C2524F" w:rsidP="00C2524F">
      <w:pPr>
        <w:numPr>
          <w:ilvl w:val="0"/>
          <w:numId w:val="3"/>
        </w:numPr>
        <w:tabs>
          <w:tab w:val="clear" w:pos="0"/>
          <w:tab w:val="left" w:pos="992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lastRenderedPageBreak/>
        <w:t>2) г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рафическое описание местоположения границ территориальной зоны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«4.5 Иные зоны сельскохозяйственного назначения (населенный пункт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с. Береговое)» изложить согласно приложению № 2 к настоящему постановлению.</w:t>
      </w:r>
    </w:p>
    <w:p w:rsidR="0051291F" w:rsidRDefault="00C2524F" w:rsidP="00C252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1291F" w:rsidRDefault="00C2524F" w:rsidP="00C252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Путятинский муниципальный округ Рязанской области применительно к территории Береговского сельского округа Путятинского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</w:t>
      </w:r>
      <w:r>
        <w:rPr>
          <w:color w:val="auto"/>
          <w:sz w:val="28"/>
          <w:szCs w:val="28"/>
        </w:rPr>
        <w:t xml:space="preserve">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1291F" w:rsidRDefault="00C2524F" w:rsidP="00C252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</w:t>
      </w:r>
      <w:r>
        <w:rPr>
          <w:color w:val="auto"/>
          <w:sz w:val="28"/>
          <w:szCs w:val="28"/>
        </w:rPr>
        <w:t>еспечить:</w:t>
      </w:r>
    </w:p>
    <w:p w:rsidR="0051291F" w:rsidRDefault="00C2524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    </w:t>
      </w:r>
      <w:r>
        <w:rPr>
          <w:rFonts w:ascii="Times New Roman" w:hAnsi="Times New Roman"/>
          <w:color w:val="auto"/>
          <w:sz w:val="28"/>
          <w:szCs w:val="28"/>
        </w:rPr>
        <w:t>государственную  регистрацию</w:t>
      </w:r>
      <w:r>
        <w:rPr>
          <w:rFonts w:ascii="Times New Roman" w:hAnsi="Times New Roman"/>
          <w:color w:val="auto"/>
          <w:sz w:val="28"/>
          <w:szCs w:val="28"/>
        </w:rPr>
        <w:t xml:space="preserve">  настоящего</w:t>
      </w:r>
      <w:r>
        <w:rPr>
          <w:rFonts w:ascii="Times New Roman" w:hAnsi="Times New Roman"/>
          <w:color w:val="auto"/>
          <w:sz w:val="28"/>
          <w:szCs w:val="28"/>
        </w:rPr>
        <w:t xml:space="preserve">  постановления</w:t>
      </w:r>
      <w:r>
        <w:rPr>
          <w:rFonts w:ascii="Times New Roman" w:hAnsi="Times New Roman"/>
          <w:color w:val="auto"/>
          <w:sz w:val="28"/>
          <w:szCs w:val="28"/>
        </w:rPr>
        <w:t xml:space="preserve"> в правовом департаменте аппарата Губернатора и Правительства Рязанской области;</w:t>
      </w:r>
    </w:p>
    <w:p w:rsidR="0051291F" w:rsidRDefault="00C2524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</w:t>
      </w:r>
      <w:r>
        <w:rPr>
          <w:rFonts w:ascii="Times New Roman" w:hAnsi="Times New Roman"/>
          <w:color w:val="auto"/>
          <w:sz w:val="28"/>
          <w:szCs w:val="28"/>
        </w:rPr>
        <w:t>на официальном интернет-портале правовой информации (www.pravo.gov.ru).</w:t>
      </w:r>
    </w:p>
    <w:p w:rsidR="0051291F" w:rsidRDefault="00C2524F" w:rsidP="00C252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</w:t>
      </w:r>
      <w:r>
        <w:rPr>
          <w:color w:val="auto"/>
          <w:sz w:val="28"/>
          <w:szCs w:val="28"/>
        </w:rPr>
        <w:t xml:space="preserve"> области                 в сети «Интернет».</w:t>
      </w:r>
    </w:p>
    <w:p w:rsidR="0051291F" w:rsidRDefault="00C2524F" w:rsidP="00C252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  <w:szCs w:val="28"/>
        </w:rPr>
        <w:t>Путятинского муниципального округа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color w:val="auto"/>
          <w:sz w:val="28"/>
          <w:szCs w:val="28"/>
        </w:rPr>
        <w:t>вой информации.</w:t>
      </w:r>
    </w:p>
    <w:p w:rsidR="0051291F" w:rsidRDefault="00C2524F" w:rsidP="00C2524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1291F" w:rsidRDefault="0051291F">
      <w:pPr>
        <w:widowControl w:val="0"/>
        <w:ind w:firstLine="850"/>
        <w:jc w:val="both"/>
        <w:rPr>
          <w:color w:val="auto"/>
          <w:sz w:val="28"/>
        </w:rPr>
      </w:pPr>
    </w:p>
    <w:p w:rsidR="0051291F" w:rsidRDefault="0051291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1291F" w:rsidRDefault="00C2524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</w:t>
      </w:r>
      <w:r>
        <w:rPr>
          <w:color w:val="auto"/>
          <w:sz w:val="28"/>
        </w:rPr>
        <w:t xml:space="preserve">                                                                 Р.В. Шашкин</w:t>
      </w:r>
    </w:p>
    <w:p w:rsidR="0051291F" w:rsidRDefault="0051291F"/>
    <w:sectPr w:rsidR="0051291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4F" w:rsidRDefault="00C2524F">
      <w:r>
        <w:separator/>
      </w:r>
    </w:p>
  </w:endnote>
  <w:endnote w:type="continuationSeparator" w:id="0">
    <w:p w:rsidR="00C2524F" w:rsidRDefault="00C2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4F" w:rsidRDefault="00C2524F">
      <w:r>
        <w:separator/>
      </w:r>
    </w:p>
  </w:footnote>
  <w:footnote w:type="continuationSeparator" w:id="0">
    <w:p w:rsidR="00C2524F" w:rsidRDefault="00C2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91F" w:rsidRDefault="00C2524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37A02" w:rsidRPr="00037A02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1291F" w:rsidRDefault="0051291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C38"/>
    <w:multiLevelType w:val="hybridMultilevel"/>
    <w:tmpl w:val="EA02DD56"/>
    <w:lvl w:ilvl="0" w:tplc="DEBA4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CCAAC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C8B8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F968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5E6A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38E3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A811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A2C3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EB69A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A64D5D"/>
    <w:multiLevelType w:val="hybridMultilevel"/>
    <w:tmpl w:val="6C20A918"/>
    <w:lvl w:ilvl="0" w:tplc="8830080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3184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58A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8C283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EECB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21E5C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ACC8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ECA8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50EB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304DCC"/>
    <w:multiLevelType w:val="multilevel"/>
    <w:tmpl w:val="7D6E41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1F"/>
    <w:rsid w:val="00037A02"/>
    <w:rsid w:val="0051291F"/>
    <w:rsid w:val="00C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AE23"/>
  <w15:docId w15:val="{24A7326F-E516-41B6-BC4D-9A11315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202</cp:revision>
  <dcterms:created xsi:type="dcterms:W3CDTF">2025-05-14T08:14:00Z</dcterms:created>
  <dcterms:modified xsi:type="dcterms:W3CDTF">2025-05-14T08:15:00Z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