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F4" w:rsidRDefault="00D87EF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F4" w:rsidRDefault="00D87EF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F4DF4" w:rsidRDefault="00D87EF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F4DF4" w:rsidRDefault="000F4D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F4DF4" w:rsidRDefault="000F4D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F4DF4" w:rsidRDefault="00D87EF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F4DF4" w:rsidRDefault="000F4DF4">
      <w:pPr>
        <w:tabs>
          <w:tab w:val="left" w:pos="709"/>
        </w:tabs>
        <w:jc w:val="center"/>
        <w:rPr>
          <w:sz w:val="28"/>
        </w:rPr>
      </w:pPr>
    </w:p>
    <w:p w:rsidR="000F4DF4" w:rsidRDefault="000F4DF4">
      <w:pPr>
        <w:tabs>
          <w:tab w:val="left" w:pos="709"/>
        </w:tabs>
        <w:jc w:val="center"/>
        <w:rPr>
          <w:sz w:val="28"/>
        </w:rPr>
      </w:pPr>
    </w:p>
    <w:p w:rsidR="000F4DF4" w:rsidRDefault="00D87EF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A5500">
        <w:rPr>
          <w:sz w:val="28"/>
        </w:rPr>
        <w:t xml:space="preserve"> 14 </w:t>
      </w:r>
      <w:r>
        <w:rPr>
          <w:sz w:val="28"/>
        </w:rPr>
        <w:t>»</w:t>
      </w:r>
      <w:r w:rsidR="004A5500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4A5500">
        <w:rPr>
          <w:sz w:val="28"/>
        </w:rPr>
        <w:tab/>
      </w:r>
      <w:r w:rsidR="004A5500">
        <w:rPr>
          <w:sz w:val="28"/>
        </w:rPr>
        <w:tab/>
      </w:r>
      <w:r w:rsidR="004A5500">
        <w:rPr>
          <w:sz w:val="28"/>
        </w:rPr>
        <w:tab/>
      </w:r>
      <w:r>
        <w:rPr>
          <w:sz w:val="28"/>
        </w:rPr>
        <w:t xml:space="preserve">     № </w:t>
      </w:r>
      <w:r w:rsidR="004A5500">
        <w:rPr>
          <w:sz w:val="28"/>
        </w:rPr>
        <w:t>356-п</w:t>
      </w:r>
    </w:p>
    <w:p w:rsidR="000F4DF4" w:rsidRDefault="000F4DF4">
      <w:pPr>
        <w:tabs>
          <w:tab w:val="left" w:pos="709"/>
        </w:tabs>
        <w:jc w:val="both"/>
        <w:rPr>
          <w:sz w:val="28"/>
        </w:rPr>
      </w:pPr>
    </w:p>
    <w:p w:rsidR="000F4DF4" w:rsidRDefault="000F4DF4">
      <w:pPr>
        <w:tabs>
          <w:tab w:val="left" w:pos="709"/>
        </w:tabs>
        <w:jc w:val="both"/>
        <w:rPr>
          <w:sz w:val="28"/>
        </w:rPr>
      </w:pPr>
    </w:p>
    <w:p w:rsidR="000F4DF4" w:rsidRDefault="00D87EF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Михайловское городское поселение Михайловского муниципального рай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0F4DF4" w:rsidRDefault="000F4DF4">
      <w:pPr>
        <w:tabs>
          <w:tab w:val="left" w:pos="709"/>
        </w:tabs>
        <w:jc w:val="both"/>
        <w:rPr>
          <w:color w:val="auto"/>
          <w:sz w:val="28"/>
        </w:rPr>
      </w:pPr>
    </w:p>
    <w:p w:rsidR="000F4DF4" w:rsidRDefault="00D87EF2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</w:t>
      </w:r>
      <w:r>
        <w:rPr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01-14/1246/25, от 08.04.2025 № 01-14/1247/25, от 08.04.2025 № 01-14/1248/25,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</w:t>
      </w:r>
      <w:r>
        <w:rPr>
          <w:color w:val="000000" w:themeColor="text1"/>
          <w:sz w:val="28"/>
          <w:szCs w:val="28"/>
        </w:rPr>
        <w:t>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Михайловское городское поселение Михайловского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</w:t>
      </w:r>
      <w:r>
        <w:rPr>
          <w:color w:val="000000" w:themeColor="text1"/>
          <w:sz w:val="28"/>
          <w:szCs w:val="28"/>
        </w:rPr>
        <w:t xml:space="preserve">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от 06.09.2019 № 154-п «Об утверждении правил землепользования и застройки муниципального образования – Михайловское городское поселение Михайловского муниципал</w:t>
      </w:r>
      <w:r>
        <w:rPr>
          <w:color w:val="000000" w:themeColor="text1"/>
          <w:sz w:val="28"/>
        </w:rPr>
        <w:t xml:space="preserve">ьного района Рязанской области» (в редакции постановлений Главархитектуры Рязанской области от 30.08.2022 </w:t>
      </w:r>
      <w:r>
        <w:rPr>
          <w:color w:val="000000" w:themeColor="text1"/>
          <w:sz w:val="28"/>
        </w:rPr>
        <w:br/>
        <w:t>№ 470-п, от 12.09.2022 № 481-п, от 10.09.2024 № 476-п, от 23.01.2025 № 68-п)</w:t>
      </w:r>
      <w:r>
        <w:rPr>
          <w:color w:val="000000" w:themeColor="text1"/>
          <w:sz w:val="28"/>
        </w:rPr>
        <w:t>:</w:t>
      </w:r>
    </w:p>
    <w:p w:rsidR="000F4DF4" w:rsidRDefault="00D87EF2" w:rsidP="00D87EF2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 xml:space="preserve">Ж-1 Зона застройки индивидуальными жилыми домами»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0F4DF4" w:rsidRDefault="00D87EF2" w:rsidP="00D87EF2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000000" w:themeColor="text1"/>
          <w:sz w:val="28"/>
        </w:rPr>
        <w:t>ОД-1 Зона делового, общественного и коммерческого назначения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0F4DF4" w:rsidRDefault="00D87EF2" w:rsidP="00D87EF2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3)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000000" w:themeColor="text1"/>
          <w:sz w:val="28"/>
        </w:rPr>
        <w:t>ПР Зона производственно-коммунальных объектов III, IV класса вредности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</w:t>
      </w:r>
      <w:r>
        <w:rPr>
          <w:color w:val="000000" w:themeColor="text1"/>
          <w:sz w:val="28"/>
          <w:szCs w:val="28"/>
        </w:rPr>
        <w:t>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застройки муниципального образования – Михайловское городское поселение Михайловского муниципального района Рязанской области в федеральной государственной информационной системе территориального планиров</w:t>
      </w:r>
      <w:r>
        <w:rPr>
          <w:color w:val="000000" w:themeColor="text1"/>
          <w:sz w:val="28"/>
          <w:szCs w:val="28"/>
        </w:rPr>
        <w:t xml:space="preserve">ания и размещение 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F4DF4" w:rsidRDefault="00D87EF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регистрацию  настоящего  постановления</w:t>
      </w:r>
      <w:r w:rsidRPr="004A5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F4DF4" w:rsidRDefault="00D87EF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«Рязанские ведомости» (www.rv-ryazan.ru) и на официальном интернет-портале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правовой информации (www.pravo.gov.ru).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4A55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4A55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Михайловского муниципального </w:t>
      </w:r>
      <w:r>
        <w:rPr>
          <w:color w:val="000000" w:themeColor="text1"/>
          <w:sz w:val="28"/>
        </w:rPr>
        <w:t>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</w:t>
      </w:r>
      <w:r>
        <w:rPr>
          <w:color w:val="000000" w:themeColor="text1"/>
          <w:sz w:val="28"/>
          <w:szCs w:val="28"/>
        </w:rPr>
        <w:t>ого образования в сети «Интернет», публикацию в средствах массовой информации.</w:t>
      </w:r>
    </w:p>
    <w:p w:rsidR="000F4DF4" w:rsidRDefault="00D87EF2" w:rsidP="00D87EF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</w:t>
      </w:r>
      <w:r>
        <w:rPr>
          <w:color w:val="000000" w:themeColor="text1"/>
          <w:sz w:val="28"/>
          <w:szCs w:val="28"/>
        </w:rPr>
        <w:t>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F4DF4" w:rsidRDefault="000F4DF4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0F4DF4" w:rsidRDefault="000F4DF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F4DF4" w:rsidRDefault="00D87EF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F4DF4" w:rsidRDefault="000F4DF4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0F4DF4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F2" w:rsidRDefault="00D87EF2">
      <w:r>
        <w:separator/>
      </w:r>
    </w:p>
  </w:endnote>
  <w:endnote w:type="continuationSeparator" w:id="0">
    <w:p w:rsidR="00D87EF2" w:rsidRDefault="00D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F2" w:rsidRDefault="00D87EF2">
      <w:r>
        <w:separator/>
      </w:r>
    </w:p>
  </w:footnote>
  <w:footnote w:type="continuationSeparator" w:id="0">
    <w:p w:rsidR="00D87EF2" w:rsidRDefault="00D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F4" w:rsidRDefault="00D87EF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A5500" w:rsidRPr="004A550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F4DF4" w:rsidRDefault="000F4DF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67F"/>
    <w:multiLevelType w:val="multilevel"/>
    <w:tmpl w:val="CD9E9A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92C33F6"/>
    <w:multiLevelType w:val="hybridMultilevel"/>
    <w:tmpl w:val="3C282E1E"/>
    <w:lvl w:ilvl="0" w:tplc="87F2F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9B21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8E27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108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8C0B5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C688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DA4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E80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485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E14D49"/>
    <w:multiLevelType w:val="hybridMultilevel"/>
    <w:tmpl w:val="6F2EA1CE"/>
    <w:lvl w:ilvl="0" w:tplc="DC3811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45E8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DC3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5C18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70A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D22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8E0F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B64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79E4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D1115E"/>
    <w:multiLevelType w:val="hybridMultilevel"/>
    <w:tmpl w:val="E47605C0"/>
    <w:lvl w:ilvl="0" w:tplc="D506F7D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9E4C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C6D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EAA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961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28D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D08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FA9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DCF7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F4"/>
    <w:rsid w:val="000F4DF4"/>
    <w:rsid w:val="004A5500"/>
    <w:rsid w:val="00D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1AAD"/>
  <w15:docId w15:val="{86F94C0F-4BF7-47A6-9C07-03E01789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244</cp:revision>
  <dcterms:created xsi:type="dcterms:W3CDTF">2025-05-14T08:23:00Z</dcterms:created>
  <dcterms:modified xsi:type="dcterms:W3CDTF">2025-05-14T08:25:00Z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