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A8" w:rsidRDefault="00587CA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A8" w:rsidRDefault="00587CA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C1AA8" w:rsidRDefault="00587CA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C1AA8" w:rsidRDefault="00CC1AA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C1AA8" w:rsidRDefault="00CC1AA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C1AA8" w:rsidRDefault="00587CA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C1AA8" w:rsidRDefault="00CC1AA8">
      <w:pPr>
        <w:tabs>
          <w:tab w:val="left" w:pos="709"/>
        </w:tabs>
        <w:jc w:val="center"/>
        <w:rPr>
          <w:sz w:val="28"/>
        </w:rPr>
      </w:pPr>
    </w:p>
    <w:p w:rsidR="00CC1AA8" w:rsidRDefault="00CC1AA8">
      <w:pPr>
        <w:tabs>
          <w:tab w:val="left" w:pos="709"/>
        </w:tabs>
        <w:jc w:val="center"/>
        <w:rPr>
          <w:sz w:val="28"/>
        </w:rPr>
      </w:pPr>
    </w:p>
    <w:p w:rsidR="00CC1AA8" w:rsidRDefault="00587CA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916E9">
        <w:rPr>
          <w:sz w:val="28"/>
        </w:rPr>
        <w:t>21</w:t>
      </w:r>
      <w:r>
        <w:rPr>
          <w:sz w:val="28"/>
        </w:rPr>
        <w:t>»</w:t>
      </w:r>
      <w:r w:rsidR="00A916E9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A916E9">
        <w:rPr>
          <w:sz w:val="28"/>
        </w:rPr>
        <w:t xml:space="preserve">  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A916E9">
        <w:rPr>
          <w:sz w:val="28"/>
        </w:rPr>
        <w:t>395-п</w:t>
      </w:r>
    </w:p>
    <w:p w:rsidR="00CC1AA8" w:rsidRDefault="00CC1AA8">
      <w:pPr>
        <w:tabs>
          <w:tab w:val="left" w:pos="709"/>
        </w:tabs>
        <w:jc w:val="both"/>
        <w:rPr>
          <w:sz w:val="28"/>
        </w:rPr>
      </w:pPr>
    </w:p>
    <w:p w:rsidR="00CC1AA8" w:rsidRDefault="00CC1AA8">
      <w:pPr>
        <w:tabs>
          <w:tab w:val="left" w:pos="709"/>
        </w:tabs>
        <w:jc w:val="both"/>
        <w:rPr>
          <w:sz w:val="28"/>
        </w:rPr>
      </w:pPr>
    </w:p>
    <w:p w:rsidR="00CC1AA8" w:rsidRDefault="00587CA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Путятинский муниципальный округ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 применительно к территории Воршевского сельского округа Путятинского района Рязанской области</w:t>
      </w:r>
    </w:p>
    <w:p w:rsidR="00CC1AA8" w:rsidRDefault="00CC1AA8">
      <w:pPr>
        <w:tabs>
          <w:tab w:val="left" w:pos="709"/>
        </w:tabs>
        <w:jc w:val="both"/>
        <w:rPr>
          <w:color w:val="auto"/>
          <w:sz w:val="28"/>
        </w:rPr>
      </w:pPr>
    </w:p>
    <w:p w:rsidR="00CC1AA8" w:rsidRDefault="00587CA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</w:t>
      </w:r>
      <w:r>
        <w:rPr>
          <w:sz w:val="28"/>
        </w:rPr>
        <w:t xml:space="preserve">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25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01-14/1587/25,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CC1AA8" w:rsidRDefault="00587CA8" w:rsidP="00587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Путятинский муниципальный округ Рязанской области применительно к территории Воршевского сельского округ</w:t>
      </w:r>
      <w:r>
        <w:rPr>
          <w:color w:val="auto"/>
          <w:sz w:val="28"/>
          <w:szCs w:val="28"/>
        </w:rPr>
        <w:t>а Путятинского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13.08.2024 № 408-п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Путятинский </w:t>
      </w:r>
      <w:r>
        <w:rPr>
          <w:color w:val="000000" w:themeColor="text1"/>
          <w:sz w:val="28"/>
        </w:rPr>
        <w:t>муниципальный округ Рязанской области применительно к территории Воршевского сельского округа Путятинского района Рязанской области</w:t>
      </w:r>
      <w:r>
        <w:rPr>
          <w:color w:val="000000" w:themeColor="text1"/>
          <w:sz w:val="28"/>
          <w:highlight w:val="white"/>
        </w:rPr>
        <w:t>»</w:t>
      </w:r>
      <w:r>
        <w:rPr>
          <w:color w:val="000000" w:themeColor="text1"/>
          <w:sz w:val="28"/>
        </w:rPr>
        <w:t>, следующие изменения</w:t>
      </w:r>
      <w:r>
        <w:rPr>
          <w:color w:val="000000" w:themeColor="text1"/>
          <w:sz w:val="28"/>
        </w:rPr>
        <w:t>:</w:t>
      </w:r>
      <w:r>
        <w:rPr>
          <w:color w:val="000000" w:themeColor="text1"/>
          <w:sz w:val="28"/>
        </w:rPr>
        <w:t xml:space="preserve"> </w:t>
      </w:r>
    </w:p>
    <w:p w:rsidR="00CC1AA8" w:rsidRDefault="00587CA8" w:rsidP="00587CA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  <w:szCs w:val="28"/>
        </w:rPr>
        <w:t>1 Жилая зона (населенный пункт п. Зеленая Поляна)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CC1AA8" w:rsidRDefault="00587CA8" w:rsidP="00587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C1AA8" w:rsidRDefault="00587CA8" w:rsidP="00587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Путятинский муниципальный округ Рязанской области применительно к территории Воршевского сельского округа Путятинского района Рязанской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 информационной систем</w:t>
      </w:r>
      <w:r>
        <w:rPr>
          <w:color w:val="000000" w:themeColor="text1"/>
          <w:sz w:val="28"/>
          <w:szCs w:val="28"/>
        </w:rPr>
        <w:t xml:space="preserve">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  <w:r>
        <w:rPr>
          <w:color w:val="000000" w:themeColor="text1"/>
          <w:sz w:val="28"/>
          <w:szCs w:val="28"/>
        </w:rPr>
        <w:t xml:space="preserve"> </w:t>
      </w:r>
    </w:p>
    <w:p w:rsidR="00CC1AA8" w:rsidRDefault="00587CA8" w:rsidP="00587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CC1AA8" w:rsidRDefault="00587CA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A916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C1AA8" w:rsidRDefault="00587CA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</w:t>
      </w:r>
      <w:r>
        <w:rPr>
          <w:rFonts w:ascii="Times New Roman" w:hAnsi="Times New Roman"/>
          <w:color w:val="000000" w:themeColor="text1"/>
          <w:sz w:val="28"/>
          <w:szCs w:val="28"/>
        </w:rPr>
        <w:t>язанские ведомости» (www.rv-ryazan.ru) и на официальном интернет-портале правовой информации (www.pravo.gov.ru).</w:t>
      </w:r>
    </w:p>
    <w:p w:rsidR="00CC1AA8" w:rsidRDefault="00587CA8" w:rsidP="00587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A916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A916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</w:t>
      </w:r>
      <w:r>
        <w:rPr>
          <w:color w:val="000000" w:themeColor="text1"/>
          <w:sz w:val="28"/>
          <w:szCs w:val="28"/>
        </w:rPr>
        <w:t>рхитектуры и градостроительства Рязанской области                 в сети «Интернет».</w:t>
      </w:r>
    </w:p>
    <w:p w:rsidR="00CC1AA8" w:rsidRDefault="00587CA8" w:rsidP="00587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Путятинского муниципального округа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</w:t>
      </w:r>
      <w:r>
        <w:rPr>
          <w:color w:val="000000" w:themeColor="text1"/>
          <w:sz w:val="28"/>
          <w:szCs w:val="28"/>
        </w:rPr>
        <w:t xml:space="preserve"> «Интернет», публикацию в средствах массовой информации.</w:t>
      </w:r>
    </w:p>
    <w:p w:rsidR="00CC1AA8" w:rsidRDefault="00587CA8" w:rsidP="00587CA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CC1AA8" w:rsidRDefault="00CC1AA8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CC1AA8" w:rsidRDefault="00CC1AA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C1AA8" w:rsidRDefault="00587CA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</w:t>
      </w:r>
      <w:r>
        <w:rPr>
          <w:rFonts w:eastAsia="Times New Roman" w:cs="Times New Roman"/>
          <w:color w:val="000000" w:themeColor="text1"/>
          <w:sz w:val="28"/>
        </w:rPr>
        <w:t>чальник                                                                                                    Р.В. Шашкин</w:t>
      </w:r>
    </w:p>
    <w:p w:rsidR="00CC1AA8" w:rsidRDefault="00CC1AA8">
      <w:pPr>
        <w:tabs>
          <w:tab w:val="left" w:pos="709"/>
        </w:tabs>
        <w:jc w:val="both"/>
        <w:rPr>
          <w:color w:val="auto"/>
          <w:sz w:val="28"/>
        </w:rPr>
      </w:pPr>
    </w:p>
    <w:sectPr w:rsidR="00CC1AA8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A8" w:rsidRDefault="00587CA8">
      <w:r>
        <w:separator/>
      </w:r>
    </w:p>
  </w:endnote>
  <w:endnote w:type="continuationSeparator" w:id="0">
    <w:p w:rsidR="00587CA8" w:rsidRDefault="0058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A8" w:rsidRDefault="00587CA8">
      <w:r>
        <w:separator/>
      </w:r>
    </w:p>
  </w:footnote>
  <w:footnote w:type="continuationSeparator" w:id="0">
    <w:p w:rsidR="00587CA8" w:rsidRDefault="0058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A8" w:rsidRDefault="00587CA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916E9" w:rsidRPr="00A916E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C1AA8" w:rsidRDefault="00CC1AA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350C"/>
    <w:multiLevelType w:val="multilevel"/>
    <w:tmpl w:val="B770E6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F9E5321"/>
    <w:multiLevelType w:val="hybridMultilevel"/>
    <w:tmpl w:val="E3C48C6A"/>
    <w:lvl w:ilvl="0" w:tplc="398288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C3EA5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C6A4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E16C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6EC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101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127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109D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30E5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1B6BDD"/>
    <w:multiLevelType w:val="hybridMultilevel"/>
    <w:tmpl w:val="A796D2B6"/>
    <w:lvl w:ilvl="0" w:tplc="3DCC4B2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A8C1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3078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084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FC4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CA8A5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8C85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DAD4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8A7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587CA8"/>
    <w:rsid w:val="00A916E9"/>
    <w:rsid w:val="00C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A599"/>
  <w15:docId w15:val="{F3B1B22B-0A92-45D8-88B6-C5DE9FA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237</cp:revision>
  <dcterms:created xsi:type="dcterms:W3CDTF">2025-05-21T11:36:00Z</dcterms:created>
  <dcterms:modified xsi:type="dcterms:W3CDTF">2025-05-21T11:41:00Z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