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480CE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 мая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332-п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667691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615.3pt">
            <v:imagedata r:id="rId7" o:title="Фрагмент карты градостроительного зонирова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91" w:rsidRDefault="00667691">
      <w:pPr>
        <w:spacing w:after="0" w:line="240" w:lineRule="auto"/>
      </w:pPr>
      <w:r>
        <w:separator/>
      </w:r>
    </w:p>
  </w:endnote>
  <w:endnote w:type="continuationSeparator" w:id="0">
    <w:p w:rsidR="00667691" w:rsidRDefault="0066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91" w:rsidRDefault="00667691">
      <w:pPr>
        <w:spacing w:after="0" w:line="240" w:lineRule="auto"/>
      </w:pPr>
      <w:r>
        <w:separator/>
      </w:r>
    </w:p>
  </w:footnote>
  <w:footnote w:type="continuationSeparator" w:id="0">
    <w:p w:rsidR="00667691" w:rsidRDefault="0066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80CED"/>
    <w:rsid w:val="004A5081"/>
    <w:rsid w:val="004D2FBF"/>
    <w:rsid w:val="00533F59"/>
    <w:rsid w:val="00647DE5"/>
    <w:rsid w:val="00667691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356D4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51527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2025-05-07T07:06:00Z</dcterms:modified>
</cp:coreProperties>
</file>