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46.xml" ContentType="application/vnd.openxmlformats-officedocument.wordprocessingml.header+xml"/>
  <Override PartName="/word/header44.xml" ContentType="application/vnd.openxmlformats-officedocument.wordprocessingml.header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13" w:right="0" w:firstLine="0"/>
        <w:jc w:val="left"/>
        <w:spacing w:before="72" w:line="275" w:lineRule="exac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013" w:right="0" w:firstLine="0"/>
        <w:jc w:val="left"/>
        <w:spacing w:before="0" w:line="274" w:lineRule="exact"/>
        <w:rPr>
          <w:sz w:val="24"/>
        </w:rPr>
      </w:pPr>
      <w:r>
        <w:rPr>
          <w:spacing w:val="-2"/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постановлению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главного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управления</w:t>
      </w:r>
      <w:r/>
    </w:p>
    <w:p>
      <w:pPr>
        <w:ind w:left="5013" w:right="0" w:firstLine="0"/>
        <w:jc w:val="left"/>
        <w:spacing w:before="0" w:line="242" w:lineRule="auto"/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градостроительства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Рязанской </w:t>
      </w:r>
      <w:r>
        <w:rPr>
          <w:spacing w:val="-2"/>
          <w:sz w:val="24"/>
        </w:rPr>
        <w:t xml:space="preserve">области</w:t>
      </w:r>
      <w:r/>
    </w:p>
    <w:p>
      <w:pPr>
        <w:ind w:left="5013" w:right="0" w:firstLine="0"/>
        <w:jc w:val="left"/>
        <w:spacing w:before="0" w:line="271" w:lineRule="exact"/>
        <w:tabs>
          <w:tab w:val="left" w:pos="6560" w:leader="none"/>
          <w:tab w:val="left" w:pos="8029" w:leader="none"/>
        </w:tabs>
        <w:rPr>
          <w:sz w:val="24"/>
        </w:rPr>
      </w:pPr>
      <w:r>
        <w:rPr>
          <w:spacing w:val="-5"/>
          <w:sz w:val="24"/>
        </w:rPr>
        <w:t xml:space="preserve">от 26 июня </w:t>
      </w:r>
      <w:r>
        <w:rPr>
          <w:sz w:val="24"/>
        </w:rPr>
        <w:t xml:space="preserve">2025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 xml:space="preserve">№ 515</w:t>
      </w:r>
      <w:r>
        <w:rPr>
          <w:spacing w:val="-10"/>
          <w:sz w:val="24"/>
        </w:rPr>
        <w:t xml:space="preserve">-п</w:t>
      </w:r>
      <w:r/>
    </w:p>
    <w:p>
      <w:pPr>
        <w:ind w:left="5013" w:right="0" w:firstLine="0"/>
        <w:jc w:val="left"/>
        <w:spacing w:before="275" w:line="242" w:lineRule="auto"/>
        <w:rPr>
          <w:sz w:val="24"/>
        </w:rPr>
      </w:pPr>
      <w:r>
        <w:rPr>
          <w:sz w:val="24"/>
        </w:rPr>
        <w:t xml:space="preserve">«Приложение № 2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правилам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землепользования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застройки муниципального образования -</w:t>
      </w:r>
      <w:r/>
    </w:p>
    <w:p>
      <w:pPr>
        <w:ind w:left="5013" w:right="0" w:firstLine="0"/>
        <w:jc w:val="left"/>
        <w:spacing w:before="0" w:line="271" w:lineRule="exact"/>
        <w:rPr>
          <w:sz w:val="24"/>
        </w:rPr>
      </w:pPr>
      <w:r>
        <w:rPr>
          <w:sz w:val="24"/>
        </w:rPr>
        <w:t xml:space="preserve">Надежкинское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сельское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поселение</w:t>
      </w:r>
      <w:r/>
    </w:p>
    <w:p>
      <w:pPr>
        <w:ind w:left="5013" w:right="276" w:firstLine="0"/>
        <w:jc w:val="left"/>
        <w:spacing w:before="5" w:line="237" w:lineRule="auto"/>
        <w:rPr>
          <w:sz w:val="24"/>
        </w:rPr>
      </w:pPr>
      <w:r>
        <w:rPr>
          <w:spacing w:val="-2"/>
          <w:sz w:val="24"/>
        </w:rPr>
        <w:t xml:space="preserve">Ермишинского муниципального района </w:t>
      </w:r>
      <w:r>
        <w:rPr>
          <w:sz w:val="24"/>
        </w:rPr>
        <w:t xml:space="preserve">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7" w:line="240" w:lineRule="auto"/>
        <w:rPr>
          <w:sz w:val="24"/>
        </w:rPr>
      </w:pPr>
      <w:r>
        <w:rPr>
          <w:sz w:val="24"/>
        </w:rPr>
      </w:r>
      <w:r/>
    </w:p>
    <w:p>
      <w:pPr>
        <w:pStyle w:val="2417"/>
      </w:pPr>
      <w:r>
        <w:t xml:space="preserve">Графическое</w:t>
      </w:r>
      <w:r>
        <w:rPr>
          <w:spacing w:val="-18"/>
        </w:rPr>
        <w:t xml:space="preserve"> </w:t>
      </w:r>
      <w:r>
        <w:t xml:space="preserve">описание</w:t>
      </w:r>
      <w:r>
        <w:rPr>
          <w:spacing w:val="-17"/>
        </w:rPr>
        <w:t xml:space="preserve"> </w:t>
      </w: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3"/>
        </w:rPr>
        <w:t xml:space="preserve"> </w:t>
      </w:r>
      <w:r>
        <w:t xml:space="preserve">территориальных</w:t>
      </w:r>
      <w:r>
        <w:rPr>
          <w:spacing w:val="-16"/>
        </w:rPr>
        <w:t xml:space="preserve"> </w:t>
      </w:r>
      <w:r>
        <w:t xml:space="preserve">зон, перечень координат характерных точек этих границ муниципального образования — Надежкинское сельское поселение Ермишинского муниципального района Рязанской области</w:t>
      </w:r>
      <w:r/>
    </w:p>
    <w:p>
      <w:pPr>
        <w:pStyle w:val="2417"/>
        <w:spacing w:after="0"/>
        <w:sectPr>
          <w:footnotePr/>
          <w:endnotePr/>
          <w:type w:val="continuous"/>
          <w:pgSz w:w="11900" w:h="16840" w:orient="portrait"/>
          <w:pgMar w:top="540" w:right="424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Акаево)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Акаево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154 283 м² ± 134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3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o:spid="_x0000_s0000" style="position:absolute;z-index:-4554736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8" o:spid="_x0000_s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Алехино)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Алехино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157 953 м² ± 139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4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0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0000" style="position:absolute;z-index:-4554746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1" o:spid="_x0000_s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528,37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600,55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1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Бедишево)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Бедишево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129 389 м² ± 126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5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2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0000" style="position:absolute;z-index:-4554757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4" o:spid="_x0000_s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3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Высокое)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198 404 м² ± 156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6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4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0000" style="position:absolute;z-index:-4554767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7" o:spid="_x0000_s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5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Иванково)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Иванково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237 034 м² ± 170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7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6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0000" style="position:absolute;z-index:-4554777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0" o:spid="_x0000_s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597,99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168,82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374,18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7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Кафтейка)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Кафтейка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435 574 м² ± 231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8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8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0000" style="position:absolute;z-index:-4554787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3" o:spid="_x0000_s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9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Кулаково)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-44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Кулаково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116 701 м² ± 169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79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0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o:spid="_x0000_s0000" style="position:absolute;z-index:-4554798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6" o:spid="_x0000_s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1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Липлейка)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Липлейка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104 641 м² ± 113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0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2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0000" style="position:absolute;z-index:-4554808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9" o:spid="_x0000_s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3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Малахово)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493 511 м² ± 246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1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4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0000" style="position:absolute;z-index:-4554818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2" o:spid="_x0000_s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5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Надеждино)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Надеждино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156 652 м² ± 139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2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6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0000" style="position:absolute;z-index:-4554828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5" o:spid="_x0000_s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604,89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Надежка)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894 760 м² ± 429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3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8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" o:spid="_x0000_s0000" style="position:absolute;z-index:-4554839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8" o:spid="_x0000_s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9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Николаевка)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Николаевка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184 628 м² ± 150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4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0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0000" style="position:absolute;z-index:-4554849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1" o:spid="_x0000_s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1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Петино-</w:t>
      </w:r>
      <w:r>
        <w:rPr>
          <w:b/>
          <w:i/>
          <w:spacing w:val="-2"/>
          <w:sz w:val="20"/>
        </w:rPr>
        <w:t xml:space="preserve">Глинково)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Петино- </w:t>
            </w:r>
            <w:r>
              <w:rPr>
                <w:spacing w:val="-2"/>
                <w:sz w:val="20"/>
              </w:rPr>
              <w:t xml:space="preserve">Глинково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31 580 м² ± 68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5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2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0000" style="position:absolute;z-index:-4554859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4" o:spid="_x0000_s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3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Прундас)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Прундас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13 752 м² ± 41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6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4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0000" style="position:absolute;z-index:-4554869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7" o:spid="_x0000_s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5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Рязанка)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Рязанка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170 559 м² ± 145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8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0000" style="position:absolute;z-index:-4554880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0" o:spid="_x0000_s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7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 xml:space="preserve">д.Сергеевка)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Сергеевка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142 073 м² ± 172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89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8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0000" style="position:absolute;z-index:-4554890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3" o:spid="_x0000_s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2419"/>
        <w:spacing w:after="0"/>
        <w:rPr>
          <w:b/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9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 -1 Зона делового, общественного и коммерческого назначения (населенный пункт с. </w:t>
      </w:r>
      <w:r>
        <w:rPr>
          <w:b/>
          <w:i/>
          <w:spacing w:val="-2"/>
          <w:sz w:val="20"/>
        </w:rPr>
        <w:t xml:space="preserve">Кафтейка)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Кафтейка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300 м² ± 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00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0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0000" style="position:absolute;z-index:-4554900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6" o:spid="_x0000_s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1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 -1 Зона делового, общественного и коммерческого назначения (населенный пункт с. </w:t>
      </w:r>
      <w:r>
        <w:rPr>
          <w:b/>
          <w:i/>
          <w:spacing w:val="-2"/>
          <w:sz w:val="20"/>
        </w:rPr>
        <w:t xml:space="preserve">Надежка)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8 658 м² ± 33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10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2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8" o:spid="_x0000_s0000" style="position:absolute;z-index:-4554910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9" o:spid="_x0000_s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3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style="position:absolute;z-index:-4876062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 -1 Зона делового, общественного и коммерческого назначения (населенный пункт д. </w:t>
      </w:r>
      <w:r>
        <w:rPr>
          <w:b/>
          <w:i/>
          <w:spacing w:val="-2"/>
          <w:sz w:val="20"/>
        </w:rPr>
        <w:t xml:space="preserve">Николаевка)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Николаевка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 м² ± 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2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4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0000" style="position:absolute;z-index:-4554920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2" o:spid="_x0000_s1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5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-4876072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 -3 Зона объектов образования и просвещения (населенный пункт д. </w:t>
      </w:r>
      <w:r>
        <w:rPr>
          <w:b/>
          <w:i/>
          <w:spacing w:val="-2"/>
          <w:sz w:val="20"/>
        </w:rPr>
        <w:t xml:space="preserve">Иванково)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Иванково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6 063 м² ± 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31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6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o:spid="_x0000_s0000" style="position:absolute;z-index:-4554931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5" o:spid="_x0000_s10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7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-4876083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 -3 Зона объектов образования и просвещения (населенный пункт с. </w:t>
      </w:r>
      <w:r>
        <w:rPr>
          <w:b/>
          <w:i/>
          <w:spacing w:val="-2"/>
          <w:sz w:val="20"/>
        </w:rPr>
        <w:t xml:space="preserve">Надежка)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19 597 м² ± 49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4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7" o:spid="_x0000_s0000" style="position:absolute;z-index:-4554941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8" o:spid="_x0000_s10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9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style="position:absolute;z-index:-4876093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Рекреационная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Надежкинское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43 440 м² ± 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5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0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o:spid="_x0000_s0000" style="position:absolute;z-index:-4554951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1" o:spid="_x0000_s1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1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style="position:absolute;z-index:-4876103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ИТ-2 Зона размещения объектов инженерной инфраструктуры (населенный пункт д. </w:t>
      </w:r>
      <w:r>
        <w:rPr>
          <w:b/>
          <w:i/>
          <w:spacing w:val="-2"/>
          <w:sz w:val="20"/>
        </w:rPr>
        <w:t xml:space="preserve">Малахово)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2 060 м² ± 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61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3" o:spid="_x0000_s0000" style="position:absolute;z-index:-4554961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4" o:spid="_x0000_s1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3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-4876113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ИТ-2 Зона размещения объектов инженерной инфраструктуры (населенный пункт с. </w:t>
      </w:r>
      <w:r>
        <w:rPr>
          <w:b/>
          <w:i/>
          <w:spacing w:val="-2"/>
          <w:sz w:val="20"/>
        </w:rPr>
        <w:t xml:space="preserve">Надежка)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5 444 м² ± 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72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0000" style="position:absolute;z-index:-4554972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7" o:spid="_x0000_s1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5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style="position:absolute;z-index:-4876124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ИТ-2 Зона размещения объектов инженерной инфраструктуры (населенный пункт д. </w:t>
      </w:r>
      <w:r>
        <w:rPr>
          <w:b/>
          <w:i/>
          <w:spacing w:val="-2"/>
          <w:sz w:val="20"/>
        </w:rPr>
        <w:t xml:space="preserve">Николаевка)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Николаевка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2 540 м² ± 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82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9" o:spid="_x0000_s0000" style="position:absolute;z-index:-4554982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0" o:spid="_x0000_s1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7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style="position:absolute;z-index:-4876134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ИТ-2 Зона размещения объектов инженерной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Надежкинское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1 498 м² ± 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499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8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2" o:spid="_x0000_s0000" style="position:absolute;z-index:-4554992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3" o:spid="_x0000_s1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9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style="position:absolute;z-index:-4876144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 - Зона специальной </w:t>
      </w:r>
      <w:r>
        <w:rPr>
          <w:b/>
          <w:i/>
          <w:spacing w:val="-2"/>
          <w:sz w:val="20"/>
        </w:rPr>
        <w:t xml:space="preserve">деятельности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Надежкинское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30 249 м² ± 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0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0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5" o:spid="_x0000_s0000" style="position:absolute;z-index:-4555002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6" o:spid="_x0000_s1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1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style="position:absolute;z-index:-4876154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Зона кладбищ (населенный пункт д. </w:t>
      </w:r>
      <w:r>
        <w:rPr>
          <w:b/>
          <w:i/>
          <w:spacing w:val="-2"/>
          <w:sz w:val="20"/>
        </w:rPr>
        <w:t xml:space="preserve">Акаево)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Акаево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6 311 м² ± 28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1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2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0000" style="position:absolute;z-index:-4555013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9" o:spid="_x0000_s1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3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style="position:absolute;z-index:-4876165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Зона </w:t>
      </w:r>
      <w:r>
        <w:rPr>
          <w:b/>
          <w:i/>
          <w:spacing w:val="-2"/>
          <w:sz w:val="20"/>
        </w:rPr>
        <w:t xml:space="preserve">кладбищ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Надежкинское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47 328 м² ± 125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2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4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o:spid="_x0000_s0000" style="position:absolute;z-index:-4555023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2" o:spid="_x0000_s1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830,47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5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-4876175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СХ-1 Зона сельскохозяйственного использования в границах населенного пункта (населенный пункт д. </w:t>
      </w:r>
      <w:r>
        <w:rPr>
          <w:b/>
          <w:i/>
          <w:spacing w:val="-2"/>
          <w:sz w:val="20"/>
        </w:rPr>
        <w:t xml:space="preserve">Акаево)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Акаево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35 424 м² ± 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3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6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4" o:spid="_x0000_s0000" style="position:absolute;z-index:-4555033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5" o:spid="_x0000_s1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07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36" style="position:absolute;z-index:-487618560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Алехино)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Алехино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45 132 м² ± 187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4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8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7" o:spid="_x0000_s0000" style="position:absolute;z-index:-4555043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8" o:spid="_x0000_s1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09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style="position:absolute;z-index:-487619584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Бедишево)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Бедишево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12 375 м² ± 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5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0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0" o:spid="_x0000_s0000" style="position:absolute;z-index:-4555054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1" o:spid="_x0000_s1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066,34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11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42" style="position:absolute;z-index:-487620608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Высокое)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92 132 м² ± 209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64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2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3" o:spid="_x0000_s0000" style="position:absolute;z-index:-4555064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4" o:spid="_x0000_s1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13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45" style="position:absolute;z-index:-487621632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Иванково)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Иванково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20 745 м² ± 80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7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4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0000" style="position:absolute;z-index:-4555074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7" o:spid="_x0000_s1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769,48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15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style="position:absolute;z-index:-487622656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Кафтейка)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Кафтейка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91 450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8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6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9" o:spid="_x0000_s0000" style="position:absolute;z-index:-4555084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0" o:spid="_x0000_s1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8" w:right="280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17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style="position:absolute;z-index:-48762368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 </w:t>
      </w:r>
      <w:r>
        <w:rPr>
          <w:b/>
          <w:i/>
          <w:spacing w:val="-2"/>
          <w:sz w:val="20"/>
        </w:rPr>
        <w:t xml:space="preserve">д.Липлейка)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Липлейка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41 607 м² ± 114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09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8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2" o:spid="_x0000_s0000" style="position:absolute;z-index:-4555095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3" o:spid="_x0000_s1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19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54" style="position:absolute;z-index:-487624704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Малахово)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235 869 м² ± 625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0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0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5" o:spid="_x0000_s0000" style="position:absolute;z-index:-4555105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6" o:spid="_x0000_s1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835,12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1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style="position:absolute;z-index:-487625728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Надеждино)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Надеждино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11 798 м² ± 53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1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2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8" o:spid="_x0000_s0000" style="position:absolute;z-index:-4555115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9" o:spid="_x0000_s1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3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style="position:absolute;z-index:-487626752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Надежка)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235 534 м² ± 327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25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1" o:spid="_x0000_s0000" style="position:absolute;z-index:-4555125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2" o:spid="_x0000_s1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Петино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5" name="Graphic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style="position:absolute;z-index:-487627776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-</w:t>
      </w:r>
      <w:r>
        <w:rPr>
          <w:b/>
          <w:i/>
          <w:spacing w:val="-2"/>
          <w:sz w:val="20"/>
        </w:rPr>
        <w:t xml:space="preserve">Глинково)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Петино- </w:t>
            </w:r>
            <w:r>
              <w:rPr>
                <w:spacing w:val="-2"/>
                <w:sz w:val="20"/>
              </w:rPr>
              <w:t xml:space="preserve">Глинково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6 534 м² ± 28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3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6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" o:spid="_x0000_s0000" style="position:absolute;z-index:-4555136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5" o:spid="_x0000_s1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403,72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373,68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7" name="Graphic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style="position:absolute;z-index:-487628800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Прундас)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Прундас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23 481 м² ± 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4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8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7" o:spid="_x0000_s0000" style="position:absolute;z-index:-4555146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8" o:spid="_x0000_s1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129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style="position:absolute;z-index:-487629824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СХ-1 Зона сельскохозяйственного использования в границах населенного пункта (населенный пункт д. </w:t>
      </w:r>
      <w:r>
        <w:rPr>
          <w:b/>
          <w:i/>
          <w:spacing w:val="-2"/>
          <w:sz w:val="20"/>
        </w:rPr>
        <w:t xml:space="preserve">Рязанка)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д </w:t>
            </w:r>
            <w:r>
              <w:rPr>
                <w:spacing w:val="-2"/>
                <w:sz w:val="20"/>
              </w:rPr>
              <w:t xml:space="preserve">Рязанка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110 243 м² ± 311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5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0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" o:spid="_x0000_s0000" style="position:absolute;z-index:-4555156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1" o:spid="_x0000_s1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</w:tbl>
    <w:p>
      <w:pPr>
        <w:pStyle w:val="2419"/>
        <w:jc w:val="left"/>
        <w:spacing w:after="0" w:line="214" w:lineRule="exact"/>
        <w:rPr>
          <w:b/>
          <w:sz w:val="20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/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31" name="Graphic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2" o:spid="_x0000_s172" style="position:absolute;z-index:-487630848;o:allowoverlap:true;o:allowincell:true;mso-position-horizontal-relative:page;margin-left:62.9pt;mso-position-horizontal:absolute;mso-position-vertical-relative:text;margin-top:13.4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Сергеевка)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Сергеевка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172 315 м² ± 430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6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2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3" o:spid="_x0000_s0000" style="position:absolute;z-index:-4555166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4" o:spid="_x0000_s1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33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5" o:spid="_x0000_s175" style="position:absolute;z-index:-487631872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населенного пункта (населенный пункт д. Бедишево)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Бедишево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9 277 м² ± 34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7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4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6" o:spid="_x0000_s0000" style="position:absolute;z-index:-4555176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7" o:spid="_x0000_s17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256,46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113,57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35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8" o:spid="_x0000_s178" style="position:absolute;z-index:-487632896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населенного пункта (населенный пункт д. Малахово)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 w:right="1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Надежкинское,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3 553 м² ± 21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87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6" name="Group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9" o:spid="_x0000_s0000" style="position:absolute;z-index:-4555187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0" o:spid="_x0000_s18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37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1" o:spid="_x0000_s181" style="position:absolute;z-index:-48763392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границах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населенного пункта (населенный пунктс. Надежка)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Надежкинское, с </w:t>
            </w:r>
            <w:r>
              <w:rPr>
                <w:spacing w:val="-2"/>
                <w:sz w:val="20"/>
              </w:rPr>
              <w:t xml:space="preserve">Надежка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6 800 м² ± 29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41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41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19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8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2" o:spid="_x0000_s0000" style="position:absolute;z-index:-4555197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3" o:spid="_x0000_s18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41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41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41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419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41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41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41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416"/>
        <w:ind w:left="55" w:right="168"/>
        <w:spacing w:before="1"/>
      </w:pPr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415"/>
        <w:ind w:left="1763" w:right="1885"/>
        <w:jc w:val="center"/>
        <w:spacing w:before="2"/>
      </w:pPr>
      <w:r>
        <w:rPr>
          <w:spacing w:val="-2"/>
        </w:rPr>
        <w:t xml:space="preserve">местоположения границ населенных 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2415"/>
        <w:ind w:left="50" w:right="182"/>
        <w:jc w:val="center"/>
        <w:spacing w:line="251" w:lineRule="exact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629" w:right="754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337394</wp:posOffset>
                </wp:positionV>
                <wp:extent cx="6324600" cy="9525"/>
                <wp:effectExtent l="0" t="0" r="0" b="0"/>
                <wp:wrapTopAndBottom/>
                <wp:docPr id="139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4" o:spid="_x0000_s184" style="position:absolute;z-index:-487634944;o:allowoverlap:true;o:allowincell:true;mso-position-horizontal-relative:page;margin-left:62.8pt;mso-position-horizontal:absolute;mso-position-vertical-relative:text;margin-top:26.6pt;mso-position-vertical:absolute;width:498.0pt;height:0.8pt;mso-wrap-distance-left:0.0pt;mso-wrap-distance-top:0.0pt;mso-wrap-distance-right:0.0pt;mso-wrap-distance-bottom:0.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за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границами населенного пункта</w:t>
      </w:r>
      <w:r/>
    </w:p>
    <w:p>
      <w:pPr>
        <w:ind w:left="55" w:right="16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/>
    </w:p>
    <w:p>
      <w:pPr>
        <w:spacing w:before="7" w:line="240" w:lineRule="auto"/>
        <w:rPr>
          <w:sz w:val="14"/>
        </w:rPr>
      </w:pPr>
      <w:r>
        <w:rPr>
          <w:sz w:val="14"/>
        </w:rPr>
      </w:r>
      <w:r/>
    </w:p>
    <w:p>
      <w:pPr>
        <w:ind w:left="67" w:right="168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rPr>
          <w:trHeight w:val="248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419"/>
              <w:ind w:left="3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2419"/>
              <w:ind w:left="275" w:right="242" w:firstLine="43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2419"/>
              <w:ind w:left="468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2419"/>
              <w:ind w:left="1938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241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2419"/>
              <w:ind w:lef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2419"/>
              <w:ind w:left="4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241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2419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2419"/>
              <w:ind w:left="5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Надежкинское</w:t>
            </w:r>
            <w:r/>
          </w:p>
        </w:tc>
      </w:tr>
      <w:tr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2419"/>
              <w:ind w:left="4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45" w:right="5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656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9"/>
        </w:trPr>
        <w:tc>
          <w:tcPr>
            <w:tcW w:w="821" w:type="dxa"/>
            <w:textDirection w:val="lrTb"/>
            <w:noWrap w:val="false"/>
          </w:tcPr>
          <w:p>
            <w:pPr>
              <w:pStyle w:val="241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2419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2419"/>
              <w:ind w:left="5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41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4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50" w:right="218" w:firstLine="0"/>
        <w:jc w:val="center"/>
        <w:spacing w:before="25"/>
        <w:rPr>
          <w:b/>
          <w:sz w:val="20"/>
        </w:rPr>
      </w:pPr>
      <w:r>
        <w:rPr>
          <w:b/>
          <w:spacing w:val="-2"/>
          <w:sz w:val="20"/>
        </w:rPr>
        <w:t xml:space="preserve">Раздел2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1"/>
      </w:tblGrid>
      <w:tr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35"/>
              <w:spacing w:before="0"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6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520768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147552</wp:posOffset>
                      </wp:positionV>
                      <wp:extent cx="4991735" cy="9525"/>
                      <wp:effectExtent l="0" t="0" r="0" b="0"/>
                      <wp:wrapNone/>
                      <wp:docPr id="140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5" o:spid="_x0000_s0000" style="position:absolute;z-index:-455520768;o:allowoverlap:true;o:allowincell:true;mso-position-horizontal-relative:text;margin-left:110.8pt;mso-position-horizontal:absolute;mso-position-vertical-relative:text;margin-top:11.6pt;mso-position-vertical:absolute;width:393.0pt;height:0.8pt;mso-wrap-distance-left:0.0pt;mso-wrap-distance-top:0.0pt;mso-wrap-distance-right:0.0pt;mso-wrap-distance-bottom:0.0pt;" coordorigin="0,0" coordsize="49917,95">
                      <v:shape id="shape 186" o:spid="_x0000_s186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419"/>
              <w:ind w:left="2796"/>
              <w:jc w:val="left"/>
              <w:spacing w:before="0"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/>
          </w:p>
        </w:tc>
      </w:tr>
      <w:tr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2419"/>
              <w:ind w:left="64" w:right="24" w:hanging="8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2419"/>
              <w:ind w:left="746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1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419"/>
              <w:ind w:left="295" w:right="255" w:hanging="9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/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2419"/>
              <w:ind w:left="73" w:firstLine="3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/>
          </w:p>
          <w:p>
            <w:pPr>
              <w:pStyle w:val="2419"/>
              <w:ind w:left="183" w:right="148" w:hanging="2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1" w:type="dxa"/>
            <w:vMerge w:val="restart"/>
            <w:textDirection w:val="lrTb"/>
            <w:noWrap w:val="false"/>
          </w:tcPr>
          <w:p>
            <w:pPr>
              <w:pStyle w:val="2419"/>
              <w:ind w:left="72" w:firstLine="403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/>
          </w:p>
          <w:p>
            <w:pPr>
              <w:pStyle w:val="2419"/>
              <w:ind w:left="500"/>
              <w:jc w:val="left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1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3"/>
              <w:spacing w:before="197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3"/>
              <w:spacing w:before="197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 w:right="5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4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pacing w:val="-2"/>
                <w:sz w:val="20"/>
              </w:rPr>
              <w:t xml:space="preserve"> 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626,61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pacing w:val="-2"/>
                <w:sz w:val="20"/>
              </w:rPr>
              <w:t xml:space="preserve"> 191,61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829,33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pacing w:val="-2"/>
                <w:sz w:val="20"/>
              </w:rPr>
              <w:t xml:space="preserve"> 000,91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829,14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pacing w:val="-2"/>
                <w:sz w:val="20"/>
              </w:rPr>
              <w:t xml:space="preserve"> 971,94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642,02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pacing w:val="-2"/>
                <w:sz w:val="20"/>
              </w:rPr>
              <w:t xml:space="preserve"> 958,26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603,41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pacing w:val="-2"/>
                <w:sz w:val="20"/>
              </w:rPr>
              <w:t xml:space="preserve"> 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626,61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563,06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726,56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676,47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512,98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563,06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185,36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280,31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240,64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442,38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387,11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358,98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355,40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351,47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347,80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341,21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340,17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333,33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314,03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311,59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292,55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293,47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259,38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096,73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266,36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258,17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262,55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233,63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234,78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241,57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185,96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185,36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082,43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247,65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258,22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360,05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092,82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pacing w:val="-2"/>
                <w:sz w:val="20"/>
              </w:rPr>
              <w:t xml:space="preserve"> 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302</w:t>
            </w:r>
            <w:r>
              <w:rPr>
                <w:spacing w:val="-2"/>
                <w:sz w:val="20"/>
              </w:rPr>
              <w:t xml:space="preserve"> 082,43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119,50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192,35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021,21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137,01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 w:line="211" w:lineRule="exact"/>
        <w:rPr>
          <w:sz w:val="20"/>
        </w:rPr>
        <w:sectPr>
          <w:headerReference w:type="default" r:id="rId52"/>
          <w:footnotePr/>
          <w:endnotePr/>
          <w:type w:val="nextPage"/>
          <w:pgSz w:w="11900" w:h="16840" w:orient="portrait"/>
          <w:pgMar w:top="560" w:right="424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50" w:right="218" w:firstLine="0"/>
        <w:jc w:val="center"/>
        <w:spacing w:before="25"/>
        <w:rPr>
          <w:b/>
          <w:sz w:val="20"/>
        </w:rPr>
      </w:pPr>
      <w:r>
        <w:rPr>
          <w:b/>
          <w:spacing w:val="-2"/>
          <w:sz w:val="20"/>
        </w:rPr>
        <w:t xml:space="preserve">Раздел2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1"/>
      </w:tblGrid>
      <w:tr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35"/>
              <w:spacing w:before="0"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 w:right="5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053,93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067,63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103,22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119,50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461,60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602,80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939,26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510,88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496,07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019,08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388,87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042,35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354,97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193,79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461,60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567,03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826,66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586,92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804,94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716,23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920,40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603,48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066,16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561,75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043,47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534,80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021,87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459,49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952,62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461,03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947,73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536,94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811,47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pacing w:val="-2"/>
                <w:sz w:val="20"/>
              </w:rPr>
              <w:t xml:space="preserve"> 567,03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826,66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484,24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813,14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430,13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924,17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441,42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988,16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442,93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025,55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434,56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045,98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380,30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085,88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373,91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194,41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313,27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231,12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302,09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293,36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312,62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312,64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194,64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294,64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158,01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284,72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145,94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281,45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145,95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224,34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173,33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990,57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989,49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981,42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963,65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917,90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868,92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849,40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332,38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824,52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346,91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804,60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pacing w:val="-2"/>
                <w:sz w:val="20"/>
              </w:rPr>
              <w:t xml:space="preserve"> 484,24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813,14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778,47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689,02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884,29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657,17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945,98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623,06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011,16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543,42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968,53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509,53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949,34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4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419"/>
        <w:spacing w:after="0" w:line="211" w:lineRule="exact"/>
        <w:rPr>
          <w:sz w:val="20"/>
        </w:rPr>
        <w:sectPr>
          <w:headerReference w:type="default" r:id="rId53"/>
          <w:footnotePr/>
          <w:endnotePr/>
          <w:type w:val="nextPage"/>
          <w:pgSz w:w="11900" w:h="16840" w:orient="portrait"/>
          <w:pgMar w:top="560" w:right="424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50" w:right="218" w:firstLine="0"/>
        <w:jc w:val="center"/>
        <w:spacing w:before="25"/>
        <w:rPr>
          <w:b/>
          <w:sz w:val="20"/>
        </w:rPr>
      </w:pPr>
      <w:r>
        <w:rPr>
          <w:b/>
          <w:spacing w:val="-2"/>
          <w:sz w:val="20"/>
        </w:rPr>
        <w:t xml:space="preserve">Раздел2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1"/>
      </w:tblGrid>
      <w:tr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35"/>
              <w:spacing w:before="0"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70"/>
              <w:jc w:val="left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899,21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531,96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896,23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522,01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869,21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856,81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839,80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907,94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893,78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870,61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835,73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855,26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844,90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813,47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732,10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606,48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590,45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684,43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15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304</w:t>
            </w:r>
            <w:r>
              <w:rPr>
                <w:spacing w:val="-2"/>
                <w:sz w:val="20"/>
              </w:rPr>
              <w:t xml:space="preserve"> 778,47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4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419"/>
              <w:ind w:left="40"/>
              <w:jc w:val="left"/>
              <w:spacing w:before="0"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301</w:t>
            </w:r>
            <w:r>
              <w:rPr>
                <w:spacing w:val="-2"/>
                <w:sz w:val="20"/>
              </w:rPr>
              <w:t xml:space="preserve"> 362,98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301</w:t>
            </w:r>
            <w:r>
              <w:rPr>
                <w:spacing w:val="-2"/>
                <w:sz w:val="20"/>
              </w:rPr>
              <w:t xml:space="preserve"> 503,17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301</w:t>
            </w:r>
            <w:r>
              <w:rPr>
                <w:spacing w:val="-2"/>
                <w:sz w:val="20"/>
              </w:rPr>
              <w:t xml:space="preserve"> 504,63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075,29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301</w:t>
            </w:r>
            <w:r>
              <w:rPr>
                <w:spacing w:val="-2"/>
                <w:sz w:val="20"/>
              </w:rPr>
              <w:t xml:space="preserve"> 506,47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050,94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301</w:t>
            </w:r>
            <w:r>
              <w:rPr>
                <w:spacing w:val="-2"/>
                <w:sz w:val="20"/>
              </w:rPr>
              <w:t xml:space="preserve"> 380,03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10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301</w:t>
            </w:r>
            <w:r>
              <w:rPr>
                <w:spacing w:val="-2"/>
                <w:sz w:val="20"/>
              </w:rPr>
              <w:t xml:space="preserve"> 362,98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8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10"/>
              <w:spacing w:before="0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419"/>
              <w:ind w:left="2043"/>
              <w:jc w:val="left"/>
              <w:spacing w:before="0"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2419"/>
              <w:ind w:left="4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419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2419"/>
              <w:ind w:left="3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2419"/>
              <w:ind w:left="40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1" w:type="dxa"/>
            <w:textDirection w:val="lrTb"/>
            <w:noWrap w:val="false"/>
          </w:tcPr>
          <w:p>
            <w:pPr>
              <w:pStyle w:val="2419"/>
              <w:ind w:left="870"/>
              <w:jc w:val="left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43" w:right="6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43" w:right="5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right="4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37" w:right="5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40" w:right="5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822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2419"/>
              <w:ind w:left="0"/>
              <w:jc w:val="left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2419"/>
              <w:ind w:left="0" w:right="-29"/>
              <w:jc w:val="righ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»</w:t>
            </w:r>
            <w:r/>
          </w:p>
        </w:tc>
      </w:tr>
    </w:tbl>
    <w:sectPr>
      <w:footnotePr/>
      <w:endnotePr/>
      <w:type w:val="nextPage"/>
      <w:pgSz w:w="11900" w:h="16840" w:orient="portrait"/>
      <w:pgMar w:top="560" w:right="424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31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547315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77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5547776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82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554782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87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5547878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92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554792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98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4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5547980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03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554803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08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554808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13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554813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18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554818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23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554823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36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554736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28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554828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33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554833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39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554839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44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554844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4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554849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54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554854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5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554859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64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554864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69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554869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74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554874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41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55474176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800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254000" cy="194310"/>
              <wp:effectExtent l="0" t="0" r="0" b="0"/>
              <wp:wrapNone/>
              <wp:docPr id="30" name="Textbox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55488000;o:allowoverlap:true;o:allowincell:true;mso-position-horizontal-relative:page;margin-left:287.5pt;mso-position-horizontal:absolute;mso-position-vertical-relative:page;margin-top:14.0pt;mso-position-vertical:absolute;width:20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851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1" name="Text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5548851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902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2" name="Textbox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5548902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895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3" name="Text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5548953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004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4" name="Textbox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5549004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05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5" name="Text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5549056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10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6" name="Textbox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5549107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15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7" name="Text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5549158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209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8" name="Text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5549209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26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9" name="Textbox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5549260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4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5547468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312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0" name="Text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5549312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363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1" name="Textbox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5549363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41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2" name="Text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5549414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465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3" name="Text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5549465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516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4" name="Textbox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5549516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5680" behindDoc="1" locked="0" layoutInCell="1" allowOverlap="1">
              <wp:simplePos x="0" y="0"/>
              <wp:positionH relativeFrom="page">
                <wp:posOffset>3625596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5" name="Textbox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44" o:spt="202" type="#_x0000_t202" style="position:absolute;z-index:-45549568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96192" behindDoc="1" locked="0" layoutInCell="1" allowOverlap="1">
              <wp:simplePos x="0" y="0"/>
              <wp:positionH relativeFrom="page">
                <wp:posOffset>3625596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6" name="Textbox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45" o:spt="202" type="#_x0000_t202" style="position:absolute;z-index:-45549619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52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177800" cy="194310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55475200;o:allowoverlap:true;o:allowincell:true;mso-position-horizontal-relative:page;margin-left:290.5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57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5547571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62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554762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67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5547673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41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4772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554772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35">
    <w:name w:val="Heading 1 Char"/>
    <w:basedOn w:val="2411"/>
    <w:link w:val="2416"/>
    <w:uiPriority w:val="9"/>
    <w:rPr>
      <w:rFonts w:ascii="Arial" w:hAnsi="Arial" w:eastAsia="Arial" w:cs="Arial"/>
      <w:sz w:val="40"/>
      <w:szCs w:val="40"/>
    </w:rPr>
  </w:style>
  <w:style w:type="paragraph" w:styleId="2236">
    <w:name w:val="Heading 2"/>
    <w:basedOn w:val="2414"/>
    <w:next w:val="2414"/>
    <w:link w:val="22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237">
    <w:name w:val="Heading 2 Char"/>
    <w:basedOn w:val="2411"/>
    <w:link w:val="2236"/>
    <w:uiPriority w:val="9"/>
    <w:rPr>
      <w:rFonts w:ascii="Arial" w:hAnsi="Arial" w:eastAsia="Arial" w:cs="Arial"/>
      <w:sz w:val="34"/>
    </w:rPr>
  </w:style>
  <w:style w:type="paragraph" w:styleId="2238">
    <w:name w:val="Heading 3"/>
    <w:basedOn w:val="2414"/>
    <w:next w:val="2414"/>
    <w:link w:val="22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239">
    <w:name w:val="Heading 3 Char"/>
    <w:basedOn w:val="2411"/>
    <w:link w:val="2238"/>
    <w:uiPriority w:val="9"/>
    <w:rPr>
      <w:rFonts w:ascii="Arial" w:hAnsi="Arial" w:eastAsia="Arial" w:cs="Arial"/>
      <w:sz w:val="30"/>
      <w:szCs w:val="30"/>
    </w:rPr>
  </w:style>
  <w:style w:type="paragraph" w:styleId="2240">
    <w:name w:val="Heading 4"/>
    <w:basedOn w:val="2414"/>
    <w:next w:val="2414"/>
    <w:link w:val="22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241">
    <w:name w:val="Heading 4 Char"/>
    <w:basedOn w:val="2411"/>
    <w:link w:val="2240"/>
    <w:uiPriority w:val="9"/>
    <w:rPr>
      <w:rFonts w:ascii="Arial" w:hAnsi="Arial" w:eastAsia="Arial" w:cs="Arial"/>
      <w:b/>
      <w:bCs/>
      <w:sz w:val="26"/>
      <w:szCs w:val="26"/>
    </w:rPr>
  </w:style>
  <w:style w:type="paragraph" w:styleId="2242">
    <w:name w:val="Heading 5"/>
    <w:basedOn w:val="2414"/>
    <w:next w:val="2414"/>
    <w:link w:val="22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43">
    <w:name w:val="Heading 5 Char"/>
    <w:basedOn w:val="2411"/>
    <w:link w:val="2242"/>
    <w:uiPriority w:val="9"/>
    <w:rPr>
      <w:rFonts w:ascii="Arial" w:hAnsi="Arial" w:eastAsia="Arial" w:cs="Arial"/>
      <w:b/>
      <w:bCs/>
      <w:sz w:val="24"/>
      <w:szCs w:val="24"/>
    </w:rPr>
  </w:style>
  <w:style w:type="paragraph" w:styleId="2244">
    <w:name w:val="Heading 6"/>
    <w:basedOn w:val="2414"/>
    <w:next w:val="2414"/>
    <w:link w:val="22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245">
    <w:name w:val="Heading 6 Char"/>
    <w:basedOn w:val="2411"/>
    <w:link w:val="2244"/>
    <w:uiPriority w:val="9"/>
    <w:rPr>
      <w:rFonts w:ascii="Arial" w:hAnsi="Arial" w:eastAsia="Arial" w:cs="Arial"/>
      <w:b/>
      <w:bCs/>
      <w:sz w:val="22"/>
      <w:szCs w:val="22"/>
    </w:rPr>
  </w:style>
  <w:style w:type="paragraph" w:styleId="2246">
    <w:name w:val="Heading 7"/>
    <w:basedOn w:val="2414"/>
    <w:next w:val="2414"/>
    <w:link w:val="22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247">
    <w:name w:val="Heading 7 Char"/>
    <w:basedOn w:val="2411"/>
    <w:link w:val="22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248">
    <w:name w:val="Heading 8"/>
    <w:basedOn w:val="2414"/>
    <w:next w:val="2414"/>
    <w:link w:val="22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249">
    <w:name w:val="Heading 8 Char"/>
    <w:basedOn w:val="2411"/>
    <w:link w:val="2248"/>
    <w:uiPriority w:val="9"/>
    <w:rPr>
      <w:rFonts w:ascii="Arial" w:hAnsi="Arial" w:eastAsia="Arial" w:cs="Arial"/>
      <w:i/>
      <w:iCs/>
      <w:sz w:val="22"/>
      <w:szCs w:val="22"/>
    </w:rPr>
  </w:style>
  <w:style w:type="paragraph" w:styleId="2250">
    <w:name w:val="Heading 9"/>
    <w:basedOn w:val="2414"/>
    <w:next w:val="2414"/>
    <w:link w:val="22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251">
    <w:name w:val="Heading 9 Char"/>
    <w:basedOn w:val="2411"/>
    <w:link w:val="2250"/>
    <w:uiPriority w:val="9"/>
    <w:rPr>
      <w:rFonts w:ascii="Arial" w:hAnsi="Arial" w:eastAsia="Arial" w:cs="Arial"/>
      <w:i/>
      <w:iCs/>
      <w:sz w:val="21"/>
      <w:szCs w:val="21"/>
    </w:rPr>
  </w:style>
  <w:style w:type="table" w:styleId="22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253">
    <w:name w:val="No Spacing"/>
    <w:uiPriority w:val="1"/>
    <w:qFormat/>
    <w:pPr>
      <w:spacing w:before="0" w:after="0" w:line="240" w:lineRule="auto"/>
    </w:pPr>
  </w:style>
  <w:style w:type="character" w:styleId="2254">
    <w:name w:val="Title Char"/>
    <w:basedOn w:val="2411"/>
    <w:link w:val="2417"/>
    <w:uiPriority w:val="10"/>
    <w:rPr>
      <w:sz w:val="48"/>
      <w:szCs w:val="48"/>
    </w:rPr>
  </w:style>
  <w:style w:type="paragraph" w:styleId="2255">
    <w:name w:val="Subtitle"/>
    <w:basedOn w:val="2414"/>
    <w:next w:val="2414"/>
    <w:link w:val="2256"/>
    <w:uiPriority w:val="11"/>
    <w:qFormat/>
    <w:pPr>
      <w:spacing w:before="200" w:after="200"/>
    </w:pPr>
    <w:rPr>
      <w:sz w:val="24"/>
      <w:szCs w:val="24"/>
    </w:rPr>
  </w:style>
  <w:style w:type="character" w:styleId="2256">
    <w:name w:val="Subtitle Char"/>
    <w:basedOn w:val="2411"/>
    <w:link w:val="2255"/>
    <w:uiPriority w:val="11"/>
    <w:rPr>
      <w:sz w:val="24"/>
      <w:szCs w:val="24"/>
    </w:rPr>
  </w:style>
  <w:style w:type="paragraph" w:styleId="2257">
    <w:name w:val="Quote"/>
    <w:basedOn w:val="2414"/>
    <w:next w:val="2414"/>
    <w:link w:val="2258"/>
    <w:uiPriority w:val="29"/>
    <w:qFormat/>
    <w:pPr>
      <w:ind w:left="720" w:right="720"/>
    </w:pPr>
    <w:rPr>
      <w:i/>
    </w:rPr>
  </w:style>
  <w:style w:type="character" w:styleId="2258">
    <w:name w:val="Quote Char"/>
    <w:link w:val="2257"/>
    <w:uiPriority w:val="29"/>
    <w:rPr>
      <w:i/>
    </w:rPr>
  </w:style>
  <w:style w:type="paragraph" w:styleId="2259">
    <w:name w:val="Intense Quote"/>
    <w:basedOn w:val="2414"/>
    <w:next w:val="2414"/>
    <w:link w:val="22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260">
    <w:name w:val="Intense Quote Char"/>
    <w:link w:val="2259"/>
    <w:uiPriority w:val="30"/>
    <w:rPr>
      <w:i/>
    </w:rPr>
  </w:style>
  <w:style w:type="paragraph" w:styleId="2261">
    <w:name w:val="Header"/>
    <w:basedOn w:val="2414"/>
    <w:link w:val="22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262">
    <w:name w:val="Header Char"/>
    <w:basedOn w:val="2411"/>
    <w:link w:val="2261"/>
    <w:uiPriority w:val="99"/>
  </w:style>
  <w:style w:type="paragraph" w:styleId="2263">
    <w:name w:val="Footer"/>
    <w:basedOn w:val="2414"/>
    <w:link w:val="22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264">
    <w:name w:val="Footer Char"/>
    <w:basedOn w:val="2411"/>
    <w:link w:val="2263"/>
    <w:uiPriority w:val="99"/>
  </w:style>
  <w:style w:type="paragraph" w:styleId="2265">
    <w:name w:val="Caption"/>
    <w:basedOn w:val="2414"/>
    <w:next w:val="24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266">
    <w:name w:val="Caption Char"/>
    <w:basedOn w:val="2265"/>
    <w:link w:val="2263"/>
    <w:uiPriority w:val="99"/>
  </w:style>
  <w:style w:type="table" w:styleId="2267">
    <w:name w:val="Table Grid"/>
    <w:basedOn w:val="22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68">
    <w:name w:val="Table Grid Light"/>
    <w:basedOn w:val="22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69">
    <w:name w:val="Plain Table 1"/>
    <w:basedOn w:val="22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270">
    <w:name w:val="Plain Table 2"/>
    <w:basedOn w:val="22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271">
    <w:name w:val="Plain Table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272">
    <w:name w:val="Plain Table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3">
    <w:name w:val="Plain Table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274">
    <w:name w:val="Grid Table 1 Light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5">
    <w:name w:val="Grid Table 1 Light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6">
    <w:name w:val="Grid Table 1 Light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7">
    <w:name w:val="Grid Table 1 Light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8">
    <w:name w:val="Grid Table 1 Light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9">
    <w:name w:val="Grid Table 1 Light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80">
    <w:name w:val="Grid Table 1 Light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81">
    <w:name w:val="Grid Table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2">
    <w:name w:val="Grid Table 2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3">
    <w:name w:val="Grid Table 2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4">
    <w:name w:val="Grid Table 2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5">
    <w:name w:val="Grid Table 2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6">
    <w:name w:val="Grid Table 2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7">
    <w:name w:val="Grid Table 2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8">
    <w:name w:val="Grid Table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89">
    <w:name w:val="Grid Table 3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90">
    <w:name w:val="Grid Table 3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91">
    <w:name w:val="Grid Table 3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92">
    <w:name w:val="Grid Table 3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93">
    <w:name w:val="Grid Table 3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94">
    <w:name w:val="Grid Table 3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95">
    <w:name w:val="Grid Table 4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296">
    <w:name w:val="Grid Table 4 - Accent 1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297">
    <w:name w:val="Grid Table 4 - Accent 2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298">
    <w:name w:val="Grid Table 4 - Accent 3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299">
    <w:name w:val="Grid Table 4 - Accent 4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300">
    <w:name w:val="Grid Table 4 - Accent 5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301">
    <w:name w:val="Grid Table 4 - Accent 6"/>
    <w:basedOn w:val="22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302">
    <w:name w:val="Grid Table 5 Dark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303">
    <w:name w:val="Grid Table 5 Dark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304">
    <w:name w:val="Grid Table 5 Dark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305">
    <w:name w:val="Grid Table 5 Dark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306">
    <w:name w:val="Grid Table 5 Dark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307">
    <w:name w:val="Grid Table 5 Dark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308">
    <w:name w:val="Grid Table 5 Dark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309">
    <w:name w:val="Grid Table 6 Colorful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310">
    <w:name w:val="Grid Table 6 Colorful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311">
    <w:name w:val="Grid Table 6 Colorful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312">
    <w:name w:val="Grid Table 6 Colorful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313">
    <w:name w:val="Grid Table 6 Colorful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314">
    <w:name w:val="Grid Table 6 Colorful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315">
    <w:name w:val="Grid Table 6 Colorful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316">
    <w:name w:val="Grid Table 7 Colorful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17">
    <w:name w:val="Grid Table 7 Colorful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18">
    <w:name w:val="Grid Table 7 Colorful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19">
    <w:name w:val="Grid Table 7 Colorful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0">
    <w:name w:val="Grid Table 7 Colorful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1">
    <w:name w:val="Grid Table 7 Colorful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2">
    <w:name w:val="Grid Table 7 Colorful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3">
    <w:name w:val="List Table 1 Light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4">
    <w:name w:val="List Table 1 Light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5">
    <w:name w:val="List Table 1 Light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6">
    <w:name w:val="List Table 1 Light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7">
    <w:name w:val="List Table 1 Light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8">
    <w:name w:val="List Table 1 Light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29">
    <w:name w:val="List Table 1 Light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30">
    <w:name w:val="List Table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331">
    <w:name w:val="List Table 2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332">
    <w:name w:val="List Table 2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333">
    <w:name w:val="List Table 2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334">
    <w:name w:val="List Table 2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335">
    <w:name w:val="List Table 2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336">
    <w:name w:val="List Table 2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337">
    <w:name w:val="List Table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38">
    <w:name w:val="List Table 3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39">
    <w:name w:val="List Table 3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0">
    <w:name w:val="List Table 3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1">
    <w:name w:val="List Table 3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2">
    <w:name w:val="List Table 3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3">
    <w:name w:val="List Table 3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4">
    <w:name w:val="List Table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5">
    <w:name w:val="List Table 4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6">
    <w:name w:val="List Table 4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7">
    <w:name w:val="List Table 4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8">
    <w:name w:val="List Table 4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49">
    <w:name w:val="List Table 4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50">
    <w:name w:val="List Table 4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51">
    <w:name w:val="List Table 5 Dark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2">
    <w:name w:val="List Table 5 Dark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3">
    <w:name w:val="List Table 5 Dark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4">
    <w:name w:val="List Table 5 Dark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5">
    <w:name w:val="List Table 5 Dark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6">
    <w:name w:val="List Table 5 Dark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7">
    <w:name w:val="List Table 5 Dark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358">
    <w:name w:val="List Table 6 Colorful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359">
    <w:name w:val="List Table 6 Colorful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360">
    <w:name w:val="List Table 6 Colorful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361">
    <w:name w:val="List Table 6 Colorful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362">
    <w:name w:val="List Table 6 Colorful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363">
    <w:name w:val="List Table 6 Colorful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364">
    <w:name w:val="List Table 6 Colorful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365">
    <w:name w:val="List Table 7 Colorful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366">
    <w:name w:val="List Table 7 Colorful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367">
    <w:name w:val="List Table 7 Colorful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368">
    <w:name w:val="List Table 7 Colorful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369">
    <w:name w:val="List Table 7 Colorful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370">
    <w:name w:val="List Table 7 Colorful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371">
    <w:name w:val="List Table 7 Colorful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372">
    <w:name w:val="Lined - Accent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373">
    <w:name w:val="Lined - Accent 1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374">
    <w:name w:val="Lined - Accent 2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375">
    <w:name w:val="Lined - Accent 3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376">
    <w:name w:val="Lined - Accent 4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377">
    <w:name w:val="Lined - Accent 5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378">
    <w:name w:val="Lined - Accent 6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379">
    <w:name w:val="Bordered &amp; Lined - Accent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380">
    <w:name w:val="Bordered &amp; Lined - Accent 1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381">
    <w:name w:val="Bordered &amp; Lined - Accent 2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382">
    <w:name w:val="Bordered &amp; Lined - Accent 3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383">
    <w:name w:val="Bordered &amp; Lined - Accent 4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384">
    <w:name w:val="Bordered &amp; Lined - Accent 5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385">
    <w:name w:val="Bordered &amp; Lined - Accent 6"/>
    <w:basedOn w:val="22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386">
    <w:name w:val="Bordered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387">
    <w:name w:val="Bordered - Accent 1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388">
    <w:name w:val="Bordered - Accent 2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389">
    <w:name w:val="Bordered - Accent 3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390">
    <w:name w:val="Bordered - Accent 4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391">
    <w:name w:val="Bordered - Accent 5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392">
    <w:name w:val="Bordered - Accent 6"/>
    <w:basedOn w:val="22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393">
    <w:name w:val="Hyperlink"/>
    <w:uiPriority w:val="99"/>
    <w:unhideWhenUsed/>
    <w:rPr>
      <w:color w:val="0000ff" w:themeColor="hyperlink"/>
      <w:u w:val="single"/>
    </w:rPr>
  </w:style>
  <w:style w:type="paragraph" w:styleId="2394">
    <w:name w:val="footnote text"/>
    <w:basedOn w:val="2414"/>
    <w:link w:val="2395"/>
    <w:uiPriority w:val="99"/>
    <w:semiHidden/>
    <w:unhideWhenUsed/>
    <w:pPr>
      <w:spacing w:after="40" w:line="240" w:lineRule="auto"/>
    </w:pPr>
    <w:rPr>
      <w:sz w:val="18"/>
    </w:rPr>
  </w:style>
  <w:style w:type="character" w:styleId="2395">
    <w:name w:val="Footnote Text Char"/>
    <w:link w:val="2394"/>
    <w:uiPriority w:val="99"/>
    <w:rPr>
      <w:sz w:val="18"/>
    </w:rPr>
  </w:style>
  <w:style w:type="character" w:styleId="2396">
    <w:name w:val="footnote reference"/>
    <w:basedOn w:val="2411"/>
    <w:uiPriority w:val="99"/>
    <w:unhideWhenUsed/>
    <w:rPr>
      <w:vertAlign w:val="superscript"/>
    </w:rPr>
  </w:style>
  <w:style w:type="paragraph" w:styleId="2397">
    <w:name w:val="endnote text"/>
    <w:basedOn w:val="2414"/>
    <w:link w:val="2398"/>
    <w:uiPriority w:val="99"/>
    <w:semiHidden/>
    <w:unhideWhenUsed/>
    <w:pPr>
      <w:spacing w:after="0" w:line="240" w:lineRule="auto"/>
    </w:pPr>
    <w:rPr>
      <w:sz w:val="20"/>
    </w:rPr>
  </w:style>
  <w:style w:type="character" w:styleId="2398">
    <w:name w:val="Endnote Text Char"/>
    <w:link w:val="2397"/>
    <w:uiPriority w:val="99"/>
    <w:rPr>
      <w:sz w:val="20"/>
    </w:rPr>
  </w:style>
  <w:style w:type="character" w:styleId="2399">
    <w:name w:val="endnote reference"/>
    <w:basedOn w:val="2411"/>
    <w:uiPriority w:val="99"/>
    <w:semiHidden/>
    <w:unhideWhenUsed/>
    <w:rPr>
      <w:vertAlign w:val="superscript"/>
    </w:rPr>
  </w:style>
  <w:style w:type="paragraph" w:styleId="2400">
    <w:name w:val="toc 1"/>
    <w:basedOn w:val="2414"/>
    <w:next w:val="2414"/>
    <w:uiPriority w:val="39"/>
    <w:unhideWhenUsed/>
    <w:pPr>
      <w:ind w:left="0" w:right="0" w:firstLine="0"/>
      <w:spacing w:after="57"/>
    </w:pPr>
  </w:style>
  <w:style w:type="paragraph" w:styleId="2401">
    <w:name w:val="toc 2"/>
    <w:basedOn w:val="2414"/>
    <w:next w:val="2414"/>
    <w:uiPriority w:val="39"/>
    <w:unhideWhenUsed/>
    <w:pPr>
      <w:ind w:left="283" w:right="0" w:firstLine="0"/>
      <w:spacing w:after="57"/>
    </w:pPr>
  </w:style>
  <w:style w:type="paragraph" w:styleId="2402">
    <w:name w:val="toc 3"/>
    <w:basedOn w:val="2414"/>
    <w:next w:val="2414"/>
    <w:uiPriority w:val="39"/>
    <w:unhideWhenUsed/>
    <w:pPr>
      <w:ind w:left="567" w:right="0" w:firstLine="0"/>
      <w:spacing w:after="57"/>
    </w:pPr>
  </w:style>
  <w:style w:type="paragraph" w:styleId="2403">
    <w:name w:val="toc 4"/>
    <w:basedOn w:val="2414"/>
    <w:next w:val="2414"/>
    <w:uiPriority w:val="39"/>
    <w:unhideWhenUsed/>
    <w:pPr>
      <w:ind w:left="850" w:right="0" w:firstLine="0"/>
      <w:spacing w:after="57"/>
    </w:pPr>
  </w:style>
  <w:style w:type="paragraph" w:styleId="2404">
    <w:name w:val="toc 5"/>
    <w:basedOn w:val="2414"/>
    <w:next w:val="2414"/>
    <w:uiPriority w:val="39"/>
    <w:unhideWhenUsed/>
    <w:pPr>
      <w:ind w:left="1134" w:right="0" w:firstLine="0"/>
      <w:spacing w:after="57"/>
    </w:pPr>
  </w:style>
  <w:style w:type="paragraph" w:styleId="2405">
    <w:name w:val="toc 6"/>
    <w:basedOn w:val="2414"/>
    <w:next w:val="2414"/>
    <w:uiPriority w:val="39"/>
    <w:unhideWhenUsed/>
    <w:pPr>
      <w:ind w:left="1417" w:right="0" w:firstLine="0"/>
      <w:spacing w:after="57"/>
    </w:pPr>
  </w:style>
  <w:style w:type="paragraph" w:styleId="2406">
    <w:name w:val="toc 7"/>
    <w:basedOn w:val="2414"/>
    <w:next w:val="2414"/>
    <w:uiPriority w:val="39"/>
    <w:unhideWhenUsed/>
    <w:pPr>
      <w:ind w:left="1701" w:right="0" w:firstLine="0"/>
      <w:spacing w:after="57"/>
    </w:pPr>
  </w:style>
  <w:style w:type="paragraph" w:styleId="2407">
    <w:name w:val="toc 8"/>
    <w:basedOn w:val="2414"/>
    <w:next w:val="2414"/>
    <w:uiPriority w:val="39"/>
    <w:unhideWhenUsed/>
    <w:pPr>
      <w:ind w:left="1984" w:right="0" w:firstLine="0"/>
      <w:spacing w:after="57"/>
    </w:pPr>
  </w:style>
  <w:style w:type="paragraph" w:styleId="2408">
    <w:name w:val="toc 9"/>
    <w:basedOn w:val="2414"/>
    <w:next w:val="2414"/>
    <w:uiPriority w:val="39"/>
    <w:unhideWhenUsed/>
    <w:pPr>
      <w:ind w:left="2268" w:right="0" w:firstLine="0"/>
      <w:spacing w:after="57"/>
    </w:pPr>
  </w:style>
  <w:style w:type="paragraph" w:styleId="2409">
    <w:name w:val="TOC Heading"/>
    <w:uiPriority w:val="39"/>
    <w:unhideWhenUsed/>
  </w:style>
  <w:style w:type="paragraph" w:styleId="2410">
    <w:name w:val="table of figures"/>
    <w:basedOn w:val="2414"/>
    <w:next w:val="2414"/>
    <w:uiPriority w:val="99"/>
    <w:unhideWhenUsed/>
    <w:pPr>
      <w:spacing w:after="0" w:afterAutospacing="0"/>
    </w:pPr>
  </w:style>
  <w:style w:type="character" w:styleId="2411" w:default="1">
    <w:name w:val="Default Paragraph Font"/>
    <w:uiPriority w:val="1"/>
    <w:semiHidden/>
    <w:unhideWhenUsed/>
  </w:style>
  <w:style w:type="table" w:styleId="24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413" w:default="1">
    <w:name w:val="No List"/>
    <w:uiPriority w:val="99"/>
    <w:semiHidden/>
    <w:unhideWhenUsed/>
  </w:style>
  <w:style w:type="paragraph" w:styleId="24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415">
    <w:name w:val="Body Text"/>
    <w:basedOn w:val="2414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416">
    <w:name w:val="Heading 1"/>
    <w:basedOn w:val="2414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417">
    <w:name w:val="Title"/>
    <w:basedOn w:val="2414"/>
    <w:uiPriority w:val="1"/>
    <w:qFormat/>
    <w:pPr>
      <w:ind w:left="218" w:right="16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418">
    <w:name w:val="List Paragraph"/>
    <w:basedOn w:val="2414"/>
    <w:uiPriority w:val="1"/>
    <w:qFormat/>
    <w:rPr>
      <w:lang w:val="ru-RU" w:eastAsia="en-US" w:bidi="ar-SA"/>
    </w:rPr>
  </w:style>
  <w:style w:type="paragraph" w:styleId="2419">
    <w:name w:val="Table Paragraph"/>
    <w:basedOn w:val="2414"/>
    <w:uiPriority w:val="1"/>
    <w:qFormat/>
    <w:pPr>
      <w:ind w:left="3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2025-06-23T14:16:35Z</dcterms:created>
  <dcterms:modified xsi:type="dcterms:W3CDTF">2025-06-27T11:47:37Z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4-Heights™ PDF Library 3.4.0.6904 (http://www.pdf-tools.com)</vt:lpwstr>
  </property>
</Properties>
</file>