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739F7" w:rsidRDefault="00070A5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июня 2025 г. № 1</w:t>
      </w:r>
      <w:r w:rsidR="003813CD" w:rsidRPr="008739F7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1A26F7" wp14:editId="45559C95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90</w:t>
      </w:r>
    </w:p>
    <w:p w:rsidR="003D3B8A" w:rsidRPr="008739F7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8739F7" w:rsidSect="00070A50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8739F7" w:rsidRPr="008739F7" w:rsidTr="00C8383C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25D62" w:rsidRPr="008739F7" w:rsidRDefault="00AB75FD" w:rsidP="0089495A">
            <w:pPr>
              <w:ind w:left="709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D5EED" w:rsidRPr="008739F7" w:rsidRDefault="00AB75FD" w:rsidP="0089495A">
            <w:pPr>
              <w:ind w:left="709" w:right="850"/>
              <w:jc w:val="center"/>
              <w:rPr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25D62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от 25 июля 2023 г. № 284 «Об утверждении</w:t>
            </w:r>
            <w:r w:rsidR="00125D62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затрат,</w:t>
            </w:r>
            <w:r w:rsidR="00125D62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возникающих при реализации мероприятий по развитию сетей</w:t>
            </w:r>
            <w:r w:rsidR="00125D62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95A" w:rsidRPr="008739F7">
              <w:rPr>
                <w:rFonts w:ascii="Times New Roman" w:hAnsi="Times New Roman"/>
                <w:sz w:val="28"/>
                <w:szCs w:val="28"/>
              </w:rPr>
              <w:t xml:space="preserve">связи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 сооружений связи»</w:t>
            </w:r>
            <w:r w:rsidR="0089495A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(</w:t>
            </w:r>
            <w:r w:rsidR="00D257A0" w:rsidRPr="008739F7">
              <w:rPr>
                <w:rFonts w:ascii="Times New Roman" w:hAnsi="Times New Roman"/>
                <w:sz w:val="28"/>
                <w:szCs w:val="28"/>
              </w:rPr>
              <w:t>в редакции постановлений Правительства Рязанской области от 29.08.2023 № 331</w:t>
            </w:r>
            <w:r w:rsidR="00B04618" w:rsidRPr="008739F7">
              <w:rPr>
                <w:rFonts w:ascii="Times New Roman" w:hAnsi="Times New Roman"/>
                <w:sz w:val="28"/>
                <w:szCs w:val="28"/>
              </w:rPr>
              <w:t>,</w:t>
            </w:r>
            <w:r w:rsidR="00D257A0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618" w:rsidRPr="008739F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57A0" w:rsidRPr="008739F7">
              <w:rPr>
                <w:rFonts w:ascii="Times New Roman" w:hAnsi="Times New Roman"/>
                <w:sz w:val="28"/>
                <w:szCs w:val="28"/>
              </w:rPr>
              <w:t>20.10.2023 № 382</w:t>
            </w:r>
            <w:r w:rsidR="000428DE" w:rsidRPr="008739F7">
              <w:rPr>
                <w:rFonts w:ascii="Times New Roman" w:hAnsi="Times New Roman"/>
                <w:sz w:val="28"/>
                <w:szCs w:val="28"/>
              </w:rPr>
              <w:t>, от 21.05.2024 № 158</w:t>
            </w:r>
            <w:r w:rsidR="00D257A0" w:rsidRPr="008739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39F7" w:rsidRPr="008739F7" w:rsidTr="002B3460">
        <w:trPr>
          <w:jc w:val="right"/>
        </w:trPr>
        <w:tc>
          <w:tcPr>
            <w:tcW w:w="5000" w:type="pct"/>
          </w:tcPr>
          <w:p w:rsidR="00AB75FD" w:rsidRPr="008739F7" w:rsidRDefault="00AB75F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B75FD" w:rsidRPr="008739F7" w:rsidRDefault="00AB75F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="00FD2B0D" w:rsidRPr="008739F7">
              <w:rPr>
                <w:rFonts w:ascii="Times New Roman" w:hAnsi="Times New Roman"/>
                <w:sz w:val="28"/>
                <w:szCs w:val="28"/>
              </w:rPr>
              <w:t>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Правительства Ря</w:t>
            </w:r>
            <w:r w:rsidR="002F5322" w:rsidRPr="008739F7">
              <w:rPr>
                <w:rFonts w:ascii="Times New Roman" w:hAnsi="Times New Roman"/>
                <w:sz w:val="28"/>
                <w:szCs w:val="28"/>
              </w:rPr>
              <w:t>занской области от 25 июля 2023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г</w:t>
            </w:r>
            <w:r w:rsidR="00D257A0" w:rsidRPr="008739F7">
              <w:rPr>
                <w:rFonts w:ascii="Times New Roman" w:hAnsi="Times New Roman"/>
                <w:sz w:val="28"/>
                <w:szCs w:val="28"/>
              </w:rPr>
              <w:t>.</w:t>
            </w:r>
            <w:r w:rsidR="002D09BB" w:rsidRPr="008739F7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284 «Об утверждении Порядка предоставления субсидий на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возмещение затрат, возникающих при реализации мероприятий по</w:t>
            </w:r>
            <w:r w:rsidR="00B550E6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развитию сетей</w:t>
            </w:r>
            <w:r w:rsidR="0089495A" w:rsidRPr="008739F7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 сооружений связи» следующие изменения:</w:t>
            </w:r>
          </w:p>
          <w:p w:rsidR="000428DE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0428DE" w:rsidRPr="008739F7">
              <w:rPr>
                <w:rFonts w:ascii="Times New Roman" w:hAnsi="Times New Roman"/>
                <w:sz w:val="28"/>
                <w:szCs w:val="28"/>
              </w:rPr>
              <w:t>пункт 3 изложить в следующей редакции:</w:t>
            </w:r>
          </w:p>
          <w:p w:rsidR="000428DE" w:rsidRPr="008739F7" w:rsidRDefault="000428DE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«3. Контроль за исполнением настоящего постановления возложить на</w:t>
            </w:r>
            <w:r w:rsidR="00030111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Рязанской области (в сфере экономики)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B0D" w:rsidRPr="008739F7" w:rsidRDefault="000428DE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2</w:t>
            </w:r>
            <w:r w:rsidR="003D296F" w:rsidRPr="008739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D2B0D" w:rsidRPr="008739F7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8A2ED8" w:rsidRPr="008739F7" w:rsidRDefault="0052369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F3A9D" w:rsidRPr="008739F7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>е </w:t>
            </w:r>
            <w:r w:rsidR="001373C8" w:rsidRPr="008739F7">
              <w:rPr>
                <w:rFonts w:ascii="Times New Roman" w:hAnsi="Times New Roman"/>
                <w:sz w:val="28"/>
                <w:szCs w:val="28"/>
              </w:rPr>
              <w:t>1</w:t>
            </w:r>
            <w:r w:rsidR="007F3A9D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>слова «регионального проекта «Информационная инфраструктура (Рязанская область)</w:t>
            </w:r>
            <w:r w:rsidR="00B76501" w:rsidRPr="008739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6501" w:rsidRPr="008739F7">
              <w:rPr>
                <w:sz w:val="28"/>
                <w:szCs w:val="28"/>
              </w:rPr>
              <w:t>включенного в государственную программу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D54C38" w:rsidRPr="008739F7">
              <w:rPr>
                <w:rFonts w:ascii="Times New Roman" w:hAnsi="Times New Roman"/>
                <w:sz w:val="28"/>
                <w:szCs w:val="28"/>
              </w:rPr>
              <w:t xml:space="preserve">мероприятия (результата) 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 «Создание условий для развития информационного общества и формирования электронного правительства»</w:t>
            </w:r>
            <w:r w:rsidR="00B76501" w:rsidRPr="008739F7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программы»</w:t>
            </w:r>
            <w:r w:rsidR="008A2ED8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E2D" w:rsidRPr="008739F7" w:rsidRDefault="00F64AC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6E2D" w:rsidRPr="008739F7">
              <w:rPr>
                <w:rFonts w:ascii="Times New Roman" w:hAnsi="Times New Roman"/>
                <w:sz w:val="28"/>
                <w:szCs w:val="28"/>
              </w:rPr>
              <w:t xml:space="preserve">в абзаце девятом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пункта 2 </w:t>
            </w:r>
            <w:r w:rsidR="00ED6E2D" w:rsidRPr="008739F7">
              <w:rPr>
                <w:rFonts w:ascii="Times New Roman" w:hAnsi="Times New Roman"/>
                <w:sz w:val="28"/>
                <w:szCs w:val="28"/>
              </w:rPr>
              <w:t>после слов «сети «Интернет» дополнить словами «</w:t>
            </w:r>
            <w:r w:rsidR="001D7076" w:rsidRPr="008739F7">
              <w:rPr>
                <w:rFonts w:ascii="Times New Roman" w:hAnsi="Times New Roman"/>
                <w:sz w:val="28"/>
                <w:szCs w:val="28"/>
              </w:rPr>
              <w:t>(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="00ED6E2D" w:rsidRPr="008739F7">
              <w:rPr>
                <w:rFonts w:ascii="Times New Roman" w:hAnsi="Times New Roman"/>
                <w:sz w:val="28"/>
                <w:szCs w:val="28"/>
              </w:rPr>
              <w:t xml:space="preserve"> единый портал) в разделе «Бюджет»;</w:t>
            </w:r>
          </w:p>
          <w:p w:rsidR="00ED2BAE" w:rsidRPr="008739F7" w:rsidRDefault="0089495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третьем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пункта 4 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до 500 человек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до</w:t>
            </w:r>
            <w:r w:rsidR="00B550E6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1000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616A9" w:rsidRPr="008739F7" w:rsidRDefault="006616A9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</w:t>
            </w:r>
            <w:r w:rsidR="00ED2BAE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FA41BC" w:rsidRPr="008739F7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="00923275" w:rsidRPr="008739F7">
              <w:rPr>
                <w:rFonts w:ascii="Times New Roman" w:hAnsi="Times New Roman"/>
                <w:sz w:val="28"/>
                <w:szCs w:val="28"/>
              </w:rPr>
              <w:t>е</w:t>
            </w:r>
            <w:r w:rsidR="00FA41BC" w:rsidRPr="008739F7">
              <w:rPr>
                <w:rFonts w:ascii="Times New Roman" w:hAnsi="Times New Roman"/>
                <w:sz w:val="28"/>
                <w:szCs w:val="28"/>
              </w:rPr>
              <w:t xml:space="preserve"> 6:</w:t>
            </w:r>
          </w:p>
          <w:p w:rsidR="0012711F" w:rsidRPr="008739F7" w:rsidRDefault="0012711F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подпункт 1 изложить в следующей редакции:</w:t>
            </w:r>
          </w:p>
          <w:p w:rsidR="0012711F" w:rsidRPr="008739F7" w:rsidRDefault="0012711F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«1) оператор связи на даты рассмотрения заявки об участии в отборе операторов связи на предоставление субсидий (далее соответственно </w:t>
            </w:r>
            <w:r w:rsidR="00502D66">
              <w:rPr>
                <w:rFonts w:ascii="Times New Roman" w:hAnsi="Times New Roman"/>
                <w:sz w:val="28"/>
                <w:szCs w:val="28"/>
              </w:rPr>
              <w:t>–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заявка, отбор) и заключения Соглашения </w:t>
            </w:r>
            <w:r w:rsidRPr="00013926">
              <w:rPr>
                <w:rFonts w:ascii="Times New Roman" w:hAnsi="Times New Roman"/>
                <w:sz w:val="28"/>
                <w:szCs w:val="28"/>
              </w:rPr>
              <w:t>долж</w:t>
            </w:r>
            <w:r w:rsidR="00215C19" w:rsidRPr="00013926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соответствовать следующим требованиям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B0D" w:rsidRPr="008739F7" w:rsidRDefault="0089495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абзацы четвертый, пятый </w:t>
            </w:r>
            <w:r w:rsidR="00576505" w:rsidRPr="008739F7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а</w:t>
            </w:r>
            <w:r w:rsidR="00576505" w:rsidRPr="008739F7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B0D" w:rsidRPr="008739F7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FD2B0D" w:rsidRPr="008739F7" w:rsidRDefault="00FD2B0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«услугам телефонной связи в стандарте GSM в полосах радиочастот 900 МГц </w:t>
            </w:r>
            <w:r w:rsidR="00301D66" w:rsidRPr="008739F7">
              <w:rPr>
                <w:rFonts w:ascii="Times New Roman" w:hAnsi="Times New Roman"/>
                <w:sz w:val="28"/>
                <w:szCs w:val="28"/>
              </w:rPr>
              <w:t>и/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или 1800 МГц;</w:t>
            </w:r>
          </w:p>
          <w:p w:rsidR="00414A50" w:rsidRPr="008739F7" w:rsidRDefault="00FD2B0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услугам передачи данных в стандарте LTE в полосах радиочастот 800 МГц </w:t>
            </w:r>
            <w:r w:rsidR="003C2682" w:rsidRPr="008739F7">
              <w:rPr>
                <w:rFonts w:ascii="Times New Roman" w:hAnsi="Times New Roman"/>
                <w:sz w:val="28"/>
                <w:szCs w:val="28"/>
              </w:rPr>
              <w:t>и/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или 1800 МГц, </w:t>
            </w:r>
            <w:r w:rsidR="003C2682" w:rsidRPr="008739F7">
              <w:rPr>
                <w:rFonts w:ascii="Times New Roman" w:hAnsi="Times New Roman"/>
                <w:sz w:val="28"/>
                <w:szCs w:val="28"/>
              </w:rPr>
              <w:t>и/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или 2100 МГц, </w:t>
            </w:r>
            <w:r w:rsidR="003C2682" w:rsidRPr="008739F7">
              <w:rPr>
                <w:rFonts w:ascii="Times New Roman" w:hAnsi="Times New Roman"/>
                <w:sz w:val="28"/>
                <w:szCs w:val="28"/>
              </w:rPr>
              <w:t>и/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или 2300 МГц, </w:t>
            </w:r>
            <w:r w:rsidR="003C2682" w:rsidRPr="008739F7">
              <w:rPr>
                <w:rFonts w:ascii="Times New Roman" w:hAnsi="Times New Roman"/>
                <w:sz w:val="28"/>
                <w:szCs w:val="28"/>
              </w:rPr>
              <w:t>и/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или 2600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МГц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4B66" w:rsidRPr="008739F7" w:rsidRDefault="007E4B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пункт 7 изложить в следующей редакции:</w:t>
            </w:r>
          </w:p>
          <w:p w:rsidR="008807AD" w:rsidRPr="008739F7" w:rsidRDefault="007E4B6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8807AD" w:rsidRPr="008739F7">
              <w:rPr>
                <w:rFonts w:ascii="Times New Roman" w:hAnsi="Times New Roman"/>
                <w:sz w:val="28"/>
                <w:szCs w:val="28"/>
              </w:rPr>
              <w:t>7. Предоставление субсидий осуществляется по итогам отбора в пределах средств областного бюджета, предусмотренных законом Рязанской области об областном бюджете на соответствующий финансовый год и на плановый период на указанные цели на соответствующий финансовый год, и доведенных Министерству лимитов бюджетных обязательств и предельных объемов финансирования.</w:t>
            </w:r>
          </w:p>
          <w:p w:rsidR="007E4B66" w:rsidRPr="008739F7" w:rsidRDefault="007E4B66" w:rsidP="00502D66">
            <w:pPr>
              <w:spacing w:line="235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Отбор осуществляется на конкурентной основе способом запроса предложений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заявок (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система «Электронный бюджет»)</w:t>
            </w:r>
            <w:r w:rsidR="00E739DD" w:rsidRPr="008739F7">
              <w:rPr>
                <w:rFonts w:ascii="Times New Roman" w:hAnsi="Times New Roman"/>
                <w:sz w:val="28"/>
                <w:szCs w:val="28"/>
              </w:rPr>
              <w:t>,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исходя из соответствия </w:t>
            </w:r>
            <w:r w:rsidR="008807AD" w:rsidRPr="008739F7">
              <w:rPr>
                <w:rFonts w:ascii="Times New Roman" w:hAnsi="Times New Roman"/>
                <w:sz w:val="28"/>
                <w:szCs w:val="28"/>
              </w:rPr>
              <w:t>операторов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7AD" w:rsidRPr="008739F7">
              <w:rPr>
                <w:rFonts w:ascii="Times New Roman" w:hAnsi="Times New Roman"/>
                <w:sz w:val="28"/>
                <w:szCs w:val="28"/>
              </w:rPr>
              <w:t>категории, указанной в абзаце первом пункта 2 настоящего Порядка, критери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ю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  <w:r w:rsidR="002007A9" w:rsidRPr="008739F7">
              <w:rPr>
                <w:rFonts w:ascii="Times New Roman" w:hAnsi="Times New Roman"/>
                <w:sz w:val="28"/>
                <w:szCs w:val="28"/>
              </w:rPr>
              <w:t xml:space="preserve"> получателей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указанн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пункте </w:t>
            </w:r>
            <w:r w:rsidR="008807AD" w:rsidRPr="008739F7">
              <w:rPr>
                <w:rFonts w:ascii="Times New Roman" w:hAnsi="Times New Roman"/>
                <w:sz w:val="28"/>
                <w:szCs w:val="28"/>
              </w:rPr>
              <w:t>11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Порядка, а также очередности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поступления заявок.</w:t>
            </w:r>
          </w:p>
          <w:p w:rsidR="007E4B66" w:rsidRPr="008739F7" w:rsidRDefault="007E4B66" w:rsidP="00502D66">
            <w:pPr>
              <w:spacing w:line="235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Обеспечение доступа к </w:t>
            </w:r>
            <w:r w:rsidR="002429B4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«Электронный бюджет» осуществляется с использованием федеральной государственной информационной системы «</w:t>
            </w:r>
            <w:r w:rsidR="002429B4" w:rsidRPr="008739F7">
              <w:rPr>
                <w:rFonts w:ascii="Times New Roman" w:hAnsi="Times New Roman"/>
                <w:sz w:val="28"/>
                <w:szCs w:val="28"/>
              </w:rPr>
              <w:t>Единая система идентификац</w:t>
            </w:r>
            <w:proofErr w:type="gramStart"/>
            <w:r w:rsidR="002429B4" w:rsidRPr="008739F7">
              <w:rPr>
                <w:rFonts w:ascii="Times New Roman" w:hAnsi="Times New Roman"/>
                <w:sz w:val="28"/>
                <w:szCs w:val="28"/>
              </w:rPr>
              <w:t xml:space="preserve">ии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 ау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7E4B66" w:rsidRPr="008739F7" w:rsidRDefault="007E4B66" w:rsidP="00502D66">
            <w:pPr>
              <w:spacing w:line="235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Взаимодействие представителей </w:t>
            </w:r>
            <w:r w:rsidR="002429B4" w:rsidRPr="008739F7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429B4" w:rsidRPr="008739F7">
              <w:rPr>
                <w:rFonts w:ascii="Times New Roman" w:hAnsi="Times New Roman"/>
                <w:sz w:val="28"/>
                <w:szCs w:val="28"/>
              </w:rPr>
              <w:t xml:space="preserve">операторами связи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осуществляется с использованием документов в электронной форме в </w:t>
            </w:r>
            <w:r w:rsidR="002429B4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«Электронный бюджет»</w:t>
            </w:r>
            <w:proofErr w:type="gramStart"/>
            <w:r w:rsidRPr="006B5681">
              <w:rPr>
                <w:rFonts w:ascii="Times New Roman" w:hAnsi="Times New Roman"/>
                <w:sz w:val="28"/>
                <w:szCs w:val="28"/>
              </w:rPr>
              <w:t>.</w:t>
            </w:r>
            <w:r w:rsidR="002429B4" w:rsidRPr="006B568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2429B4" w:rsidRPr="006B5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335E" w:rsidRPr="008739F7" w:rsidRDefault="00414A50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</w:t>
            </w:r>
            <w:r w:rsidR="00A0502D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35E" w:rsidRPr="008739F7">
              <w:rPr>
                <w:rFonts w:ascii="Times New Roman" w:hAnsi="Times New Roman"/>
                <w:sz w:val="28"/>
                <w:szCs w:val="28"/>
              </w:rPr>
              <w:t>в пункте 8:</w:t>
            </w:r>
          </w:p>
          <w:p w:rsidR="00A46B27" w:rsidRPr="008739F7" w:rsidRDefault="00516A3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C25B24" w:rsidRPr="008739F7" w:rsidRDefault="00576505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«8. 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>Для проведения отбора и определения операторов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  <w:r w:rsidR="00080D2B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502D66">
              <w:rPr>
                <w:rFonts w:ascii="Times New Roman" w:hAnsi="Times New Roman"/>
                <w:sz w:val="28"/>
                <w:szCs w:val="28"/>
              </w:rPr>
              <w:t>–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получателей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D66">
              <w:rPr>
                <w:rFonts w:ascii="Times New Roman" w:hAnsi="Times New Roman"/>
                <w:sz w:val="28"/>
                <w:szCs w:val="28"/>
              </w:rPr>
              <w:t>–</w:t>
            </w:r>
            <w:r w:rsidR="00080D2B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 xml:space="preserve">Министерство в срок не </w:t>
            </w:r>
            <w:proofErr w:type="gramStart"/>
            <w:r w:rsidR="00C25B24" w:rsidRPr="008739F7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C25B24" w:rsidRPr="008739F7">
              <w:rPr>
                <w:rFonts w:ascii="Times New Roman" w:hAnsi="Times New Roman"/>
                <w:sz w:val="28"/>
                <w:szCs w:val="28"/>
              </w:rPr>
              <w:t xml:space="preserve"> чем за</w:t>
            </w:r>
            <w:r w:rsidR="00502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D66">
              <w:rPr>
                <w:rFonts w:ascii="Times New Roman" w:hAnsi="Times New Roman"/>
                <w:sz w:val="28"/>
                <w:szCs w:val="28"/>
              </w:rPr>
              <w:br/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>10</w:t>
            </w:r>
            <w:r w:rsidR="00502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>календарных дней до начала подачи или окончания приема заявок, но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>не позднее 1 декабря года, в котором преду</w:t>
            </w:r>
            <w:r w:rsidR="006B5681">
              <w:rPr>
                <w:rFonts w:ascii="Times New Roman" w:hAnsi="Times New Roman"/>
                <w:sz w:val="28"/>
                <w:szCs w:val="28"/>
              </w:rPr>
              <w:t>смотрено предоставление субсидий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>,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t xml:space="preserve"> формирует в электронной форме посредством заполнения соответствующих экранных форм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t>веб-интерфейса системы «Электронный бюджет» объявление о проведении отбора (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t xml:space="preserve"> объявление). Объявление подписывается усиленной квалифицированной электронной подписью министра цифрового развития, информационных технологий и связи Рязанской области</w:t>
            </w:r>
            <w:r w:rsidR="00CE1430" w:rsidRPr="008739F7">
              <w:rPr>
                <w:rFonts w:ascii="Times New Roman" w:hAnsi="Times New Roman"/>
                <w:sz w:val="28"/>
                <w:szCs w:val="28"/>
              </w:rPr>
              <w:t xml:space="preserve"> (далее – министр)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t xml:space="preserve"> (уполномоченного лица), публикуется на едином портале, а также 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lastRenderedPageBreak/>
              <w:t>на официальном сайте Министерства в информационно-телекоммуникационной сети «Интернет» по адресу https://it.ryazan.gov.ru (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="00423D69" w:rsidRPr="008739F7">
              <w:rPr>
                <w:rFonts w:ascii="Times New Roman" w:hAnsi="Times New Roman"/>
                <w:sz w:val="28"/>
                <w:szCs w:val="28"/>
              </w:rPr>
              <w:t xml:space="preserve"> официальный сайт).</w:t>
            </w:r>
            <w:r w:rsidR="002F5FBD" w:rsidRPr="008739F7">
              <w:rPr>
                <w:rFonts w:ascii="Times New Roman" w:hAnsi="Times New Roman"/>
                <w:sz w:val="28"/>
                <w:szCs w:val="28"/>
              </w:rPr>
              <w:t xml:space="preserve"> В объявлении</w:t>
            </w:r>
            <w:r w:rsidR="00C25B24" w:rsidRPr="008739F7">
              <w:rPr>
                <w:rFonts w:ascii="Times New Roman" w:hAnsi="Times New Roman"/>
                <w:sz w:val="28"/>
                <w:szCs w:val="28"/>
              </w:rPr>
              <w:t xml:space="preserve"> указываются</w:t>
            </w:r>
            <w:proofErr w:type="gramStart"/>
            <w:r w:rsidR="00C25B24" w:rsidRPr="008739F7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C25B24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052" w:rsidRPr="008739F7" w:rsidRDefault="00365052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365052" w:rsidRPr="008739F7" w:rsidRDefault="00365052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«- 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39DD" w:rsidRPr="008739F7" w:rsidRDefault="00BB18B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436BE9" w:rsidRPr="008739F7">
              <w:rPr>
                <w:rFonts w:ascii="Times New Roman" w:hAnsi="Times New Roman"/>
                <w:sz w:val="28"/>
                <w:szCs w:val="28"/>
              </w:rPr>
              <w:t>четвертом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r w:rsidR="00C07030" w:rsidRPr="008739F7">
              <w:rPr>
                <w:rFonts w:ascii="Times New Roman" w:hAnsi="Times New Roman"/>
                <w:sz w:val="28"/>
                <w:szCs w:val="28"/>
              </w:rPr>
              <w:t>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114E" w:rsidRPr="008739F7">
              <w:rPr>
                <w:rFonts w:ascii="Times New Roman" w:hAnsi="Times New Roman"/>
                <w:sz w:val="28"/>
                <w:szCs w:val="28"/>
              </w:rPr>
              <w:t xml:space="preserve">, в том числе контактные данные должностных лиц, уполномоченных на организацию приема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заявок»</w:t>
            </w:r>
            <w:r w:rsidR="00F2114E" w:rsidRPr="008739F7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5C04" w:rsidRPr="008739F7" w:rsidRDefault="00E45C0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EB710B" w:rsidRPr="008739F7">
              <w:rPr>
                <w:rFonts w:ascii="Times New Roman" w:hAnsi="Times New Roman"/>
                <w:sz w:val="28"/>
                <w:szCs w:val="28"/>
              </w:rPr>
              <w:t>ы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восьмой</w:t>
            </w:r>
            <w:r w:rsidR="00EB710B" w:rsidRPr="008739F7">
              <w:rPr>
                <w:rFonts w:ascii="Times New Roman" w:hAnsi="Times New Roman"/>
                <w:sz w:val="28"/>
                <w:szCs w:val="28"/>
              </w:rPr>
              <w:t>, девятый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B710B" w:rsidRPr="008739F7" w:rsidRDefault="00E45C0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EB710B" w:rsidRPr="00873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категория, указанная в абзаце первом пункта 2 настоящего Порядка и критери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  <w:r w:rsidR="002007A9" w:rsidRPr="008739F7">
              <w:rPr>
                <w:rFonts w:ascii="Times New Roman" w:hAnsi="Times New Roman"/>
                <w:sz w:val="28"/>
                <w:szCs w:val="28"/>
              </w:rPr>
              <w:t xml:space="preserve"> получателей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указанны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пункте 11 настоящего Порядка</w:t>
            </w:r>
            <w:r w:rsidR="00EB710B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5C04" w:rsidRPr="008739F7" w:rsidRDefault="00EB710B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услови</w:t>
            </w:r>
            <w:r w:rsidR="000A3454" w:rsidRPr="008739F7">
              <w:rPr>
                <w:rFonts w:ascii="Times New Roman" w:hAnsi="Times New Roman"/>
                <w:sz w:val="28"/>
                <w:szCs w:val="28"/>
              </w:rPr>
              <w:t>я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включающи</w:t>
            </w:r>
            <w:r w:rsidR="000A3454" w:rsidRPr="008739F7">
              <w:rPr>
                <w:rFonts w:ascii="Times New Roman" w:hAnsi="Times New Roman"/>
                <w:sz w:val="28"/>
                <w:szCs w:val="28"/>
              </w:rPr>
              <w:t>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требования к участникам отбора в соответствии с подпунктом 1 пункта 6 настоящего Порядка, и перечень документов, представляемых участниками отбора для подтверждения их соответствия </w:t>
            </w:r>
            <w:r w:rsidR="006B5681">
              <w:rPr>
                <w:rFonts w:ascii="Times New Roman" w:hAnsi="Times New Roman"/>
                <w:sz w:val="28"/>
                <w:szCs w:val="28"/>
              </w:rPr>
              <w:t>условиям предоставления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согласно пункту 9 настоящего Порядка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  <w:r w:rsidR="00E45C04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E45C04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3454" w:rsidRPr="008739F7" w:rsidRDefault="000A345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абзац восемнадцатый изложить в следующей редакции:</w:t>
            </w:r>
          </w:p>
          <w:p w:rsidR="000A3454" w:rsidRPr="008739F7" w:rsidRDefault="000A3454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«- сроки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размещения протокола проведения итогов отбора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 едином портале, которые не могут быть позднее 14-го календарного дня, следующего за днем определения победителя (победителей) отбора;»;</w:t>
            </w:r>
          </w:p>
          <w:p w:rsidR="008279BD" w:rsidRPr="008739F7" w:rsidRDefault="008279B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дополнить абзацами следующего содержания:</w:t>
            </w:r>
          </w:p>
          <w:p w:rsidR="008279BD" w:rsidRPr="008739F7" w:rsidRDefault="00CA0922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DA6086" w:rsidRPr="008739F7">
              <w:rPr>
                <w:rFonts w:ascii="Times New Roman" w:hAnsi="Times New Roman"/>
                <w:sz w:val="28"/>
                <w:szCs w:val="28"/>
              </w:rPr>
              <w:t>В</w:t>
            </w:r>
            <w:r w:rsidR="00CF0191" w:rsidRPr="008739F7">
              <w:rPr>
                <w:rFonts w:ascii="Times New Roman" w:hAnsi="Times New Roman"/>
                <w:sz w:val="28"/>
                <w:szCs w:val="28"/>
              </w:rPr>
              <w:t>несение изменений в объявление</w:t>
            </w:r>
            <w:r w:rsidR="00DA6086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45B" w:rsidRPr="008739F7">
              <w:rPr>
                <w:rFonts w:ascii="Times New Roman" w:hAnsi="Times New Roman"/>
                <w:sz w:val="28"/>
                <w:szCs w:val="28"/>
              </w:rPr>
              <w:t xml:space="preserve">осуществляется в порядке, аналогичном порядку формирования объявления, установленному настоящим пунктом, 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не позднее наступления </w:t>
            </w:r>
            <w:proofErr w:type="gramStart"/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даты окончания приема заявок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участников отбора</w:t>
            </w:r>
            <w:proofErr w:type="gramEnd"/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E279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соблюдением следующих условий:</w:t>
            </w:r>
          </w:p>
          <w:p w:rsidR="008279BD" w:rsidRPr="008739F7" w:rsidRDefault="00DA608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срок подачи </w:t>
            </w:r>
            <w:r w:rsidR="00CA0922" w:rsidRPr="008739F7">
              <w:rPr>
                <w:rFonts w:ascii="Times New Roman" w:hAnsi="Times New Roman"/>
                <w:sz w:val="28"/>
                <w:szCs w:val="28"/>
              </w:rPr>
              <w:t>участниками отбора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 заявок должен быть продлен таким образом, чтобы со дня, следующего за днем внесения таких изменений, до</w:t>
            </w:r>
            <w:r w:rsidR="00FE279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даты окончания приема заявок указанный срок составлял не менее 3</w:t>
            </w:r>
            <w:r w:rsidR="00FE279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календарных дней; </w:t>
            </w:r>
          </w:p>
          <w:p w:rsidR="008279BD" w:rsidRPr="008739F7" w:rsidRDefault="00DA608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</w:t>
            </w:r>
            <w:r w:rsidR="00CF0191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изменение способа отбора не допускается; </w:t>
            </w:r>
          </w:p>
          <w:p w:rsidR="008279BD" w:rsidRPr="008739F7" w:rsidRDefault="00DA608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после наступления даты начала приема заявок в объявление включается поло</w:t>
            </w:r>
            <w:r w:rsidR="00CF0191" w:rsidRPr="008739F7">
              <w:rPr>
                <w:rFonts w:ascii="Times New Roman" w:hAnsi="Times New Roman"/>
                <w:sz w:val="28"/>
                <w:szCs w:val="28"/>
              </w:rPr>
              <w:t xml:space="preserve">жение, предусматривающее право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участников отбора 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внести изменения в заявки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9BD" w:rsidRPr="008739F7" w:rsidRDefault="00DA608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участники отбора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, подавшие заявку, уведомляются о внесении изменений в объявление не позднее дня, следующего за днем внесения изменений в объявление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с использованием системы «</w:t>
            </w:r>
            <w:r w:rsidR="008279BD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6F8" w:rsidRPr="00502D66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>- пункты 9-1</w:t>
            </w:r>
            <w:r w:rsidR="00B67FE4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p w:rsidR="003456F8" w:rsidRPr="00502D66" w:rsidRDefault="00232FC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«9. Для участия в отборе операторы связи </w:t>
            </w:r>
            <w:r w:rsidR="003456F8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в соответствии с требованиями и в сроки, которые указаны в объявлении, представля</w:t>
            </w:r>
            <w:r w:rsidR="00D74F31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ют </w:t>
            </w:r>
            <w:r w:rsidR="003456F8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в Министерство заявку, оформленную в соответствии с требованиями, предусмотренными настоящим пунктом, содержащую следующие сведения и документы:</w:t>
            </w:r>
          </w:p>
          <w:p w:rsidR="003456F8" w:rsidRPr="006B5681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lastRenderedPageBreak/>
              <w:t>1) информация об операторе связи:</w:t>
            </w:r>
          </w:p>
          <w:p w:rsidR="003456F8" w:rsidRPr="006B5681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полное и сокращенное</w:t>
            </w:r>
            <w:r w:rsidR="00C01CF7" w:rsidRPr="006B5681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 xml:space="preserve"> наименование оператора связи</w:t>
            </w:r>
            <w:r w:rsidR="00C01CF7" w:rsidRPr="006B5681">
              <w:rPr>
                <w:rFonts w:ascii="Times New Roman" w:hAnsi="Times New Roman"/>
                <w:sz w:val="28"/>
                <w:szCs w:val="28"/>
              </w:rPr>
              <w:t xml:space="preserve"> (для юридических лиц)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1CF7" w:rsidRPr="006B5681" w:rsidRDefault="00C01CF7" w:rsidP="00502D6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индивидуального предпринимателя;</w:t>
            </w:r>
          </w:p>
          <w:p w:rsidR="003456F8" w:rsidRPr="006B5681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оператора связи;</w:t>
            </w:r>
          </w:p>
          <w:p w:rsidR="003456F8" w:rsidRPr="006B5681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C01CF7" w:rsidRPr="006B5681" w:rsidRDefault="00C01CF7" w:rsidP="00502D6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дата постановки на учет в налоговом органе (для индивидуальных предпринимателей);</w:t>
            </w:r>
          </w:p>
          <w:p w:rsidR="003456F8" w:rsidRPr="006B5681" w:rsidRDefault="003456F8" w:rsidP="00502D6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дата и код причины постановки на учет в налоговом органе</w:t>
            </w:r>
            <w:r w:rsidR="00C01CF7" w:rsidRPr="006B5681">
              <w:rPr>
                <w:rFonts w:ascii="Times New Roman" w:hAnsi="Times New Roman"/>
                <w:sz w:val="28"/>
                <w:szCs w:val="28"/>
              </w:rPr>
              <w:t xml:space="preserve"> (для юридических лиц)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1CF7" w:rsidRPr="006B5681" w:rsidRDefault="00C01CF7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дата государственной регистрации физического лица в качестве индивидуального предпринимателя;</w:t>
            </w:r>
          </w:p>
          <w:p w:rsidR="00C01CF7" w:rsidRPr="006B5681" w:rsidRDefault="00C01CF7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дата и место рождения (для индивидуальных предпринимателей);</w:t>
            </w:r>
          </w:p>
          <w:p w:rsidR="00C01CF7" w:rsidRPr="008739F7" w:rsidRDefault="00C01CF7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 (</w:t>
            </w:r>
            <w:r w:rsidR="00CA3DCF" w:rsidRPr="006B5681">
              <w:rPr>
                <w:rFonts w:ascii="Times New Roman" w:hAnsi="Times New Roman"/>
                <w:sz w:val="28"/>
                <w:szCs w:val="28"/>
              </w:rPr>
              <w:t>для</w:t>
            </w:r>
            <w:r w:rsidR="00CA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предпринимателей);</w:t>
            </w:r>
          </w:p>
          <w:p w:rsidR="00C01CF7" w:rsidRPr="008739F7" w:rsidRDefault="00C01CF7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адрес юридического лица, адрес регистрации (для индивидуальных предпринимателей);</w:t>
            </w:r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номер контактного телефона, почтовый адрес и адрес электронной почты для направления юридически значимых сообщений;</w:t>
            </w:r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</w:t>
            </w:r>
            <w:r w:rsidR="00C01CF7" w:rsidRPr="008739F7">
              <w:rPr>
                <w:rFonts w:ascii="Times New Roman" w:hAnsi="Times New Roman"/>
                <w:sz w:val="28"/>
                <w:szCs w:val="28"/>
              </w:rPr>
              <w:t xml:space="preserve"> (для юридических лиц)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информация о руководителе </w:t>
            </w:r>
            <w:r w:rsidR="004B054A" w:rsidRPr="008739F7">
              <w:rPr>
                <w:rFonts w:ascii="Times New Roman" w:hAnsi="Times New Roman"/>
                <w:sz w:val="28"/>
                <w:szCs w:val="28"/>
              </w:rPr>
              <w:t>оператора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(фамилия, имя, отчество (при наличии), идентификационный номер налогоплательщика, должность);</w:t>
            </w:r>
          </w:p>
          <w:p w:rsidR="003456F8" w:rsidRPr="008739F7" w:rsidRDefault="003456F8" w:rsidP="00502D6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перечень основных и дополнительных видов деятельности, которые </w:t>
            </w:r>
            <w:r w:rsidR="004B054A" w:rsidRPr="008739F7">
              <w:rPr>
                <w:rFonts w:ascii="Times New Roman" w:hAnsi="Times New Roman"/>
                <w:sz w:val="28"/>
                <w:szCs w:val="28"/>
              </w:rPr>
              <w:t>оператор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вправе осуществлять в соответствии с учредительными документами организации</w:t>
            </w:r>
            <w:r w:rsidR="00A14E60" w:rsidRPr="008739F7">
              <w:rPr>
                <w:rFonts w:ascii="Times New Roman" w:hAnsi="Times New Roman"/>
                <w:sz w:val="28"/>
                <w:szCs w:val="28"/>
              </w:rPr>
              <w:t xml:space="preserve">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информация о счетах в соответствии с законодательством Российской Фед</w:t>
            </w:r>
            <w:r w:rsidR="006B5681">
              <w:rPr>
                <w:rFonts w:ascii="Times New Roman" w:hAnsi="Times New Roman"/>
                <w:sz w:val="28"/>
                <w:szCs w:val="28"/>
              </w:rPr>
              <w:t>ерации для перечисления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а также о лице, уполномоченном на подписание Соглашения;</w:t>
            </w:r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2) документы и информация, подтверждающие соответствие </w:t>
            </w:r>
            <w:r w:rsidR="004B054A" w:rsidRPr="008739F7">
              <w:rPr>
                <w:rFonts w:ascii="Times New Roman" w:hAnsi="Times New Roman"/>
                <w:sz w:val="28"/>
                <w:szCs w:val="28"/>
              </w:rPr>
              <w:t>оператора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установленным в объявлении требованиям:</w:t>
            </w:r>
          </w:p>
          <w:p w:rsidR="003456F8" w:rsidRPr="008739F7" w:rsidRDefault="003456F8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0D2D65" w:rsidRPr="008739F7">
              <w:rPr>
                <w:rFonts w:ascii="Times New Roman" w:hAnsi="Times New Roman"/>
                <w:sz w:val="28"/>
                <w:szCs w:val="28"/>
              </w:rPr>
              <w:t xml:space="preserve"> оператора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подтверждающее его соответствие категории, указанной </w:t>
            </w:r>
            <w:r w:rsidR="000D2D65" w:rsidRPr="008739F7">
              <w:rPr>
                <w:rFonts w:ascii="Times New Roman" w:hAnsi="Times New Roman"/>
                <w:sz w:val="28"/>
                <w:szCs w:val="28"/>
              </w:rPr>
              <w:t>в абзаце первом пункта 2 н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астоящего Порядка, содержащее предлагаемое </w:t>
            </w:r>
            <w:r w:rsidR="000D2D65" w:rsidRPr="008739F7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значение ре</w:t>
            </w:r>
            <w:r w:rsidR="006B5681">
              <w:rPr>
                <w:rFonts w:ascii="Times New Roman" w:hAnsi="Times New Roman"/>
                <w:sz w:val="28"/>
                <w:szCs w:val="28"/>
              </w:rPr>
              <w:t>зультата предоставления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указанного в </w:t>
            </w:r>
            <w:r w:rsidR="000D2D65" w:rsidRPr="008739F7">
              <w:rPr>
                <w:rFonts w:ascii="Times New Roman" w:hAnsi="Times New Roman"/>
                <w:sz w:val="28"/>
                <w:szCs w:val="28"/>
              </w:rPr>
              <w:t xml:space="preserve">пункте 5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настоящего Порядка, и 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 w:rsidR="006B5681" w:rsidRPr="00013926">
              <w:rPr>
                <w:rFonts w:ascii="Times New Roman" w:hAnsi="Times New Roman"/>
                <w:sz w:val="28"/>
                <w:szCs w:val="28"/>
              </w:rPr>
              <w:t>запрашиваем</w:t>
            </w:r>
            <w:r w:rsidR="00215C19" w:rsidRPr="00013926">
              <w:rPr>
                <w:rFonts w:ascii="Times New Roman" w:hAnsi="Times New Roman"/>
                <w:sz w:val="28"/>
                <w:szCs w:val="28"/>
              </w:rPr>
              <w:t>ых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по форме согласно </w:t>
            </w:r>
            <w:r w:rsidR="000D2D65" w:rsidRPr="008739F7">
              <w:rPr>
                <w:rFonts w:ascii="Times New Roman" w:hAnsi="Times New Roman"/>
                <w:sz w:val="28"/>
                <w:szCs w:val="28"/>
              </w:rPr>
              <w:t>приложению № 1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к настоящему Порядку;</w:t>
            </w:r>
          </w:p>
          <w:p w:rsidR="006468B3" w:rsidRPr="008739F7" w:rsidRDefault="006468B3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копии учредительных документов (для юридических лиц);</w:t>
            </w:r>
          </w:p>
          <w:p w:rsidR="006468B3" w:rsidRPr="008739F7" w:rsidRDefault="006468B3" w:rsidP="00502D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или Единого государственного реестра индивидуальных предпринимателей на дату подачи заявки (представляется по собственной инициативе);</w:t>
            </w:r>
          </w:p>
          <w:p w:rsidR="006468B3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справка</w:t>
            </w:r>
            <w:r w:rsidR="006468B3" w:rsidRPr="008739F7">
              <w:rPr>
                <w:rFonts w:ascii="Times New Roman" w:hAnsi="Times New Roman"/>
                <w:sz w:val="28"/>
                <w:szCs w:val="28"/>
              </w:rPr>
              <w:t xml:space="preserve"> налогового органа об исполнении оператором связи обязанности по уплате налогов, сборов, страховых взносов, пеней, штрафов, процентов по состоянию на 1-е число месяца, предшествующего месяцу, в котором планируется проведение отбора (представляется по собственной инициативе);</w:t>
            </w:r>
          </w:p>
          <w:p w:rsidR="006468B3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68B3" w:rsidRPr="008739F7">
              <w:rPr>
                <w:rFonts w:ascii="Times New Roman" w:hAnsi="Times New Roman"/>
                <w:sz w:val="28"/>
                <w:szCs w:val="28"/>
              </w:rPr>
              <w:t>ри наличии у оператора связи задолженности по уплате налогов, сборов и страховых взносов в бюджеты бюджетной системы Российской Федерации, не превышающей размера, определенного пунктом 3 статьи 47 Налогового кодекса Российской Федерации, предоставляется справка о наличии положительного, отрицательного или нулевого сальдо единого налогового счета оператора связи по состоянию на 1-е число месяца, предшествующего месяцу, в котором планируется проведение отбора;</w:t>
            </w:r>
            <w:proofErr w:type="gramEnd"/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копии лицензий на оказание услуг подвижной радиотелефонной связи, </w:t>
            </w:r>
            <w:proofErr w:type="spellStart"/>
            <w:r w:rsidRPr="008739F7">
              <w:rPr>
                <w:rFonts w:ascii="Times New Roman" w:hAnsi="Times New Roman"/>
                <w:sz w:val="28"/>
                <w:szCs w:val="28"/>
              </w:rPr>
              <w:t>телематические</w:t>
            </w:r>
            <w:proofErr w:type="spell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услуги связи, услуги связи по передаче данных, за исключением услуг связи по передаче данных для целей передачи голосовой информации или выписки из Реестра лицензий в области связи;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техническое описание мероприятий по развитию сетей связи и сооружений связи на территории населенных пунктов, входящих в Перечень населенных пунктов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, по форме согласно приложению №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2 к настоящему Порядку;</w:t>
            </w:r>
          </w:p>
          <w:p w:rsidR="006468B3" w:rsidRPr="008739F7" w:rsidRDefault="006B568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размера субсидий</w:t>
            </w:r>
            <w:r w:rsidR="006468B3" w:rsidRPr="008739F7">
              <w:rPr>
                <w:rFonts w:ascii="Times New Roman" w:hAnsi="Times New Roman"/>
                <w:sz w:val="28"/>
                <w:szCs w:val="28"/>
              </w:rPr>
              <w:t xml:space="preserve"> по форме согласно приложению 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№</w:t>
            </w:r>
            <w:r w:rsidR="006468B3" w:rsidRPr="008739F7">
              <w:rPr>
                <w:rFonts w:ascii="Times New Roman" w:hAnsi="Times New Roman"/>
                <w:sz w:val="28"/>
                <w:szCs w:val="28"/>
              </w:rPr>
              <w:t xml:space="preserve"> 3 к настоящему Порядку с приложением следующих документов: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копий платежных документов, подтверждающих понесенные расходы (платежные поручения (с приложением документов, указанных в поле 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«назначение платежа»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), приходные и расходные кассовые ордера, квитанции (кассовые чеки) к кассовому ордеру, чеки, электронные платежные документы и иные документы);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копий документов, подтверждающих расходы на развитие сетей связи и сооружений связи (товарная накладная, накладная, товарно-транспортная накладная, универсальный передаточный документ, счет-фактура (счет), иные первичные учетные документы, подтверждающие расходы на развитие сетей связи и сооружений связи);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копий документов, подтверждающих накладные расходы;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копий документов, подтверждающих расходы на оплату труда работников оператора связи, задействованных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 и начисления на выплаты по оплате труда (документы, подтверждающие учет рабочего времени работников оператора связи, приказы оператора связи о приеме на работу работников оператора связи, срочные трудовые договора, заключенные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между оператором связи и работниками оператора связи, документы, подтверждающие перечисление заработной платы работникам оператора связи (расчетно-платежные ведомости об оплате труда с начислениями в фонд оплаты труда либо платежные поручения на перечисление указанных средств на банковскую карту), документы, подтверждающие порядок начисления страховых взносов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>в государственные внебюджетные фонды с заработной платы работников оператора связи);</w:t>
            </w:r>
            <w:proofErr w:type="gramEnd"/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копий документов, подтверждающих расходы на услуги сторонних организаций, в случае если работы по развитию сетей связи и сооружений связи осуществлялись подрядным способом (акт оказания услуг, акт выполненных работ);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копии протоколов оценочных испытаний качества услуг связи (в соответствии с Методикой оценки качества услуг подвижной радиотелефонной связи, утвержденной Министерством связи и массовых коммуникаций Российской Федерации от 08.06.2017 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№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НН-П19-12345), подтверждающие возможность обеспечения услугами голосовой связи и получения услуг доступа к информационно-телекоммуникационной сети 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 скорости не ниже 2 Мбит/с в направлении к пользователю услугами связи и не менее 0,5 Мбит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направлении от пользователя услугами связи не менее 90% домохозяйств, зарегистрированных в каждом из населенных пунктов, в которых оператором связи проводятся работы по развитию сетей связи и сооружений связи;</w:t>
            </w:r>
          </w:p>
          <w:p w:rsidR="006468B3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лица на осуществление действий от имени оператора связи в соответствии с законодательством, в случае отсутствия таких данных в выписке из Единого государственного реестра юридических лиц или выписке из Единого государственного реестра индивидуальных предпринимателей; в случае передачи прав иному лицу дополнительно доверенность на право представления и подписания документов от имени оператора связи;</w:t>
            </w:r>
            <w:proofErr w:type="gramEnd"/>
          </w:p>
          <w:p w:rsidR="000D2D65" w:rsidRPr="008739F7" w:rsidRDefault="006468B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документы, подтверждающие соответствие оператора связи критери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ю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отбора получателей субсидий, указанн</w:t>
            </w:r>
            <w:r w:rsidR="0015538D" w:rsidRPr="008739F7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пункте 11 настоящего Порядка (при наличии)</w:t>
            </w:r>
            <w:r w:rsidR="00D44069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6F8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3456F8" w:rsidRPr="008739F7">
              <w:rPr>
                <w:rFonts w:ascii="Times New Roman" w:hAnsi="Times New Roman"/>
                <w:sz w:val="28"/>
                <w:szCs w:val="28"/>
              </w:rPr>
              <w:t xml:space="preserve">документы и информация, подаваемые при проведении отбора посредством заполнения соответствующих экранных форм веб-интерфейса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3456F8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3456F8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="003456F8" w:rsidRPr="008739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56F8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информации об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операторе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о подаваемой им заявке, а также иной информации об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операторе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связанной с соответствующим отбором и рез</w:t>
            </w:r>
            <w:r w:rsidR="006B5681">
              <w:rPr>
                <w:rFonts w:ascii="Times New Roman" w:hAnsi="Times New Roman"/>
                <w:sz w:val="28"/>
                <w:szCs w:val="28"/>
              </w:rPr>
              <w:t>ультатом предоставления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6F8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      </w:r>
          </w:p>
          <w:p w:rsidR="003456F8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Заявка формируется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электронной форме посредством заполнения соответствующих экранных форм веб-интерфейса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 представления в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      </w:r>
          </w:p>
          <w:p w:rsidR="00502D66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083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Копии документов, включаемых в заявку, (в формате PDF, каждый документ в виде отдельного файла) должны быть заверены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подписью руководителя оператора связи или уполномоченного лица и печатью оператора связи (при наличии) с указанием даты заверения, должности, фамилии, имени и отчества (при наличии) руководителя оператора связи или уполномоченного лица.</w:t>
            </w:r>
          </w:p>
          <w:p w:rsidR="003456F8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      </w:r>
          </w:p>
          <w:p w:rsidR="003456F8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Заявка подписывается усиленной квалифицированной электронной подписью руководителя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оператора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или уполномочен</w:t>
            </w:r>
            <w:r w:rsidR="00904932" w:rsidRPr="008739F7"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лица в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B3083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B88" w:rsidRPr="008739F7" w:rsidRDefault="00386B8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Ответственность за правильное оформление, достоверность, полноту и актуальность представленных для получения субсидий документов, информации, сведений несут операторы связи.</w:t>
            </w:r>
          </w:p>
          <w:p w:rsidR="00386B88" w:rsidRPr="008739F7" w:rsidRDefault="00386B8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Операторы связи несут все расходы, связанные с подготовкой и представлением документов, необходимых для предоставления субсидий.</w:t>
            </w:r>
          </w:p>
          <w:p w:rsidR="003456F8" w:rsidRPr="008739F7" w:rsidRDefault="003456F8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Подача заявок на бумажном носителе не предусматривается.</w:t>
            </w:r>
          </w:p>
          <w:p w:rsidR="00973DA4" w:rsidRPr="008739F7" w:rsidRDefault="00973DA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Оператор связи не представляет документы и информацию в целях 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подтверждения соответствия требованиям, установленным абзацами третьим</w:t>
            </w:r>
            <w:r w:rsidR="00502D6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proofErr w:type="gramStart"/>
            <w:r w:rsidR="00502D6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есятым подпункта 1 пункта 6 настоящего Порядка, при наличии соответствующей информации в  государственных информационных системах, доступ к которым у  Министерства имеется в рамках межведомственного электронного взаимодействия, за исключением случая, если оператор связи готов представить указанные документы и информацию Министерству по собственной инициативе.</w:t>
            </w:r>
          </w:p>
          <w:p w:rsidR="00973DA4" w:rsidRPr="008739F7" w:rsidRDefault="00973DA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Проверка операторов связи на соответствие требованиям, установленным </w:t>
            </w:r>
            <w:r w:rsidR="00C57EDB" w:rsidRPr="008739F7">
              <w:rPr>
                <w:rFonts w:ascii="Times New Roman" w:hAnsi="Times New Roman"/>
                <w:sz w:val="28"/>
                <w:szCs w:val="28"/>
              </w:rPr>
              <w:t>абзацами третьим - десятым подпункта 1 пункта 6 настоящего Порядка</w:t>
            </w:r>
            <w:r w:rsidR="00502D66">
              <w:rPr>
                <w:rFonts w:ascii="Times New Roman" w:hAnsi="Times New Roman"/>
                <w:sz w:val="28"/>
                <w:szCs w:val="28"/>
              </w:rPr>
              <w:t>,</w:t>
            </w:r>
            <w:r w:rsidR="00E739DD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 наличии технической возможности).</w:t>
            </w:r>
            <w:proofErr w:type="gramEnd"/>
          </w:p>
          <w:p w:rsidR="003455C3" w:rsidRDefault="00973DA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 случае отсутствия технической возможности осуществления автоматической проверки в системе «Электронный бюджет» подтверждение соответствия операторов связи требованиям, установленным</w:t>
            </w:r>
            <w:r w:rsidR="00C57EDB" w:rsidRPr="008739F7">
              <w:rPr>
                <w:rFonts w:ascii="Times New Roman" w:hAnsi="Times New Roman"/>
                <w:sz w:val="28"/>
                <w:szCs w:val="28"/>
              </w:rPr>
              <w:t xml:space="preserve"> абзацами третьим - десятым подпункта 1 пункта 6 настоящего Порядка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производится путем проставления в электронном виде операторами связи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      </w:r>
          </w:p>
          <w:p w:rsidR="00502D66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5C3" w:rsidRPr="008739F7" w:rsidRDefault="003455C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>В случае если оператор связи не представил по собственной инициативе документы, указанные в абзацах четвертом, пятом</w:t>
            </w:r>
            <w:r w:rsidR="00FC656E" w:rsidRPr="008739F7">
              <w:rPr>
                <w:rFonts w:ascii="Times New Roman" w:hAnsi="Times New Roman"/>
                <w:sz w:val="28"/>
                <w:szCs w:val="28"/>
              </w:rPr>
              <w:t xml:space="preserve"> подпункта 2 настоящего пункта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Министерство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 информационных ресурсов в информационно-телекоммуникационной сети «Интернет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» (Единый федеральный реестр сведений о банкротстве (https://bankrot.fedresurs.ru/) и иных информационных ресурсов, содержащих информацию о российских юридических лицах и индивидуальных предпринимателях.</w:t>
            </w:r>
          </w:p>
          <w:p w:rsidR="00973DA4" w:rsidRPr="008739F7" w:rsidRDefault="003455C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Межведомственное взаимодействие осуществляется в соответствии с требованиями Федерального закона от 27 июля 2010 года </w:t>
            </w:r>
            <w:r w:rsidR="001310AE" w:rsidRPr="008739F7">
              <w:rPr>
                <w:rFonts w:ascii="Times New Roman" w:hAnsi="Times New Roman"/>
                <w:sz w:val="28"/>
                <w:szCs w:val="28"/>
              </w:rPr>
              <w:t>№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210-ФЗ </w:t>
            </w:r>
            <w:r w:rsidR="00502D66">
              <w:rPr>
                <w:rFonts w:ascii="Times New Roman" w:hAnsi="Times New Roman"/>
                <w:sz w:val="28"/>
                <w:szCs w:val="28"/>
              </w:rPr>
              <w:br/>
            </w:r>
            <w:r w:rsidR="001310AE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1310AE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.</w:t>
            </w:r>
            <w:r w:rsidR="00973DA4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6680" w:rsidRPr="008739F7" w:rsidRDefault="004802C0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10.</w:t>
            </w:r>
            <w:r w:rsidR="002505E6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BC6680" w:rsidRPr="008739F7">
              <w:rPr>
                <w:rFonts w:ascii="Times New Roman" w:hAnsi="Times New Roman"/>
                <w:sz w:val="28"/>
                <w:szCs w:val="28"/>
              </w:rPr>
              <w:t>Датой и временем представления оператором связи заявки считаются дата и время подписания оператором связи заявки с присвоением ей регистрационного номера в системе «Электронный бюджет».</w:t>
            </w:r>
          </w:p>
          <w:p w:rsidR="00904932" w:rsidRPr="008739F7" w:rsidRDefault="00904932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Оператор связи вправе отозвать поданную заявку либо внести в заявку изменения до дня окончания срока приема заявок. </w:t>
            </w:r>
          </w:p>
          <w:p w:rsidR="00904932" w:rsidRPr="008739F7" w:rsidRDefault="00904932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Внесение изменений оператором связи в заявку возможно при условии внесения изменений до даты окончания срока приема заявок, установленной в объявлении, после формирования оператором связи в электронной форме уведомления об отзыве заявки и последующего формирования новой заявки в порядке, предусмотренном пунктом 9 настоящего Порядка.</w:t>
            </w:r>
          </w:p>
          <w:p w:rsidR="00904932" w:rsidRPr="008739F7" w:rsidRDefault="00904932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Датой отзыва заявки считается день подписания усиленной квалифицированной электронной подписью руководителя оператора связи </w:t>
            </w:r>
            <w:r w:rsidR="00502D6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участника отбора </w:t>
            </w:r>
            <w:r w:rsidR="00502D6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или уполномоченного лица соответствующего уведомления с присвоением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ему регистрационного номера в системе «Электронный бюджет».</w:t>
            </w:r>
          </w:p>
          <w:p w:rsidR="00BD2983" w:rsidRPr="008739F7" w:rsidRDefault="00BD29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Возврат заявок на доработку не предусматривается</w:t>
            </w:r>
            <w:r w:rsidR="00D427C1"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284D" w:rsidRPr="008739F7" w:rsidRDefault="008B28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Оператор связи </w:t>
            </w:r>
            <w:r w:rsidR="00904932" w:rsidRPr="008739F7">
              <w:rPr>
                <w:rFonts w:ascii="Times New Roman" w:hAnsi="Times New Roman"/>
                <w:sz w:val="28"/>
                <w:szCs w:val="28"/>
              </w:rPr>
              <w:t xml:space="preserve">со дня размещения объявления и не </w:t>
            </w:r>
            <w:proofErr w:type="gramStart"/>
            <w:r w:rsidR="00904932" w:rsidRPr="008739F7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904932" w:rsidRPr="008739F7">
              <w:rPr>
                <w:rFonts w:ascii="Times New Roman" w:hAnsi="Times New Roman"/>
                <w:sz w:val="28"/>
                <w:szCs w:val="28"/>
              </w:rPr>
              <w:t xml:space="preserve"> чем за </w:t>
            </w:r>
            <w:r w:rsidR="00502D66">
              <w:rPr>
                <w:rFonts w:ascii="Times New Roman" w:hAnsi="Times New Roman"/>
                <w:sz w:val="28"/>
                <w:szCs w:val="28"/>
              </w:rPr>
              <w:br/>
            </w:r>
            <w:r w:rsidR="00904932" w:rsidRPr="008739F7">
              <w:rPr>
                <w:rFonts w:ascii="Times New Roman" w:hAnsi="Times New Roman"/>
                <w:sz w:val="28"/>
                <w:szCs w:val="28"/>
              </w:rPr>
              <w:t xml:space="preserve">5 рабочих дней до окончания срока приема заявок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вправе направить</w:t>
            </w:r>
            <w:r w:rsidR="00904932" w:rsidRPr="008739F7">
              <w:rPr>
                <w:rFonts w:ascii="Times New Roman" w:hAnsi="Times New Roman"/>
                <w:sz w:val="28"/>
                <w:szCs w:val="28"/>
              </w:rPr>
              <w:t xml:space="preserve"> в адрес Министерства не более </w:t>
            </w:r>
            <w:r w:rsidR="00E739DD" w:rsidRPr="008739F7">
              <w:rPr>
                <w:rFonts w:ascii="Times New Roman" w:hAnsi="Times New Roman"/>
                <w:sz w:val="28"/>
                <w:szCs w:val="28"/>
              </w:rPr>
              <w:t>3</w:t>
            </w:r>
            <w:r w:rsidR="00904932" w:rsidRPr="008739F7">
              <w:rPr>
                <w:rFonts w:ascii="Times New Roman" w:hAnsi="Times New Roman"/>
                <w:sz w:val="28"/>
                <w:szCs w:val="28"/>
              </w:rPr>
              <w:t xml:space="preserve"> запросов о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разъяснении положений объявления путем формирования в системе «Электронный бюджет» соответствующего запроса. </w:t>
            </w:r>
          </w:p>
          <w:p w:rsidR="008D7B9B" w:rsidRPr="008739F7" w:rsidRDefault="008D7B9B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Министерство в ответ на запрос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      </w:r>
          </w:p>
          <w:p w:rsidR="008D7B9B" w:rsidRPr="008739F7" w:rsidRDefault="008D7B9B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Доступ к разъяснению, формируемому в системе «Электронный бюджет», предоставляется всем операторам связи.</w:t>
            </w:r>
          </w:p>
          <w:p w:rsidR="008D7B9B" w:rsidRPr="008739F7" w:rsidRDefault="008D7B9B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Запросы, поступившие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чем за 5 рабочих дней до дня окончания срока приема заявок, не рассматриваются.</w:t>
            </w:r>
          </w:p>
          <w:p w:rsidR="00FE23A4" w:rsidRPr="00502D66" w:rsidRDefault="00FE23A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11. Критери</w:t>
            </w:r>
            <w:r w:rsidR="0015538D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й</w:t>
            </w:r>
            <w:r w:rsidR="00502D6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отбора получателей субсидий – 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наличие у оператора связи контрактов (договоров, соглашений, иных документов), подтверждающих опыт по развитию сетей связи и сооружений связи в малонаселенных и (или) труднодоступных населен</w:t>
            </w:r>
            <w:r w:rsidR="000D743A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ных пунктах Рязанской области.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11.1. Размещение Министерством объявления об отмене проведения отбора на едином портале допускается не </w:t>
            </w:r>
            <w:proofErr w:type="gramStart"/>
            <w:r w:rsidR="00E739DD" w:rsidRPr="008739F7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операторами связи.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</w:t>
            </w:r>
            <w:r w:rsidR="00CE1430" w:rsidRPr="008739F7">
              <w:rPr>
                <w:rFonts w:ascii="Times New Roman" w:hAnsi="Times New Roman"/>
                <w:sz w:val="28"/>
                <w:szCs w:val="28"/>
              </w:rPr>
              <w:t>(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уполномоченного  лица), размещается на едином портале и содержит информацию о причинах отмены отбора.</w:t>
            </w:r>
          </w:p>
          <w:p w:rsidR="00511F36" w:rsidRPr="008739F7" w:rsidRDefault="0020354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Операторы связи</w:t>
            </w:r>
            <w:r w:rsidR="00511F36" w:rsidRPr="008739F7">
              <w:rPr>
                <w:rFonts w:ascii="Times New Roman" w:hAnsi="Times New Roman"/>
                <w:sz w:val="28"/>
                <w:szCs w:val="28"/>
              </w:rPr>
              <w:t xml:space="preserve">, подавшие заявки, информируются об отмене проведения отбора в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="00511F36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511F36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="00511F36"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едином портале.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срока отмены проведения отбора операторов связи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соответствии с абзацем первым настоящего пункта и до заключения Соглашения Министерство может отменить отбор только в случае 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возникновения обстоятельств непреодолимой силы в соответствии с пунктом 3 с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татьи 401 Гражданского кодекса Российской Федерации.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Отбор признается несостоявшимся в следующих случаях: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по окончании срока подачи заявок не подано ни одной заявки;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по результатам рассмотрения заявок отклонены все заявки.</w:t>
            </w:r>
          </w:p>
          <w:p w:rsidR="00511F36" w:rsidRPr="008739F7" w:rsidRDefault="00511F3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В случае признания отбора несостоявшимся по основан</w:t>
            </w:r>
            <w:r w:rsidR="0020354A" w:rsidRPr="008739F7">
              <w:rPr>
                <w:rFonts w:ascii="Times New Roman" w:hAnsi="Times New Roman"/>
                <w:sz w:val="28"/>
                <w:szCs w:val="28"/>
              </w:rPr>
              <w:t>иям, указанным в абзацах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седьмом</w:t>
            </w:r>
            <w:r w:rsidR="0020354A" w:rsidRPr="008739F7">
              <w:rPr>
                <w:rFonts w:ascii="Times New Roman" w:hAnsi="Times New Roman"/>
                <w:sz w:val="28"/>
                <w:szCs w:val="28"/>
              </w:rPr>
              <w:t>, восьмом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пункта, Министерство в течение 30</w:t>
            </w:r>
            <w:r w:rsidR="006C4E34">
              <w:rPr>
                <w:rFonts w:ascii="Times New Roman" w:hAnsi="Times New Roman"/>
                <w:sz w:val="28"/>
                <w:szCs w:val="28"/>
              </w:rPr>
              <w:t>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календарных дней, следующих за днем признания отбора несостоявшимся, но не позднее 1 декабря текущего календарного года принимает решение о проведении нового отбора.</w:t>
            </w:r>
            <w:proofErr w:type="gramEnd"/>
          </w:p>
          <w:p w:rsidR="006E67E1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="006E67E1" w:rsidRPr="008739F7">
              <w:rPr>
                <w:rFonts w:ascii="Times New Roman" w:hAnsi="Times New Roman"/>
                <w:sz w:val="28"/>
                <w:szCs w:val="28"/>
              </w:rPr>
              <w:t>Министерству открывается доступ в системе «Электронный бюджет» к поданным</w:t>
            </w:r>
            <w:r w:rsidR="00CE1430" w:rsidRPr="008739F7">
              <w:rPr>
                <w:rFonts w:ascii="Times New Roman" w:hAnsi="Times New Roman"/>
                <w:sz w:val="28"/>
                <w:szCs w:val="28"/>
              </w:rPr>
              <w:t xml:space="preserve"> операторами связи</w:t>
            </w:r>
            <w:r w:rsidR="006E67E1" w:rsidRPr="008739F7">
              <w:rPr>
                <w:rFonts w:ascii="Times New Roman" w:hAnsi="Times New Roman"/>
                <w:sz w:val="28"/>
                <w:szCs w:val="28"/>
              </w:rPr>
              <w:t xml:space="preserve"> заявкам для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6E67E1" w:rsidRPr="008739F7">
              <w:rPr>
                <w:rFonts w:ascii="Times New Roman" w:hAnsi="Times New Roman"/>
                <w:sz w:val="28"/>
                <w:szCs w:val="28"/>
              </w:rPr>
              <w:t>их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="006E67E1" w:rsidRPr="008739F7">
              <w:rPr>
                <w:rFonts w:ascii="Times New Roman" w:hAnsi="Times New Roman"/>
                <w:sz w:val="28"/>
                <w:szCs w:val="28"/>
              </w:rPr>
              <w:t>рассмотрения.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="00BE3856" w:rsidRPr="008739F7">
              <w:rPr>
                <w:rFonts w:ascii="Times New Roman" w:hAnsi="Times New Roman"/>
                <w:sz w:val="28"/>
                <w:szCs w:val="28"/>
              </w:rPr>
              <w:t>(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уполномоченное лицо</w:t>
            </w:r>
            <w:r w:rsidR="00BE3856" w:rsidRPr="008739F7">
              <w:rPr>
                <w:rFonts w:ascii="Times New Roman" w:hAnsi="Times New Roman"/>
                <w:sz w:val="28"/>
                <w:szCs w:val="28"/>
              </w:rPr>
              <w:t>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срок не позднее одного рабочего дня, следующего за днем окончания приема заявок, установленного в объявлении, подписывает протокол вскрытия заявок, содержащий следующую информацию: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1) регистрационный номер заявки;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2) дата и время поступления заявки;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3) полное наименование </w:t>
            </w:r>
            <w:r w:rsidR="00BE3856" w:rsidRPr="008739F7">
              <w:rPr>
                <w:rFonts w:ascii="Times New Roman" w:hAnsi="Times New Roman"/>
                <w:sz w:val="28"/>
                <w:szCs w:val="28"/>
              </w:rPr>
              <w:t>оператора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4) адрес юридического лица;</w:t>
            </w:r>
          </w:p>
          <w:p w:rsidR="00304B46" w:rsidRPr="008739F7" w:rsidRDefault="00304B4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5) запрашиваемый </w:t>
            </w:r>
            <w:r w:rsidR="00BE3856" w:rsidRPr="008739F7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размер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67E1" w:rsidRPr="008739F7" w:rsidRDefault="006E67E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Протокол вскрытия заявок автоматически формируется на едином портале и подписывается усиленной квалифицированной электронной подписью министра</w:t>
            </w:r>
            <w:r w:rsidR="00914D92" w:rsidRPr="008739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уполномоченного лица</w:t>
            </w:r>
            <w:r w:rsidR="00914D92" w:rsidRPr="008739F7">
              <w:rPr>
                <w:rFonts w:ascii="Times New Roman" w:hAnsi="Times New Roman"/>
                <w:sz w:val="28"/>
                <w:szCs w:val="28"/>
              </w:rPr>
              <w:t>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системе «Электронный бюджет», а также размещается на едином портале не позднее рабочего дня, следующего за днем его подписания. </w:t>
            </w:r>
          </w:p>
          <w:p w:rsidR="00E20E43" w:rsidRPr="008739F7" w:rsidRDefault="006E67E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Министерство со дня </w:t>
            </w:r>
            <w:r w:rsidR="00BE3856" w:rsidRPr="008739F7">
              <w:rPr>
                <w:rFonts w:ascii="Times New Roman" w:hAnsi="Times New Roman"/>
                <w:sz w:val="28"/>
                <w:szCs w:val="28"/>
              </w:rPr>
              <w:t xml:space="preserve">открытия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доступа к заявкам в системе «Электронный бюджет» в течение </w:t>
            </w:r>
            <w:r w:rsidR="00AC1407" w:rsidRPr="008739F7">
              <w:rPr>
                <w:rFonts w:ascii="Times New Roman" w:hAnsi="Times New Roman"/>
                <w:sz w:val="28"/>
                <w:szCs w:val="28"/>
              </w:rPr>
              <w:t>20 рабочих дней</w:t>
            </w:r>
            <w:r w:rsidR="00E20E43" w:rsidRPr="008739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6D7E" w:rsidRPr="008739F7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46D7E" w:rsidRPr="008739F7">
              <w:rPr>
                <w:rFonts w:ascii="Times New Roman" w:hAnsi="Times New Roman"/>
                <w:sz w:val="28"/>
                <w:szCs w:val="28"/>
              </w:rPr>
              <w:t>осуществляет запрос и получение необходимых документов (сведений)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государственных и муниципальных услуг, в случае если операторы связи не представили документы, указанные в</w:t>
            </w:r>
            <w:r w:rsidR="00F17946" w:rsidRPr="008739F7">
              <w:rPr>
                <w:rFonts w:ascii="Times New Roman" w:hAnsi="Times New Roman"/>
                <w:sz w:val="28"/>
                <w:szCs w:val="28"/>
              </w:rPr>
              <w:t xml:space="preserve"> абзацах чет</w:t>
            </w:r>
            <w:r w:rsidR="00203D2C" w:rsidRPr="008739F7">
              <w:rPr>
                <w:rFonts w:ascii="Times New Roman" w:hAnsi="Times New Roman"/>
                <w:sz w:val="28"/>
                <w:szCs w:val="28"/>
              </w:rPr>
              <w:t>вертом</w:t>
            </w:r>
            <w:r w:rsidR="00F17946" w:rsidRPr="008739F7">
              <w:rPr>
                <w:rFonts w:ascii="Times New Roman" w:hAnsi="Times New Roman"/>
                <w:sz w:val="28"/>
                <w:szCs w:val="28"/>
              </w:rPr>
              <w:t>, пят</w:t>
            </w:r>
            <w:r w:rsidR="00203D2C" w:rsidRPr="008739F7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="00F17946" w:rsidRPr="008739F7">
              <w:rPr>
                <w:rFonts w:ascii="Times New Roman" w:hAnsi="Times New Roman"/>
                <w:sz w:val="28"/>
                <w:szCs w:val="28"/>
              </w:rPr>
              <w:t xml:space="preserve"> подпункта 2 пункта 9 настоящего Порядка</w:t>
            </w:r>
            <w:r w:rsidR="00246D7E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D7E" w:rsidRPr="008739F7" w:rsidRDefault="00246D7E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получает в установленном порядке сведения из Единого федерального реестра сведений о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банкротстве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 проведении в отношении операторов связи процедур, применяемых в деле о банкротстве, предусмотренных статьей 27 Федерального закона от 26.10.2002 </w:t>
            </w:r>
            <w:r w:rsidR="00625D1A" w:rsidRPr="008739F7">
              <w:rPr>
                <w:rFonts w:ascii="Times New Roman" w:hAnsi="Times New Roman"/>
                <w:sz w:val="28"/>
                <w:szCs w:val="28"/>
              </w:rPr>
              <w:t>№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127-ФЗ </w:t>
            </w:r>
            <w:r w:rsidR="00625D1A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О несостоятельности (банкротстве)</w:t>
            </w:r>
            <w:r w:rsidR="00625D1A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D7E" w:rsidRPr="008739F7" w:rsidRDefault="00246D7E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осуществляет проверку достоверности представленной операторами связи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закона от 08.08.2001 </w:t>
            </w:r>
            <w:r w:rsidR="00203D2C" w:rsidRPr="008739F7">
              <w:rPr>
                <w:rFonts w:ascii="Times New Roman" w:hAnsi="Times New Roman"/>
                <w:sz w:val="28"/>
                <w:szCs w:val="28"/>
              </w:rPr>
              <w:t>№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129-ФЗ </w:t>
            </w:r>
            <w:r w:rsidR="00203D2C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203D2C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а также в иных открытых и общедоступных государственных информационных системах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ресурсах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67938" w:rsidRPr="008739F7" w:rsidRDefault="00246D7E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осуществляет проверку соблюдения операторами связи условий (за исключением условий, указанных в подпунктах 5, 8, 9 пункта 6 настоящего Порядка) 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и требований к представленным ими документам, установленных </w:t>
            </w:r>
            <w:hyperlink r:id="rId12" w:history="1">
              <w:r w:rsidR="00C67938" w:rsidRPr="008739F7">
                <w:rPr>
                  <w:rFonts w:ascii="Times New Roman" w:hAnsi="Times New Roman"/>
                  <w:sz w:val="28"/>
                  <w:szCs w:val="28"/>
                </w:rPr>
                <w:t xml:space="preserve">пунктом </w:t>
              </w:r>
              <w:r w:rsidR="00467FF5" w:rsidRPr="008739F7">
                <w:rPr>
                  <w:rFonts w:ascii="Times New Roman" w:hAnsi="Times New Roman"/>
                  <w:sz w:val="28"/>
                  <w:szCs w:val="28"/>
                </w:rPr>
                <w:t>9</w:t>
              </w:r>
            </w:hyperlink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том числе на основании автоматической проверки в </w:t>
            </w:r>
            <w:r w:rsidR="00467FF5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FF5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467FF5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(при наличии технической возможности автоматической проверки) либо проверки факта проставления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операторами связи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в электронном виде отметок о соответствии требованиям</w:t>
            </w:r>
            <w:proofErr w:type="gramEnd"/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, установленным </w:t>
            </w:r>
            <w:hyperlink r:id="rId13" w:history="1">
              <w:r w:rsidR="00C67938" w:rsidRPr="008739F7">
                <w:rPr>
                  <w:rFonts w:ascii="Times New Roman" w:hAnsi="Times New Roman"/>
                  <w:sz w:val="28"/>
                  <w:szCs w:val="28"/>
                </w:rPr>
                <w:t>абзацами третьим</w:t>
              </w:r>
            </w:hyperlink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4" w:history="1">
              <w:r w:rsidR="00B2395F" w:rsidRPr="008739F7">
                <w:rPr>
                  <w:rFonts w:ascii="Times New Roman" w:hAnsi="Times New Roman"/>
                  <w:sz w:val="28"/>
                  <w:szCs w:val="28"/>
                </w:rPr>
                <w:t>десятым</w:t>
              </w:r>
              <w:r w:rsidR="00C67938" w:rsidRPr="008739F7">
                <w:rPr>
                  <w:rFonts w:ascii="Times New Roman" w:hAnsi="Times New Roman"/>
                  <w:sz w:val="28"/>
                  <w:szCs w:val="28"/>
                </w:rPr>
                <w:t xml:space="preserve"> подпункта 1 пункта </w:t>
              </w:r>
              <w:r w:rsidR="00B2395F" w:rsidRPr="008739F7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Порядка, посредством заполнения соответствующих экранных форм веб-интерфейса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(в случае отсутствия технической возможности осуществления автоматической проверки в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«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»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>) и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субсидий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. Проверка в соответствии с настоящим Порядком заключается в рассмотрении документов и информации, представленных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операторами связи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, а также информации, запрашиваемой и получаемой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Министерством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посредством межведомственных запросов, анализе содержащейся в них информации на предмет соблюдения </w:t>
            </w:r>
            <w:r w:rsidR="00B2395F" w:rsidRPr="008739F7">
              <w:rPr>
                <w:rFonts w:ascii="Times New Roman" w:hAnsi="Times New Roman"/>
                <w:sz w:val="28"/>
                <w:szCs w:val="28"/>
              </w:rPr>
              <w:t>операторами связи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 xml:space="preserve"> условий и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субсидий</w:t>
            </w:r>
            <w:r w:rsidR="00C67938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3856" w:rsidRDefault="00BE385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принимает решение о допуске к участию в отборе или об отклонении заявок с указанием оснований отклонения заявок;</w:t>
            </w:r>
          </w:p>
          <w:p w:rsidR="00502D66" w:rsidRPr="008739F7" w:rsidRDefault="00502D6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856" w:rsidRPr="008739F7" w:rsidRDefault="00BE385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>- оценивает заявки, в отношении которых принято решение о допуске к участию в отборе, по критери</w:t>
            </w:r>
            <w:r w:rsidR="002007A9" w:rsidRPr="008739F7">
              <w:rPr>
                <w:rFonts w:ascii="Times New Roman" w:hAnsi="Times New Roman"/>
                <w:sz w:val="28"/>
                <w:szCs w:val="28"/>
              </w:rPr>
              <w:t>ю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  <w:r w:rsidR="00A26C78" w:rsidRPr="008739F7">
              <w:rPr>
                <w:rFonts w:ascii="Times New Roman" w:hAnsi="Times New Roman"/>
                <w:sz w:val="28"/>
                <w:szCs w:val="28"/>
              </w:rPr>
              <w:t xml:space="preserve"> получателей субсидий</w:t>
            </w:r>
            <w:r w:rsidR="002007A9" w:rsidRPr="008739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6C78" w:rsidRPr="008739F7">
              <w:rPr>
                <w:rFonts w:ascii="Times New Roman" w:hAnsi="Times New Roman"/>
                <w:sz w:val="28"/>
                <w:szCs w:val="28"/>
              </w:rPr>
              <w:t>указанному</w:t>
            </w:r>
            <w:r w:rsidR="002007A9" w:rsidRPr="008739F7">
              <w:rPr>
                <w:rFonts w:ascii="Times New Roman" w:hAnsi="Times New Roman"/>
                <w:sz w:val="28"/>
                <w:szCs w:val="28"/>
              </w:rPr>
              <w:t xml:space="preserve"> в пункте 11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настояще</w:t>
            </w:r>
            <w:r w:rsidR="00A26C78" w:rsidRPr="008739F7">
              <w:rPr>
                <w:rFonts w:ascii="Times New Roman" w:hAnsi="Times New Roman"/>
                <w:sz w:val="28"/>
                <w:szCs w:val="28"/>
              </w:rPr>
              <w:t>го Порядка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составляет рейтинговую таблицу </w:t>
            </w:r>
            <w:r w:rsidR="00A26C78" w:rsidRPr="008739F7">
              <w:rPr>
                <w:rFonts w:ascii="Times New Roman" w:hAnsi="Times New Roman"/>
                <w:sz w:val="28"/>
                <w:szCs w:val="28"/>
              </w:rPr>
              <w:t>операторов связи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допущенных к отбору, исходя из очередности поступления заявок, определяет победителей отбора, количество получателей субсиди</w:t>
            </w:r>
            <w:r w:rsidR="00062F4D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и размер предоставляем</w:t>
            </w:r>
            <w:r w:rsidR="00062F4D" w:rsidRPr="008739F7">
              <w:rPr>
                <w:rFonts w:ascii="Times New Roman" w:hAnsi="Times New Roman"/>
                <w:sz w:val="28"/>
                <w:szCs w:val="28"/>
              </w:rPr>
              <w:t>ых</w:t>
            </w:r>
            <w:r w:rsidR="002F3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0B1" w:rsidRPr="00013926">
              <w:rPr>
                <w:rFonts w:ascii="Times New Roman" w:hAnsi="Times New Roman"/>
                <w:sz w:val="28"/>
                <w:szCs w:val="28"/>
              </w:rPr>
              <w:t>им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субсиди</w:t>
            </w:r>
            <w:r w:rsidR="00062F4D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3856" w:rsidRPr="008739F7" w:rsidRDefault="00BE3856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на стадии рассмотрения и оценки заявок являются:</w:t>
            </w:r>
          </w:p>
          <w:p w:rsidR="00062F4D" w:rsidRPr="008739F7" w:rsidRDefault="00062F4D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несоответствие </w:t>
            </w:r>
            <w:r w:rsidR="00575C1F" w:rsidRPr="008739F7">
              <w:rPr>
                <w:rFonts w:ascii="Times New Roman" w:hAnsi="Times New Roman"/>
                <w:sz w:val="28"/>
                <w:szCs w:val="28"/>
              </w:rPr>
              <w:t>оператора связи категории, указанной в абзаце первом пункта 2 настоящего Порядка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несоответствие оператора связи условиям, установленным в </w:t>
            </w:r>
            <w:hyperlink r:id="rId15" w:history="1">
              <w:r w:rsidRPr="008739F7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6</w:t>
              </w:r>
            </w:hyperlink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настоящего Порядка (за исключением условий, указанных в </w:t>
            </w:r>
            <w:hyperlink r:id="rId16" w:history="1">
              <w:r w:rsidRPr="00502D66">
                <w:rPr>
                  <w:rStyle w:val="af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подпунктах 5</w:t>
              </w:r>
            </w:hyperlink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hyperlink r:id="rId17" w:history="1">
              <w:r w:rsidRPr="00502D66">
                <w:rPr>
                  <w:rStyle w:val="af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8</w:t>
              </w:r>
            </w:hyperlink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hyperlink r:id="rId18" w:history="1">
              <w:r w:rsidRPr="00502D66">
                <w:rPr>
                  <w:rStyle w:val="af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9 пункта 6</w:t>
              </w:r>
            </w:hyperlink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Порядка); 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несоответствие представленных оператором связи заявки и </w:t>
            </w:r>
            <w:r w:rsidR="00676621" w:rsidRPr="008739F7">
              <w:rPr>
                <w:rFonts w:ascii="Times New Roman" w:hAnsi="Times New Roman"/>
                <w:sz w:val="28"/>
                <w:szCs w:val="28"/>
              </w:rPr>
              <w:t>(или)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документов требованиям, установленным в объявлении; </w:t>
            </w:r>
          </w:p>
          <w:p w:rsidR="00676621" w:rsidRPr="008739F7" w:rsidRDefault="0067662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недостоверность информации, содержащейся в документах, представленных оператором связи в целях подтверждения его соответствия условиям и требованиям, установленным в </w:t>
            </w:r>
            <w:r w:rsidR="00502D66"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6 настоящего Порядка (за исключением условий, указанных в подпунктах 5, 8, 9 пункта 6 настоящего Порядка);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 подача оператором связи заявки после даты и (или) времени, определенных для подачи заявок; 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 непредставление (представление не в полном объеме) документов</w:t>
            </w:r>
            <w:r w:rsidR="00676621" w:rsidRPr="008739F7">
              <w:rPr>
                <w:rFonts w:ascii="Times New Roman" w:hAnsi="Times New Roman"/>
                <w:sz w:val="28"/>
                <w:szCs w:val="28"/>
              </w:rPr>
              <w:t xml:space="preserve"> и (или) информации, указанных в объявлении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, предусмотренных </w:t>
            </w:r>
            <w:hyperlink r:id="rId19" w:history="1">
              <w:r w:rsidRPr="008739F7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пунктом 9</w:t>
              </w:r>
            </w:hyperlink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настоящего Порядка; 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 представление документов, оформленных не по утвержденным формам и (или) с техническими ошибками; </w:t>
            </w:r>
          </w:p>
          <w:p w:rsidR="00062F4D" w:rsidRPr="008739F7" w:rsidRDefault="00062F4D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 наличие в представленных оператором связи документах сведений, противоречащих друг другу. </w:t>
            </w:r>
          </w:p>
          <w:p w:rsidR="009B6CB2" w:rsidRPr="00502D66" w:rsidRDefault="000342AB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Заявки, допущенные к отбору, </w:t>
            </w:r>
            <w:r w:rsidR="00C370EB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="00A87A84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анжируются исходя из </w:t>
            </w:r>
            <w:r w:rsidR="00C370EB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соответствия оператора связи критерию отбора получателей субсидий, указанному в пункте 11 настоящего Порядка, и очередности</w:t>
            </w:r>
            <w:r w:rsidR="00030111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C370EB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их</w:t>
            </w:r>
            <w:r w:rsidR="00030111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87A84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поступления.</w:t>
            </w:r>
            <w:r w:rsidR="00B2250C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</w:t>
            </w:r>
            <w:r w:rsidR="009027D3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ервый порядковый номер присваивается </w:t>
            </w:r>
            <w:r w:rsidR="00C370EB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заявк</w:t>
            </w:r>
            <w:r w:rsidR="00017D0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е оператора связи</w:t>
            </w:r>
            <w:r w:rsidR="009027D3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, подавше</w:t>
            </w:r>
            <w:r w:rsidR="00017D06" w:rsidRPr="00502D66">
              <w:rPr>
                <w:rFonts w:ascii="Times New Roman" w:hAnsi="Times New Roman"/>
                <w:spacing w:val="-4"/>
                <w:sz w:val="28"/>
                <w:szCs w:val="28"/>
              </w:rPr>
              <w:t>го</w:t>
            </w:r>
            <w:r w:rsidR="009027D3" w:rsidRPr="00502D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заявку раньше. </w:t>
            </w:r>
          </w:p>
          <w:p w:rsidR="009B6CB2" w:rsidRPr="008739F7" w:rsidRDefault="009B6CB2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Победителями отбора признаются операторы связи, включенные в рейтинг, сформированный Министерством по результатам ранжирования поступивших заявок, в предела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х объема </w:t>
            </w:r>
            <w:r w:rsidR="006B5681" w:rsidRPr="00013926">
              <w:rPr>
                <w:rFonts w:ascii="Times New Roman" w:hAnsi="Times New Roman"/>
                <w:sz w:val="28"/>
                <w:szCs w:val="28"/>
              </w:rPr>
              <w:t>распределяем</w:t>
            </w:r>
            <w:r w:rsidR="00215C19" w:rsidRPr="00013926">
              <w:rPr>
                <w:rFonts w:ascii="Times New Roman" w:hAnsi="Times New Roman"/>
                <w:sz w:val="28"/>
                <w:szCs w:val="28"/>
              </w:rPr>
              <w:t>ых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указанного в объявлении</w:t>
            </w:r>
            <w:r w:rsidR="00F64ACC" w:rsidRPr="008739F7">
              <w:rPr>
                <w:rFonts w:ascii="Times New Roman" w:hAnsi="Times New Roman"/>
                <w:sz w:val="28"/>
                <w:szCs w:val="28"/>
              </w:rPr>
              <w:t xml:space="preserve"> (далее – рейтинг)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720A" w:rsidRPr="002F30B1" w:rsidRDefault="006B568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>Субсидии, распределяемые</w:t>
            </w:r>
            <w:r w:rsidR="00CF7DBC" w:rsidRPr="002F30B1">
              <w:rPr>
                <w:rFonts w:ascii="Times New Roman" w:hAnsi="Times New Roman"/>
                <w:sz w:val="28"/>
                <w:szCs w:val="28"/>
              </w:rPr>
              <w:t xml:space="preserve"> в рамках отбора, </w:t>
            </w:r>
            <w:r w:rsidR="00CF7DBC" w:rsidRPr="00013926">
              <w:rPr>
                <w:rFonts w:ascii="Times New Roman" w:hAnsi="Times New Roman"/>
                <w:sz w:val="28"/>
                <w:szCs w:val="28"/>
              </w:rPr>
              <w:t>распределяют</w:t>
            </w:r>
            <w:r w:rsidR="0048720A" w:rsidRPr="00013926">
              <w:rPr>
                <w:rFonts w:ascii="Times New Roman" w:hAnsi="Times New Roman"/>
                <w:sz w:val="28"/>
                <w:szCs w:val="28"/>
              </w:rPr>
              <w:t>ся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между </w:t>
            </w:r>
            <w:r w:rsidR="009B6CB2" w:rsidRPr="002F30B1">
              <w:rPr>
                <w:rFonts w:ascii="Times New Roman" w:hAnsi="Times New Roman"/>
                <w:sz w:val="28"/>
                <w:szCs w:val="28"/>
              </w:rPr>
              <w:t>операторами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64ACC" w:rsidRPr="002F30B1">
              <w:rPr>
                <w:rFonts w:ascii="Times New Roman" w:hAnsi="Times New Roman"/>
                <w:sz w:val="28"/>
                <w:szCs w:val="28"/>
              </w:rPr>
              <w:t>включенными в рейтинг</w:t>
            </w:r>
            <w:r w:rsidR="009B6CB2" w:rsidRPr="002F30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>следующи</w:t>
            </w:r>
            <w:r w:rsidR="009B6CB2" w:rsidRPr="002F30B1">
              <w:rPr>
                <w:rFonts w:ascii="Times New Roman" w:hAnsi="Times New Roman"/>
                <w:sz w:val="28"/>
                <w:szCs w:val="28"/>
              </w:rPr>
              <w:t>м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способо</w:t>
            </w:r>
            <w:r w:rsidR="009B6CB2" w:rsidRPr="002F30B1">
              <w:rPr>
                <w:rFonts w:ascii="Times New Roman" w:hAnsi="Times New Roman"/>
                <w:sz w:val="28"/>
                <w:szCs w:val="28"/>
              </w:rPr>
              <w:t>м</w:t>
            </w:r>
            <w:r w:rsidR="00C855CB">
              <w:rPr>
                <w:rFonts w:ascii="Times New Roman" w:hAnsi="Times New Roman"/>
                <w:sz w:val="28"/>
                <w:szCs w:val="28"/>
              </w:rPr>
              <w:t>:</w:t>
            </w:r>
            <w:r w:rsidR="00B0711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F64ACC" w:rsidRPr="002F30B1">
              <w:rPr>
                <w:rFonts w:ascii="Times New Roman" w:hAnsi="Times New Roman"/>
                <w:sz w:val="28"/>
                <w:szCs w:val="28"/>
              </w:rPr>
              <w:t>ператору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>, которому присвоен первый порядковый номер в рейтинге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, распределяется размер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равный значению размера, указанному им в заявке, </w:t>
            </w:r>
            <w:r w:rsidR="00587E01" w:rsidRPr="002F30B1">
              <w:rPr>
                <w:rFonts w:ascii="Times New Roman" w:hAnsi="Times New Roman"/>
                <w:sz w:val="28"/>
                <w:szCs w:val="28"/>
              </w:rPr>
              <w:t>с учетом положений, установленных абзацем вторым пункта 3 настоящего Порядка.</w:t>
            </w:r>
          </w:p>
          <w:p w:rsidR="0048720A" w:rsidRPr="002F30B1" w:rsidRDefault="006B568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lastRenderedPageBreak/>
              <w:t>В случае если субсидии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720A" w:rsidRPr="00013926">
              <w:rPr>
                <w:rFonts w:ascii="Times New Roman" w:hAnsi="Times New Roman"/>
                <w:sz w:val="28"/>
                <w:szCs w:val="28"/>
              </w:rPr>
              <w:t>распределяем</w:t>
            </w:r>
            <w:r w:rsidRPr="00013926">
              <w:rPr>
                <w:rFonts w:ascii="Times New Roman" w:hAnsi="Times New Roman"/>
                <w:sz w:val="28"/>
                <w:szCs w:val="28"/>
              </w:rPr>
              <w:t>ы</w:t>
            </w:r>
            <w:r w:rsidR="00215C19" w:rsidRPr="00013926">
              <w:rPr>
                <w:rFonts w:ascii="Times New Roman" w:hAnsi="Times New Roman"/>
                <w:sz w:val="28"/>
                <w:szCs w:val="28"/>
              </w:rPr>
              <w:t>е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в рамках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 отбора, больше размера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указанного в заявке, поданной </w:t>
            </w:r>
            <w:r w:rsidR="0083743D" w:rsidRPr="002F30B1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>, которому присвоен первый порядковый н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омер, оставшийся размер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распределяется между остальными </w:t>
            </w:r>
            <w:r w:rsidR="0083743D" w:rsidRPr="002F30B1">
              <w:rPr>
                <w:rFonts w:ascii="Times New Roman" w:hAnsi="Times New Roman"/>
                <w:sz w:val="28"/>
                <w:szCs w:val="28"/>
              </w:rPr>
              <w:t>операторами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>, включенными в рейтинг.</w:t>
            </w:r>
          </w:p>
          <w:p w:rsidR="0048720A" w:rsidRPr="002F30B1" w:rsidRDefault="0048720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 xml:space="preserve">Каждому следующему </w:t>
            </w:r>
            <w:r w:rsidR="0083743D" w:rsidRPr="002F30B1">
              <w:rPr>
                <w:rFonts w:ascii="Times New Roman" w:hAnsi="Times New Roman"/>
                <w:sz w:val="28"/>
                <w:szCs w:val="28"/>
              </w:rPr>
              <w:t>оператору связи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, включенному в рейтинг</w:t>
            </w:r>
            <w:r w:rsidR="006B5681" w:rsidRPr="002F30B1">
              <w:rPr>
                <w:rFonts w:ascii="Times New Roman" w:hAnsi="Times New Roman"/>
                <w:sz w:val="28"/>
                <w:szCs w:val="28"/>
              </w:rPr>
              <w:t>, распределяется размер субсидий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, равный размеру, указанному им в заявке, </w:t>
            </w:r>
            <w:r w:rsidR="0083743D" w:rsidRPr="002F30B1">
              <w:rPr>
                <w:rFonts w:ascii="Times New Roman" w:hAnsi="Times New Roman"/>
                <w:sz w:val="28"/>
                <w:szCs w:val="28"/>
              </w:rPr>
              <w:t>с учетом положений, установленных абзацем вторым пункта 3 настоящего Порядка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, в случае если указанный им размер меньше нераспределенного размера</w:t>
            </w:r>
            <w:r w:rsidR="006B5681" w:rsidRPr="002F30B1"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 либо равен ему.</w:t>
            </w:r>
          </w:p>
          <w:p w:rsidR="0048720A" w:rsidRPr="002F30B1" w:rsidRDefault="006B5681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>В случае если размер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указанный </w:t>
            </w:r>
            <w:r w:rsidR="00817E77" w:rsidRPr="002F30B1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в заявке, больше не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распределенного размера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такому </w:t>
            </w:r>
            <w:r w:rsidR="00817E77" w:rsidRPr="002F30B1">
              <w:rPr>
                <w:rFonts w:ascii="Times New Roman" w:hAnsi="Times New Roman"/>
                <w:sz w:val="28"/>
                <w:szCs w:val="28"/>
              </w:rPr>
              <w:t>оператору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при его согласии распределяется весь оставшийся 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нераспределенный размер субсидий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E77" w:rsidRPr="002F30B1">
              <w:rPr>
                <w:rFonts w:ascii="Times New Roman" w:hAnsi="Times New Roman"/>
                <w:sz w:val="28"/>
                <w:szCs w:val="28"/>
              </w:rPr>
              <w:t>с учетом положений, установленных абзацем вторым пункта 3 настоящего Порядка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, без изменения указанного </w:t>
            </w:r>
            <w:r w:rsidR="00817E77" w:rsidRPr="002F30B1">
              <w:rPr>
                <w:rFonts w:ascii="Times New Roman" w:hAnsi="Times New Roman"/>
                <w:sz w:val="28"/>
                <w:szCs w:val="28"/>
              </w:rPr>
              <w:t>оператором связи</w:t>
            </w:r>
            <w:r w:rsidR="0048720A" w:rsidRPr="002F30B1">
              <w:rPr>
                <w:rFonts w:ascii="Times New Roman" w:hAnsi="Times New Roman"/>
                <w:sz w:val="28"/>
                <w:szCs w:val="28"/>
              </w:rPr>
              <w:t xml:space="preserve"> в заявке значения рез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>ультата предоставления субсидий</w:t>
            </w:r>
            <w:r w:rsidR="00817E77" w:rsidRPr="002F30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7D3" w:rsidRPr="002F30B1" w:rsidRDefault="009027D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 xml:space="preserve">Отбор, для участия в котором допущен только один оператор связи, признается состоявшимся. </w:t>
            </w:r>
          </w:p>
          <w:p w:rsidR="00BC0439" w:rsidRPr="002F30B1" w:rsidRDefault="00451E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BC0439" w:rsidRPr="002F30B1">
              <w:rPr>
                <w:rFonts w:ascii="Times New Roman" w:hAnsi="Times New Roman"/>
                <w:sz w:val="28"/>
                <w:szCs w:val="28"/>
              </w:rPr>
              <w:t xml:space="preserve">В целях завершения отбора 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B5681" w:rsidRPr="002F30B1">
              <w:rPr>
                <w:rFonts w:ascii="Times New Roman" w:hAnsi="Times New Roman"/>
                <w:sz w:val="28"/>
                <w:szCs w:val="28"/>
              </w:rPr>
              <w:t>определения получателей субсидий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0439" w:rsidRPr="002F30B1">
              <w:rPr>
                <w:rFonts w:ascii="Times New Roman" w:hAnsi="Times New Roman"/>
                <w:sz w:val="28"/>
                <w:szCs w:val="28"/>
              </w:rPr>
              <w:t xml:space="preserve">формируется протокол подведения итогов отбора, включающий </w:t>
            </w:r>
            <w:r w:rsidRPr="002F30B1">
              <w:rPr>
                <w:rFonts w:ascii="Times New Roman" w:hAnsi="Times New Roman"/>
                <w:sz w:val="28"/>
                <w:szCs w:val="28"/>
              </w:rPr>
              <w:t xml:space="preserve"> следующие сведения:</w:t>
            </w:r>
            <w:r w:rsidR="00BC0439" w:rsidRPr="002F3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0CC" w:rsidRPr="002F30B1" w:rsidRDefault="009950C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>- дату, время и место проведения рассмотрения заявок;</w:t>
            </w:r>
          </w:p>
          <w:p w:rsidR="009950CC" w:rsidRPr="002F30B1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950CC" w:rsidRPr="002F30B1">
              <w:rPr>
                <w:rFonts w:ascii="Times New Roman" w:hAnsi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9950CC" w:rsidRPr="002F30B1" w:rsidRDefault="009950C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      </w:r>
          </w:p>
          <w:p w:rsidR="009950CC" w:rsidRPr="002F30B1" w:rsidRDefault="00502D6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950CC" w:rsidRPr="002F30B1">
              <w:rPr>
                <w:rFonts w:ascii="Times New Roman" w:hAnsi="Times New Roman"/>
                <w:sz w:val="28"/>
                <w:szCs w:val="28"/>
              </w:rPr>
              <w:t>наименования п</w:t>
            </w:r>
            <w:r w:rsidR="006B5681" w:rsidRPr="002F30B1">
              <w:rPr>
                <w:rFonts w:ascii="Times New Roman" w:hAnsi="Times New Roman"/>
                <w:sz w:val="28"/>
                <w:szCs w:val="28"/>
              </w:rPr>
              <w:t>олучателя (получателей) субсидий</w:t>
            </w:r>
            <w:r w:rsidR="009950CC" w:rsidRPr="002F30B1">
              <w:rPr>
                <w:rFonts w:ascii="Times New Roman" w:hAnsi="Times New Roman"/>
                <w:sz w:val="28"/>
                <w:szCs w:val="28"/>
              </w:rPr>
              <w:t>, с которым заключается Соглашение, и разм</w:t>
            </w:r>
            <w:r w:rsidR="006B5681" w:rsidRPr="002F30B1">
              <w:rPr>
                <w:rFonts w:ascii="Times New Roman" w:hAnsi="Times New Roman"/>
                <w:sz w:val="28"/>
                <w:szCs w:val="28"/>
              </w:rPr>
              <w:t xml:space="preserve">ера </w:t>
            </w:r>
            <w:r w:rsidR="006B5681" w:rsidRPr="00013926">
              <w:rPr>
                <w:rFonts w:ascii="Times New Roman" w:hAnsi="Times New Roman"/>
                <w:sz w:val="28"/>
                <w:szCs w:val="28"/>
              </w:rPr>
              <w:t>предоставляем</w:t>
            </w:r>
            <w:r w:rsidR="00215C19" w:rsidRPr="00013926">
              <w:rPr>
                <w:rFonts w:ascii="Times New Roman" w:hAnsi="Times New Roman"/>
                <w:sz w:val="28"/>
                <w:szCs w:val="28"/>
              </w:rPr>
              <w:t>ых</w:t>
            </w:r>
            <w:r w:rsidR="006B5681" w:rsidRPr="00013926">
              <w:rPr>
                <w:rFonts w:ascii="Times New Roman" w:hAnsi="Times New Roman"/>
                <w:sz w:val="28"/>
                <w:szCs w:val="28"/>
              </w:rPr>
              <w:t xml:space="preserve"> ему</w:t>
            </w:r>
            <w:r w:rsidR="002F30B1" w:rsidRPr="00013926">
              <w:rPr>
                <w:rFonts w:ascii="Times New Roman" w:hAnsi="Times New Roman"/>
                <w:sz w:val="28"/>
                <w:szCs w:val="28"/>
              </w:rPr>
              <w:t xml:space="preserve"> (им) </w:t>
            </w:r>
            <w:r w:rsidR="006B5681" w:rsidRPr="00013926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9950CC" w:rsidRPr="002F30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0CC" w:rsidRPr="002F30B1" w:rsidRDefault="009950C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 xml:space="preserve">Протокол подведения итогов отбора автоматически формируется на едином </w:t>
            </w:r>
            <w:proofErr w:type="gramStart"/>
            <w:r w:rsidRPr="002F30B1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2F30B1">
              <w:rPr>
                <w:rFonts w:ascii="Times New Roman" w:hAnsi="Times New Roman"/>
                <w:sz w:val="28"/>
                <w:szCs w:val="28"/>
              </w:rPr>
      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министра или уполномоченного лица в системе «Электронный бюджет», а также размещается на едином портале и на официальном сайте не позднее рабочего дня, следующего за днем его подписания.</w:t>
            </w:r>
          </w:p>
          <w:p w:rsidR="009950CC" w:rsidRPr="008739F7" w:rsidRDefault="009950CC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0B1">
              <w:rPr>
                <w:rFonts w:ascii="Times New Roman" w:hAnsi="Times New Roman"/>
                <w:sz w:val="28"/>
                <w:szCs w:val="28"/>
              </w:rPr>
              <w:t xml:space="preserve">Внесение изменений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в протокол подведения итогов отбора осуществляется не позднее 10 календарных дней с даты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путем формирования новой версии указанно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г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о протокола в порядке, аналогичном порядку его формирования, установленно</w:t>
            </w:r>
            <w:r w:rsidR="00502D66">
              <w:rPr>
                <w:rFonts w:ascii="Times New Roman" w:hAnsi="Times New Roman"/>
                <w:sz w:val="28"/>
                <w:szCs w:val="28"/>
              </w:rPr>
              <w:t>му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настоящим пунктом, с указанием причин внесения таких изменений.»;</w:t>
            </w:r>
          </w:p>
          <w:p w:rsidR="000A7446" w:rsidRPr="008739F7" w:rsidRDefault="000A7446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369C" w:rsidRPr="008739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2369C" w:rsidRPr="008739F7">
              <w:rPr>
                <w:rFonts w:ascii="Times New Roman" w:hAnsi="Times New Roman"/>
                <w:sz w:val="28"/>
                <w:szCs w:val="28"/>
              </w:rPr>
              <w:t>е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14:</w:t>
            </w:r>
          </w:p>
          <w:p w:rsidR="000E714B" w:rsidRPr="008739F7" w:rsidRDefault="000E714B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0E714B" w:rsidRPr="008739F7" w:rsidRDefault="000E714B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«14. Министерство в течение 10 рабочих дней со дня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подписания протокола подведения итогов отбора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заключает с операторами связи</w:t>
            </w:r>
            <w:r w:rsidR="00502D6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победителями отбора </w:t>
            </w:r>
            <w:r w:rsidR="00E739DD" w:rsidRPr="008739F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Соглашения, на основании которых осуществляется предоставление субсидий.»;</w:t>
            </w:r>
          </w:p>
          <w:p w:rsidR="00673DB5" w:rsidRPr="008739F7" w:rsidRDefault="00673DB5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Pr="00013926">
              <w:rPr>
                <w:rFonts w:ascii="Times New Roman" w:hAnsi="Times New Roman"/>
                <w:sz w:val="28"/>
                <w:szCs w:val="28"/>
              </w:rPr>
              <w:t>пятый</w:t>
            </w:r>
            <w:r w:rsidR="006B5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673DB5" w:rsidRPr="008739F7" w:rsidRDefault="00673DB5" w:rsidP="00502D66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«При реорганизации получателя субсиди</w:t>
            </w:r>
            <w:r w:rsidR="002D6A05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</w:t>
            </w:r>
            <w:r w:rsidR="002D6A05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обязательствах, источником финан</w:t>
            </w:r>
            <w:r w:rsidR="006C4E34">
              <w:rPr>
                <w:rFonts w:ascii="Times New Roman" w:hAnsi="Times New Roman"/>
                <w:sz w:val="28"/>
                <w:szCs w:val="28"/>
              </w:rPr>
              <w:t>сового обеспечения которых являю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тся субсиди</w:t>
            </w:r>
            <w:r w:rsidR="002D6A05" w:rsidRPr="008739F7">
              <w:rPr>
                <w:rFonts w:ascii="Times New Roman" w:hAnsi="Times New Roman"/>
                <w:sz w:val="28"/>
                <w:szCs w:val="28"/>
              </w:rPr>
              <w:t>и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, и возврате неиспользованного остатка субсиди</w:t>
            </w:r>
            <w:r w:rsidR="002D6A05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областной бюджет.»;</w:t>
            </w:r>
            <w:proofErr w:type="gramEnd"/>
          </w:p>
          <w:p w:rsidR="00133D83" w:rsidRPr="008739F7" w:rsidRDefault="00133D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в абзаце шестом слова «5 рабочих дней со дня издания приказа о предоставлении субсидий» заменить словами «10 рабочих дней со дня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подписания протокола подведения итогов отбора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33D83" w:rsidRPr="008739F7" w:rsidRDefault="00133D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дополнить абзацами следующего содержания:</w:t>
            </w:r>
          </w:p>
          <w:p w:rsidR="00133D83" w:rsidRPr="008739F7" w:rsidRDefault="00133D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«Министерство отказывается от предоставления субсидий и последующего заключения Соглашения с оператором 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 xml:space="preserve"> в случае несоответствия представленных им документов требованиям, указанным в объявлении, или непредставления (представления не в полном объеме) данных документов, а также при установлении факта недостоверности представленной оператором связи информации.</w:t>
            </w:r>
          </w:p>
          <w:p w:rsidR="00133D83" w:rsidRPr="008739F7" w:rsidRDefault="00133D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В случае отказа от предоставления субсидий и последующего заключения Соглашения Министерство в течение 3 рабочих дней уведомляет оператора связи о принятом решении посредством направления оператору связи по электронной почте, указанной в заявке, соответствующего уведомления с указанием причин отказа.</w:t>
            </w:r>
          </w:p>
          <w:p w:rsidR="00133D83" w:rsidRPr="008739F7" w:rsidRDefault="00133D83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При наличии технической возможности направление уведомления, предусмотренного настоящим пунктом, осуществляется в системе «Электронный бюджет»</w:t>
            </w:r>
            <w:proofErr w:type="gramStart"/>
            <w:r w:rsidRPr="008739F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FFA" w:rsidRPr="008739F7" w:rsidRDefault="00667FF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- пункт 15 изложить в следующей редакции:</w:t>
            </w:r>
          </w:p>
          <w:p w:rsidR="00667FFA" w:rsidRPr="008739F7" w:rsidRDefault="00667FF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«15. Министерство перечисляет субсидии на расчетные или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корреспондентские счета, открытые получателями субсидий в</w:t>
            </w:r>
            <w:r w:rsidR="00507961" w:rsidRPr="008739F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учреждениях Центрального банка Российской Федерации или кредитных организациях, не</w:t>
            </w:r>
            <w:r w:rsidR="00CA7888" w:rsidRPr="008739F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позднее 10 рабочего дня, следующего за днем принятия решения о</w:t>
            </w:r>
            <w:r w:rsidR="00CA7888" w:rsidRPr="008739F7">
              <w:rPr>
                <w:rFonts w:ascii="Times New Roman" w:hAnsi="Times New Roman"/>
                <w:sz w:val="28"/>
                <w:szCs w:val="28"/>
              </w:rPr>
              <w:t> 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>предоставлении субсиди</w:t>
            </w:r>
            <w:r w:rsidR="00F22B92" w:rsidRPr="008739F7">
              <w:rPr>
                <w:rFonts w:ascii="Times New Roman" w:hAnsi="Times New Roman"/>
                <w:sz w:val="28"/>
                <w:szCs w:val="28"/>
              </w:rPr>
              <w:t>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47FA" w:rsidRPr="008739F7" w:rsidRDefault="00667FFA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Днем (датой) принятия р</w:t>
            </w:r>
            <w:r w:rsidR="006B5681">
              <w:rPr>
                <w:rFonts w:ascii="Times New Roman" w:hAnsi="Times New Roman"/>
                <w:sz w:val="28"/>
                <w:szCs w:val="28"/>
              </w:rPr>
              <w:t>ешения о предоставлении субсидий</w:t>
            </w: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является</w:t>
            </w:r>
            <w:r w:rsidR="00EF1061" w:rsidRPr="008739F7">
              <w:rPr>
                <w:rFonts w:ascii="Times New Roman" w:hAnsi="Times New Roman"/>
                <w:sz w:val="28"/>
                <w:szCs w:val="28"/>
              </w:rPr>
              <w:t xml:space="preserve"> дата заключения Соглашения</w:t>
            </w:r>
            <w:r w:rsidR="003B6A38" w:rsidRPr="008739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766" w:rsidRPr="008739F7" w:rsidRDefault="00910094" w:rsidP="00502D6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39F7" w:rsidRPr="006B5681">
              <w:rPr>
                <w:rFonts w:ascii="Times New Roman" w:hAnsi="Times New Roman"/>
                <w:sz w:val="28"/>
                <w:szCs w:val="28"/>
              </w:rPr>
              <w:t>п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 xml:space="preserve">риложение № 1 изложить в </w:t>
            </w:r>
            <w:r w:rsidR="008739F7" w:rsidRPr="006B5681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 xml:space="preserve">редакции согласно </w:t>
            </w:r>
            <w:r w:rsidR="008739F7" w:rsidRPr="006B5681">
              <w:rPr>
                <w:rFonts w:ascii="Times New Roman" w:hAnsi="Times New Roman"/>
                <w:sz w:val="28"/>
                <w:szCs w:val="28"/>
              </w:rPr>
              <w:t>п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>риложению</w:t>
            </w:r>
            <w:r w:rsidR="008739F7" w:rsidRPr="006B5681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Pr="006B5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0FEA" w:rsidRPr="00502D66" w:rsidRDefault="00460FEA" w:rsidP="00502D66">
      <w:pPr>
        <w:spacing w:line="235" w:lineRule="auto"/>
        <w:ind w:right="-1"/>
        <w:jc w:val="both"/>
        <w:rPr>
          <w:rFonts w:ascii="Times New Roman" w:hAnsi="Times New Roman"/>
          <w:sz w:val="2"/>
          <w:szCs w:val="2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5378"/>
        <w:gridCol w:w="1690"/>
        <w:gridCol w:w="2435"/>
      </w:tblGrid>
      <w:tr w:rsidR="00502D66" w:rsidRPr="008739F7" w:rsidTr="00781EE9">
        <w:trPr>
          <w:trHeight w:val="309"/>
        </w:trPr>
        <w:tc>
          <w:tcPr>
            <w:tcW w:w="2830" w:type="pct"/>
          </w:tcPr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889" w:type="pct"/>
          </w:tcPr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pct"/>
          </w:tcPr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D66" w:rsidRPr="008739F7" w:rsidRDefault="00502D66" w:rsidP="00502D66">
            <w:pPr>
              <w:spacing w:line="235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F7">
              <w:rPr>
                <w:rFonts w:ascii="Times New Roman" w:hAnsi="Times New Roman"/>
                <w:sz w:val="28"/>
                <w:szCs w:val="28"/>
              </w:rPr>
              <w:t xml:space="preserve">         П.В. Малков</w:t>
            </w:r>
          </w:p>
        </w:tc>
      </w:tr>
    </w:tbl>
    <w:p w:rsidR="00502D66" w:rsidRPr="008739F7" w:rsidRDefault="00502D66" w:rsidP="00502D66">
      <w:pPr>
        <w:ind w:right="-1"/>
        <w:jc w:val="both"/>
        <w:rPr>
          <w:rFonts w:ascii="Times New Roman" w:hAnsi="Times New Roman"/>
          <w:sz w:val="28"/>
          <w:szCs w:val="28"/>
        </w:rPr>
      </w:pPr>
    </w:p>
    <w:sectPr w:rsidR="00502D66" w:rsidRPr="008739F7" w:rsidSect="002E2737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AE" w:rsidRDefault="00FC15AE">
      <w:r>
        <w:separator/>
      </w:r>
    </w:p>
  </w:endnote>
  <w:endnote w:type="continuationSeparator" w:id="0">
    <w:p w:rsidR="00FC15AE" w:rsidRDefault="00F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739DD" w:rsidRPr="00C22273">
      <w:tc>
        <w:tcPr>
          <w:tcW w:w="2538" w:type="dxa"/>
          <w:shd w:val="clear" w:color="auto" w:fill="auto"/>
        </w:tcPr>
        <w:p w:rsidR="00E739DD" w:rsidRPr="00C22273" w:rsidRDefault="00E739DD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739DD" w:rsidRPr="00C22273" w:rsidRDefault="00E739DD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739DD" w:rsidRPr="00C22273" w:rsidRDefault="00E739DD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739DD" w:rsidRPr="00C22273" w:rsidRDefault="00E739DD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739DD" w:rsidRDefault="00E739DD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AE" w:rsidRDefault="00FC15AE">
      <w:r>
        <w:separator/>
      </w:r>
    </w:p>
  </w:footnote>
  <w:footnote w:type="continuationSeparator" w:id="0">
    <w:p w:rsidR="00FC15AE" w:rsidRDefault="00FC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DD" w:rsidRDefault="00E739DD" w:rsidP="002F1E8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39DD" w:rsidRDefault="00E739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DD" w:rsidRPr="00481B88" w:rsidRDefault="00E739DD" w:rsidP="00E37801">
    <w:pPr>
      <w:pStyle w:val="a6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E739DD" w:rsidRPr="00502D66" w:rsidRDefault="00E739DD" w:rsidP="00E37801">
    <w:pPr>
      <w:pStyle w:val="a6"/>
      <w:framePr w:w="326" w:wrap="around" w:vAnchor="text" w:hAnchor="page" w:x="6486" w:y="1"/>
      <w:rPr>
        <w:rStyle w:val="a9"/>
        <w:rFonts w:ascii="Times New Roman" w:hAnsi="Times New Roman"/>
        <w:sz w:val="24"/>
        <w:szCs w:val="24"/>
      </w:rPr>
    </w:pPr>
    <w:r w:rsidRPr="00502D66">
      <w:rPr>
        <w:rStyle w:val="a9"/>
        <w:rFonts w:ascii="Times New Roman" w:hAnsi="Times New Roman"/>
        <w:sz w:val="24"/>
        <w:szCs w:val="24"/>
      </w:rPr>
      <w:fldChar w:fldCharType="begin"/>
    </w:r>
    <w:r w:rsidRPr="00502D66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502D66">
      <w:rPr>
        <w:rStyle w:val="a9"/>
        <w:rFonts w:ascii="Times New Roman" w:hAnsi="Times New Roman"/>
        <w:sz w:val="24"/>
        <w:szCs w:val="24"/>
      </w:rPr>
      <w:fldChar w:fldCharType="separate"/>
    </w:r>
    <w:r w:rsidR="008F568E">
      <w:rPr>
        <w:rStyle w:val="a9"/>
        <w:rFonts w:ascii="Times New Roman" w:hAnsi="Times New Roman"/>
        <w:noProof/>
        <w:sz w:val="24"/>
        <w:szCs w:val="24"/>
      </w:rPr>
      <w:t>13</w:t>
    </w:r>
    <w:r w:rsidRPr="00502D66">
      <w:rPr>
        <w:rStyle w:val="a9"/>
        <w:rFonts w:ascii="Times New Roman" w:hAnsi="Times New Roman"/>
        <w:sz w:val="24"/>
        <w:szCs w:val="24"/>
      </w:rPr>
      <w:fldChar w:fldCharType="end"/>
    </w:r>
  </w:p>
  <w:p w:rsidR="00E739DD" w:rsidRPr="00E37801" w:rsidRDefault="00E739DD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0085DFC"/>
    <w:multiLevelType w:val="hybridMultilevel"/>
    <w:tmpl w:val="A286727A"/>
    <w:lvl w:ilvl="0" w:tplc="6F0202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12E5702"/>
    <w:multiLevelType w:val="hybridMultilevel"/>
    <w:tmpl w:val="B1B2A0FC"/>
    <w:lvl w:ilvl="0" w:tplc="F67EC3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2791B"/>
    <w:multiLevelType w:val="hybridMultilevel"/>
    <w:tmpl w:val="BDEEC998"/>
    <w:lvl w:ilvl="0" w:tplc="51C20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03B7B"/>
    <w:multiLevelType w:val="hybridMultilevel"/>
    <w:tmpl w:val="A68829B8"/>
    <w:lvl w:ilvl="0" w:tplc="22628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FD74BB"/>
    <w:multiLevelType w:val="hybridMultilevel"/>
    <w:tmpl w:val="5D90F496"/>
    <w:lvl w:ilvl="0" w:tplc="976CB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E76B04"/>
    <w:multiLevelType w:val="hybridMultilevel"/>
    <w:tmpl w:val="3AD4359C"/>
    <w:lvl w:ilvl="0" w:tplc="955A0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6960F5"/>
    <w:multiLevelType w:val="hybridMultilevel"/>
    <w:tmpl w:val="86E8DEB4"/>
    <w:lvl w:ilvl="0" w:tplc="A37E8E1E">
      <w:start w:val="12"/>
      <w:numFmt w:val="bullet"/>
      <w:lvlText w:val="-"/>
      <w:lvlJc w:val="left"/>
      <w:pPr>
        <w:ind w:left="1069" w:hanging="360"/>
      </w:pPr>
      <w:rPr>
        <w:rFonts w:ascii="TimesET" w:eastAsia="Times New Roman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DF47BC6"/>
    <w:multiLevelType w:val="hybridMultilevel"/>
    <w:tmpl w:val="D0C6C708"/>
    <w:lvl w:ilvl="0" w:tplc="726E678C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F9A4271"/>
    <w:multiLevelType w:val="hybridMultilevel"/>
    <w:tmpl w:val="85048B6A"/>
    <w:lvl w:ilvl="0" w:tplc="96E2E478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Y1uXTV60OKy6FHNKkRCJpDpLNU=" w:salt="nS8gCLWEDLfD+YPJY5iw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A57"/>
    <w:rsid w:val="000068FE"/>
    <w:rsid w:val="0001360F"/>
    <w:rsid w:val="00013926"/>
    <w:rsid w:val="0001797C"/>
    <w:rsid w:val="00017B12"/>
    <w:rsid w:val="00017D06"/>
    <w:rsid w:val="00030111"/>
    <w:rsid w:val="00030ADF"/>
    <w:rsid w:val="000331B3"/>
    <w:rsid w:val="00033413"/>
    <w:rsid w:val="000342AB"/>
    <w:rsid w:val="00037959"/>
    <w:rsid w:val="00037C0C"/>
    <w:rsid w:val="000428DE"/>
    <w:rsid w:val="00052588"/>
    <w:rsid w:val="00055366"/>
    <w:rsid w:val="00056DEB"/>
    <w:rsid w:val="00056F94"/>
    <w:rsid w:val="00061CB0"/>
    <w:rsid w:val="00062F4D"/>
    <w:rsid w:val="00070A50"/>
    <w:rsid w:val="00073A7A"/>
    <w:rsid w:val="00076D5E"/>
    <w:rsid w:val="00080D2B"/>
    <w:rsid w:val="00081D8B"/>
    <w:rsid w:val="00084DD3"/>
    <w:rsid w:val="000917C0"/>
    <w:rsid w:val="00091D1A"/>
    <w:rsid w:val="000A2141"/>
    <w:rsid w:val="000A3454"/>
    <w:rsid w:val="000A7446"/>
    <w:rsid w:val="000B0736"/>
    <w:rsid w:val="000B7FDC"/>
    <w:rsid w:val="000D2D65"/>
    <w:rsid w:val="000D5EED"/>
    <w:rsid w:val="000D743A"/>
    <w:rsid w:val="000E714B"/>
    <w:rsid w:val="000F229B"/>
    <w:rsid w:val="000F7D83"/>
    <w:rsid w:val="00107FBA"/>
    <w:rsid w:val="00115576"/>
    <w:rsid w:val="00115F7D"/>
    <w:rsid w:val="00122CFD"/>
    <w:rsid w:val="00125D62"/>
    <w:rsid w:val="0012711F"/>
    <w:rsid w:val="00130261"/>
    <w:rsid w:val="001310AE"/>
    <w:rsid w:val="00133D83"/>
    <w:rsid w:val="0013475F"/>
    <w:rsid w:val="001373C8"/>
    <w:rsid w:val="00151370"/>
    <w:rsid w:val="0015538D"/>
    <w:rsid w:val="001576B0"/>
    <w:rsid w:val="00162E72"/>
    <w:rsid w:val="001747A3"/>
    <w:rsid w:val="00175BE5"/>
    <w:rsid w:val="0017710C"/>
    <w:rsid w:val="00180F23"/>
    <w:rsid w:val="0018353A"/>
    <w:rsid w:val="00183B9D"/>
    <w:rsid w:val="001850F4"/>
    <w:rsid w:val="001947BE"/>
    <w:rsid w:val="001A560F"/>
    <w:rsid w:val="001A669A"/>
    <w:rsid w:val="001B0982"/>
    <w:rsid w:val="001B32BA"/>
    <w:rsid w:val="001D5E26"/>
    <w:rsid w:val="001D7076"/>
    <w:rsid w:val="001E0317"/>
    <w:rsid w:val="001E11C5"/>
    <w:rsid w:val="001E20F1"/>
    <w:rsid w:val="001E4FAA"/>
    <w:rsid w:val="001F12E8"/>
    <w:rsid w:val="001F228C"/>
    <w:rsid w:val="001F29F6"/>
    <w:rsid w:val="001F2B7A"/>
    <w:rsid w:val="001F5B94"/>
    <w:rsid w:val="001F64B8"/>
    <w:rsid w:val="001F7C83"/>
    <w:rsid w:val="002007A9"/>
    <w:rsid w:val="00200E88"/>
    <w:rsid w:val="00203046"/>
    <w:rsid w:val="0020354A"/>
    <w:rsid w:val="00203D2C"/>
    <w:rsid w:val="00212D8A"/>
    <w:rsid w:val="002142BE"/>
    <w:rsid w:val="0021598F"/>
    <w:rsid w:val="00215C19"/>
    <w:rsid w:val="00221BD6"/>
    <w:rsid w:val="00222688"/>
    <w:rsid w:val="002236EC"/>
    <w:rsid w:val="0023051D"/>
    <w:rsid w:val="00231F1C"/>
    <w:rsid w:val="00232FC3"/>
    <w:rsid w:val="002429B4"/>
    <w:rsid w:val="00242DDB"/>
    <w:rsid w:val="00244A48"/>
    <w:rsid w:val="00246D7E"/>
    <w:rsid w:val="002479A2"/>
    <w:rsid w:val="002505E6"/>
    <w:rsid w:val="0025091C"/>
    <w:rsid w:val="002577D6"/>
    <w:rsid w:val="0026087E"/>
    <w:rsid w:val="00265420"/>
    <w:rsid w:val="002668CD"/>
    <w:rsid w:val="00274E14"/>
    <w:rsid w:val="00280A6D"/>
    <w:rsid w:val="00286873"/>
    <w:rsid w:val="002879A5"/>
    <w:rsid w:val="002901A6"/>
    <w:rsid w:val="00291678"/>
    <w:rsid w:val="00293E03"/>
    <w:rsid w:val="002953B6"/>
    <w:rsid w:val="002955F3"/>
    <w:rsid w:val="002971D5"/>
    <w:rsid w:val="002A2029"/>
    <w:rsid w:val="002A360A"/>
    <w:rsid w:val="002A5055"/>
    <w:rsid w:val="002B3460"/>
    <w:rsid w:val="002B7A59"/>
    <w:rsid w:val="002C22A8"/>
    <w:rsid w:val="002C37DD"/>
    <w:rsid w:val="002C6B4B"/>
    <w:rsid w:val="002D09BB"/>
    <w:rsid w:val="002D30FE"/>
    <w:rsid w:val="002D323C"/>
    <w:rsid w:val="002D5818"/>
    <w:rsid w:val="002D6A05"/>
    <w:rsid w:val="002E1EAE"/>
    <w:rsid w:val="002E2737"/>
    <w:rsid w:val="002F0EA8"/>
    <w:rsid w:val="002F1E81"/>
    <w:rsid w:val="002F30B1"/>
    <w:rsid w:val="002F5322"/>
    <w:rsid w:val="002F5FBD"/>
    <w:rsid w:val="00301D66"/>
    <w:rsid w:val="00304B46"/>
    <w:rsid w:val="00310D92"/>
    <w:rsid w:val="003160CB"/>
    <w:rsid w:val="003222A3"/>
    <w:rsid w:val="00325DAA"/>
    <w:rsid w:val="003303AF"/>
    <w:rsid w:val="00336EBB"/>
    <w:rsid w:val="00337B25"/>
    <w:rsid w:val="003414BF"/>
    <w:rsid w:val="003455C3"/>
    <w:rsid w:val="003456F8"/>
    <w:rsid w:val="003457D0"/>
    <w:rsid w:val="00350470"/>
    <w:rsid w:val="003532B6"/>
    <w:rsid w:val="0035724F"/>
    <w:rsid w:val="00360A40"/>
    <w:rsid w:val="00362766"/>
    <w:rsid w:val="00363AE3"/>
    <w:rsid w:val="00365052"/>
    <w:rsid w:val="003707C2"/>
    <w:rsid w:val="00380BC5"/>
    <w:rsid w:val="003813CD"/>
    <w:rsid w:val="003825FD"/>
    <w:rsid w:val="0038445B"/>
    <w:rsid w:val="00386B88"/>
    <w:rsid w:val="003870C2"/>
    <w:rsid w:val="003A39D3"/>
    <w:rsid w:val="003A5667"/>
    <w:rsid w:val="003B6A38"/>
    <w:rsid w:val="003C2682"/>
    <w:rsid w:val="003D1194"/>
    <w:rsid w:val="003D296F"/>
    <w:rsid w:val="003D3B8A"/>
    <w:rsid w:val="003D54F8"/>
    <w:rsid w:val="003D645B"/>
    <w:rsid w:val="003F4F5E"/>
    <w:rsid w:val="003F5423"/>
    <w:rsid w:val="00400906"/>
    <w:rsid w:val="00406B84"/>
    <w:rsid w:val="00414A50"/>
    <w:rsid w:val="004167B5"/>
    <w:rsid w:val="00422295"/>
    <w:rsid w:val="00423D69"/>
    <w:rsid w:val="0042590E"/>
    <w:rsid w:val="00427B56"/>
    <w:rsid w:val="00436BE9"/>
    <w:rsid w:val="00437F65"/>
    <w:rsid w:val="00451E66"/>
    <w:rsid w:val="00454578"/>
    <w:rsid w:val="0045634E"/>
    <w:rsid w:val="00456F68"/>
    <w:rsid w:val="00460FEA"/>
    <w:rsid w:val="00465350"/>
    <w:rsid w:val="00467FF5"/>
    <w:rsid w:val="004734B7"/>
    <w:rsid w:val="004802C0"/>
    <w:rsid w:val="004814B5"/>
    <w:rsid w:val="00481B88"/>
    <w:rsid w:val="00485B4F"/>
    <w:rsid w:val="004862D1"/>
    <w:rsid w:val="0048720A"/>
    <w:rsid w:val="0049173A"/>
    <w:rsid w:val="004A6DC7"/>
    <w:rsid w:val="004B054A"/>
    <w:rsid w:val="004B2D5A"/>
    <w:rsid w:val="004D293D"/>
    <w:rsid w:val="004E14FA"/>
    <w:rsid w:val="004E3712"/>
    <w:rsid w:val="004F35AE"/>
    <w:rsid w:val="004F44FE"/>
    <w:rsid w:val="004F546F"/>
    <w:rsid w:val="00500FDA"/>
    <w:rsid w:val="00502D66"/>
    <w:rsid w:val="00507961"/>
    <w:rsid w:val="00511F36"/>
    <w:rsid w:val="00512A47"/>
    <w:rsid w:val="00513CF4"/>
    <w:rsid w:val="00514D60"/>
    <w:rsid w:val="00516A3D"/>
    <w:rsid w:val="0052369C"/>
    <w:rsid w:val="00531C68"/>
    <w:rsid w:val="00532119"/>
    <w:rsid w:val="005335F3"/>
    <w:rsid w:val="005341F0"/>
    <w:rsid w:val="0054369C"/>
    <w:rsid w:val="00543C38"/>
    <w:rsid w:val="00543D2D"/>
    <w:rsid w:val="00545A3D"/>
    <w:rsid w:val="00546DBB"/>
    <w:rsid w:val="00554710"/>
    <w:rsid w:val="00555570"/>
    <w:rsid w:val="0055686F"/>
    <w:rsid w:val="00557563"/>
    <w:rsid w:val="00561A5B"/>
    <w:rsid w:val="00562B13"/>
    <w:rsid w:val="00567D4C"/>
    <w:rsid w:val="0057074C"/>
    <w:rsid w:val="00571736"/>
    <w:rsid w:val="00573FBF"/>
    <w:rsid w:val="00574FF3"/>
    <w:rsid w:val="00575C1F"/>
    <w:rsid w:val="00576505"/>
    <w:rsid w:val="00582538"/>
    <w:rsid w:val="005838EA"/>
    <w:rsid w:val="00585EE1"/>
    <w:rsid w:val="005863E6"/>
    <w:rsid w:val="00587E01"/>
    <w:rsid w:val="00590C0E"/>
    <w:rsid w:val="0059267B"/>
    <w:rsid w:val="005939E6"/>
    <w:rsid w:val="005A4227"/>
    <w:rsid w:val="005A6411"/>
    <w:rsid w:val="005B229B"/>
    <w:rsid w:val="005B3518"/>
    <w:rsid w:val="005B5A4B"/>
    <w:rsid w:val="005B611A"/>
    <w:rsid w:val="005C56AE"/>
    <w:rsid w:val="005C7449"/>
    <w:rsid w:val="005E2098"/>
    <w:rsid w:val="005E6D99"/>
    <w:rsid w:val="005F2ADD"/>
    <w:rsid w:val="005F2C49"/>
    <w:rsid w:val="005F571B"/>
    <w:rsid w:val="006013EB"/>
    <w:rsid w:val="0060362B"/>
    <w:rsid w:val="0060479E"/>
    <w:rsid w:val="00604BE7"/>
    <w:rsid w:val="00616AED"/>
    <w:rsid w:val="00624845"/>
    <w:rsid w:val="00625D1A"/>
    <w:rsid w:val="00632A4F"/>
    <w:rsid w:val="00632B56"/>
    <w:rsid w:val="006351E3"/>
    <w:rsid w:val="0063725F"/>
    <w:rsid w:val="006439B5"/>
    <w:rsid w:val="00644236"/>
    <w:rsid w:val="006468B3"/>
    <w:rsid w:val="006471E5"/>
    <w:rsid w:val="00647427"/>
    <w:rsid w:val="006566B7"/>
    <w:rsid w:val="006616A9"/>
    <w:rsid w:val="00667651"/>
    <w:rsid w:val="00667D47"/>
    <w:rsid w:val="00667FFA"/>
    <w:rsid w:val="00671D3B"/>
    <w:rsid w:val="00673DB5"/>
    <w:rsid w:val="00676621"/>
    <w:rsid w:val="00683693"/>
    <w:rsid w:val="00684120"/>
    <w:rsid w:val="00684A5B"/>
    <w:rsid w:val="00690855"/>
    <w:rsid w:val="00693E13"/>
    <w:rsid w:val="006A1F71"/>
    <w:rsid w:val="006A53AC"/>
    <w:rsid w:val="006A5B1F"/>
    <w:rsid w:val="006B0A8E"/>
    <w:rsid w:val="006B0FE1"/>
    <w:rsid w:val="006B5681"/>
    <w:rsid w:val="006B7357"/>
    <w:rsid w:val="006C0C3B"/>
    <w:rsid w:val="006C4E34"/>
    <w:rsid w:val="006C57B9"/>
    <w:rsid w:val="006D165B"/>
    <w:rsid w:val="006D1AA0"/>
    <w:rsid w:val="006E2C7A"/>
    <w:rsid w:val="006E40AE"/>
    <w:rsid w:val="006E67E1"/>
    <w:rsid w:val="006F328B"/>
    <w:rsid w:val="006F5886"/>
    <w:rsid w:val="0070117B"/>
    <w:rsid w:val="00701DF2"/>
    <w:rsid w:val="0070379E"/>
    <w:rsid w:val="00703C6D"/>
    <w:rsid w:val="00707734"/>
    <w:rsid w:val="00707E19"/>
    <w:rsid w:val="00711F74"/>
    <w:rsid w:val="00712F7C"/>
    <w:rsid w:val="007230B3"/>
    <w:rsid w:val="0072328A"/>
    <w:rsid w:val="00724747"/>
    <w:rsid w:val="00727E18"/>
    <w:rsid w:val="00732D4D"/>
    <w:rsid w:val="007377B5"/>
    <w:rsid w:val="00746CC2"/>
    <w:rsid w:val="00747723"/>
    <w:rsid w:val="00752C0E"/>
    <w:rsid w:val="00760323"/>
    <w:rsid w:val="00765600"/>
    <w:rsid w:val="00774BEF"/>
    <w:rsid w:val="00784FB2"/>
    <w:rsid w:val="00791C9F"/>
    <w:rsid w:val="00792AAB"/>
    <w:rsid w:val="00793B47"/>
    <w:rsid w:val="007968E0"/>
    <w:rsid w:val="007A152E"/>
    <w:rsid w:val="007A1D0C"/>
    <w:rsid w:val="007A2A7B"/>
    <w:rsid w:val="007A358A"/>
    <w:rsid w:val="007B1F2C"/>
    <w:rsid w:val="007B7683"/>
    <w:rsid w:val="007C2E7B"/>
    <w:rsid w:val="007C69CB"/>
    <w:rsid w:val="007D4925"/>
    <w:rsid w:val="007E4B66"/>
    <w:rsid w:val="007F0C8A"/>
    <w:rsid w:val="007F11AB"/>
    <w:rsid w:val="007F3A9D"/>
    <w:rsid w:val="007F5824"/>
    <w:rsid w:val="007F6E79"/>
    <w:rsid w:val="008078D4"/>
    <w:rsid w:val="00807B01"/>
    <w:rsid w:val="0081032D"/>
    <w:rsid w:val="008143CB"/>
    <w:rsid w:val="00814AF8"/>
    <w:rsid w:val="00815146"/>
    <w:rsid w:val="00815B6B"/>
    <w:rsid w:val="00817E77"/>
    <w:rsid w:val="00823CA1"/>
    <w:rsid w:val="00825C64"/>
    <w:rsid w:val="008270FC"/>
    <w:rsid w:val="008279BD"/>
    <w:rsid w:val="0083743D"/>
    <w:rsid w:val="0084460F"/>
    <w:rsid w:val="00846A22"/>
    <w:rsid w:val="008513B9"/>
    <w:rsid w:val="00856CE4"/>
    <w:rsid w:val="00864293"/>
    <w:rsid w:val="008702D3"/>
    <w:rsid w:val="00873355"/>
    <w:rsid w:val="008739F7"/>
    <w:rsid w:val="00876034"/>
    <w:rsid w:val="008771CC"/>
    <w:rsid w:val="008807AD"/>
    <w:rsid w:val="008827E7"/>
    <w:rsid w:val="008830B9"/>
    <w:rsid w:val="008928A0"/>
    <w:rsid w:val="00894886"/>
    <w:rsid w:val="0089495A"/>
    <w:rsid w:val="00897610"/>
    <w:rsid w:val="008A1696"/>
    <w:rsid w:val="008A2D83"/>
    <w:rsid w:val="008A2ED8"/>
    <w:rsid w:val="008B284D"/>
    <w:rsid w:val="008B7AE6"/>
    <w:rsid w:val="008B7D2A"/>
    <w:rsid w:val="008C58FE"/>
    <w:rsid w:val="008D26DC"/>
    <w:rsid w:val="008D5D6C"/>
    <w:rsid w:val="008D7B9B"/>
    <w:rsid w:val="008E6112"/>
    <w:rsid w:val="008E6C41"/>
    <w:rsid w:val="008F0816"/>
    <w:rsid w:val="008F568E"/>
    <w:rsid w:val="008F6BB7"/>
    <w:rsid w:val="00900F42"/>
    <w:rsid w:val="009027D3"/>
    <w:rsid w:val="009048B4"/>
    <w:rsid w:val="00904932"/>
    <w:rsid w:val="00910094"/>
    <w:rsid w:val="009119D9"/>
    <w:rsid w:val="00914386"/>
    <w:rsid w:val="00914D92"/>
    <w:rsid w:val="00923275"/>
    <w:rsid w:val="00923AE4"/>
    <w:rsid w:val="00924C0D"/>
    <w:rsid w:val="00932E3C"/>
    <w:rsid w:val="00933776"/>
    <w:rsid w:val="009462A9"/>
    <w:rsid w:val="0095499C"/>
    <w:rsid w:val="009571EC"/>
    <w:rsid w:val="00970942"/>
    <w:rsid w:val="00973DA4"/>
    <w:rsid w:val="00986CFE"/>
    <w:rsid w:val="00990E20"/>
    <w:rsid w:val="009950CC"/>
    <w:rsid w:val="009977FF"/>
    <w:rsid w:val="009A085B"/>
    <w:rsid w:val="009B3F73"/>
    <w:rsid w:val="009B527B"/>
    <w:rsid w:val="009B6CB2"/>
    <w:rsid w:val="009C1DE6"/>
    <w:rsid w:val="009C1F0E"/>
    <w:rsid w:val="009D3E8C"/>
    <w:rsid w:val="009E290B"/>
    <w:rsid w:val="009E3A0E"/>
    <w:rsid w:val="009E4F87"/>
    <w:rsid w:val="009F1E3B"/>
    <w:rsid w:val="00A03574"/>
    <w:rsid w:val="00A0502D"/>
    <w:rsid w:val="00A1314B"/>
    <w:rsid w:val="00A13160"/>
    <w:rsid w:val="00A137D3"/>
    <w:rsid w:val="00A14E60"/>
    <w:rsid w:val="00A16940"/>
    <w:rsid w:val="00A224B5"/>
    <w:rsid w:val="00A249F8"/>
    <w:rsid w:val="00A26C78"/>
    <w:rsid w:val="00A30C16"/>
    <w:rsid w:val="00A317F2"/>
    <w:rsid w:val="00A332C4"/>
    <w:rsid w:val="00A44A8F"/>
    <w:rsid w:val="00A46B27"/>
    <w:rsid w:val="00A47BB2"/>
    <w:rsid w:val="00A51D96"/>
    <w:rsid w:val="00A54731"/>
    <w:rsid w:val="00A6373E"/>
    <w:rsid w:val="00A638AD"/>
    <w:rsid w:val="00A77EA9"/>
    <w:rsid w:val="00A87A84"/>
    <w:rsid w:val="00A96F84"/>
    <w:rsid w:val="00AA14D2"/>
    <w:rsid w:val="00AB68A4"/>
    <w:rsid w:val="00AB75FD"/>
    <w:rsid w:val="00AC1407"/>
    <w:rsid w:val="00AC1FE0"/>
    <w:rsid w:val="00AC3953"/>
    <w:rsid w:val="00AC4485"/>
    <w:rsid w:val="00AC7150"/>
    <w:rsid w:val="00AD5246"/>
    <w:rsid w:val="00AF27A1"/>
    <w:rsid w:val="00AF5F7C"/>
    <w:rsid w:val="00B00B1D"/>
    <w:rsid w:val="00B01A21"/>
    <w:rsid w:val="00B02207"/>
    <w:rsid w:val="00B0237F"/>
    <w:rsid w:val="00B03403"/>
    <w:rsid w:val="00B04618"/>
    <w:rsid w:val="00B07119"/>
    <w:rsid w:val="00B10324"/>
    <w:rsid w:val="00B2250C"/>
    <w:rsid w:val="00B2395F"/>
    <w:rsid w:val="00B376B1"/>
    <w:rsid w:val="00B40C75"/>
    <w:rsid w:val="00B413CE"/>
    <w:rsid w:val="00B4387E"/>
    <w:rsid w:val="00B44981"/>
    <w:rsid w:val="00B4560C"/>
    <w:rsid w:val="00B45D21"/>
    <w:rsid w:val="00B550E6"/>
    <w:rsid w:val="00B5528C"/>
    <w:rsid w:val="00B612AB"/>
    <w:rsid w:val="00B620D9"/>
    <w:rsid w:val="00B633DB"/>
    <w:rsid w:val="00B639ED"/>
    <w:rsid w:val="00B66A8C"/>
    <w:rsid w:val="00B67FE4"/>
    <w:rsid w:val="00B76501"/>
    <w:rsid w:val="00B8061C"/>
    <w:rsid w:val="00B83BA2"/>
    <w:rsid w:val="00B853AA"/>
    <w:rsid w:val="00B86C8B"/>
    <w:rsid w:val="00B875BF"/>
    <w:rsid w:val="00B91F62"/>
    <w:rsid w:val="00B95879"/>
    <w:rsid w:val="00BA20BB"/>
    <w:rsid w:val="00BA5074"/>
    <w:rsid w:val="00BA6596"/>
    <w:rsid w:val="00BA7D55"/>
    <w:rsid w:val="00BB18B4"/>
    <w:rsid w:val="00BB2C98"/>
    <w:rsid w:val="00BC0439"/>
    <w:rsid w:val="00BC4AA2"/>
    <w:rsid w:val="00BC6680"/>
    <w:rsid w:val="00BD0B82"/>
    <w:rsid w:val="00BD21BB"/>
    <w:rsid w:val="00BD2983"/>
    <w:rsid w:val="00BE0BF2"/>
    <w:rsid w:val="00BE138D"/>
    <w:rsid w:val="00BE3856"/>
    <w:rsid w:val="00BE4626"/>
    <w:rsid w:val="00BE50F8"/>
    <w:rsid w:val="00BF31F0"/>
    <w:rsid w:val="00BF4F5F"/>
    <w:rsid w:val="00BF7AF2"/>
    <w:rsid w:val="00C01CF7"/>
    <w:rsid w:val="00C04D56"/>
    <w:rsid w:val="00C04EEB"/>
    <w:rsid w:val="00C05EE1"/>
    <w:rsid w:val="00C061E2"/>
    <w:rsid w:val="00C07030"/>
    <w:rsid w:val="00C10F12"/>
    <w:rsid w:val="00C11826"/>
    <w:rsid w:val="00C129A1"/>
    <w:rsid w:val="00C22273"/>
    <w:rsid w:val="00C25B24"/>
    <w:rsid w:val="00C370EB"/>
    <w:rsid w:val="00C4539E"/>
    <w:rsid w:val="00C46D42"/>
    <w:rsid w:val="00C50C32"/>
    <w:rsid w:val="00C542F4"/>
    <w:rsid w:val="00C57EDB"/>
    <w:rsid w:val="00C60178"/>
    <w:rsid w:val="00C61760"/>
    <w:rsid w:val="00C63CD6"/>
    <w:rsid w:val="00C667C7"/>
    <w:rsid w:val="00C67938"/>
    <w:rsid w:val="00C72B6D"/>
    <w:rsid w:val="00C8271B"/>
    <w:rsid w:val="00C8383C"/>
    <w:rsid w:val="00C855CB"/>
    <w:rsid w:val="00C87D95"/>
    <w:rsid w:val="00C9077A"/>
    <w:rsid w:val="00C93EFE"/>
    <w:rsid w:val="00C95CD2"/>
    <w:rsid w:val="00CA051B"/>
    <w:rsid w:val="00CA0609"/>
    <w:rsid w:val="00CA0922"/>
    <w:rsid w:val="00CA3DCF"/>
    <w:rsid w:val="00CA7888"/>
    <w:rsid w:val="00CB157E"/>
    <w:rsid w:val="00CB3CBE"/>
    <w:rsid w:val="00CD14AB"/>
    <w:rsid w:val="00CD477D"/>
    <w:rsid w:val="00CD54CA"/>
    <w:rsid w:val="00CD5765"/>
    <w:rsid w:val="00CD6DA0"/>
    <w:rsid w:val="00CE0F2E"/>
    <w:rsid w:val="00CE1430"/>
    <w:rsid w:val="00CF0191"/>
    <w:rsid w:val="00CF03D8"/>
    <w:rsid w:val="00CF7AE5"/>
    <w:rsid w:val="00CF7CAE"/>
    <w:rsid w:val="00CF7DBC"/>
    <w:rsid w:val="00D015D5"/>
    <w:rsid w:val="00D02005"/>
    <w:rsid w:val="00D03D68"/>
    <w:rsid w:val="00D13643"/>
    <w:rsid w:val="00D20E4A"/>
    <w:rsid w:val="00D257A0"/>
    <w:rsid w:val="00D266DD"/>
    <w:rsid w:val="00D32B04"/>
    <w:rsid w:val="00D360D8"/>
    <w:rsid w:val="00D374E7"/>
    <w:rsid w:val="00D427C1"/>
    <w:rsid w:val="00D44069"/>
    <w:rsid w:val="00D451BA"/>
    <w:rsid w:val="00D505CB"/>
    <w:rsid w:val="00D54C38"/>
    <w:rsid w:val="00D63949"/>
    <w:rsid w:val="00D64039"/>
    <w:rsid w:val="00D652E7"/>
    <w:rsid w:val="00D7208F"/>
    <w:rsid w:val="00D74F31"/>
    <w:rsid w:val="00D77BCF"/>
    <w:rsid w:val="00D8213D"/>
    <w:rsid w:val="00D84394"/>
    <w:rsid w:val="00D85547"/>
    <w:rsid w:val="00D85BAF"/>
    <w:rsid w:val="00D87587"/>
    <w:rsid w:val="00D9393D"/>
    <w:rsid w:val="00D95E55"/>
    <w:rsid w:val="00DA0BE0"/>
    <w:rsid w:val="00DA0C2E"/>
    <w:rsid w:val="00DA14A5"/>
    <w:rsid w:val="00DA5BDD"/>
    <w:rsid w:val="00DA6086"/>
    <w:rsid w:val="00DA75AB"/>
    <w:rsid w:val="00DB1E30"/>
    <w:rsid w:val="00DB3664"/>
    <w:rsid w:val="00DC0CCA"/>
    <w:rsid w:val="00DC16FB"/>
    <w:rsid w:val="00DC42B6"/>
    <w:rsid w:val="00DC4A65"/>
    <w:rsid w:val="00DC4F66"/>
    <w:rsid w:val="00DD0A5E"/>
    <w:rsid w:val="00DD39B1"/>
    <w:rsid w:val="00DD4900"/>
    <w:rsid w:val="00DE678B"/>
    <w:rsid w:val="00DF6C5C"/>
    <w:rsid w:val="00E0702D"/>
    <w:rsid w:val="00E10B44"/>
    <w:rsid w:val="00E11AD6"/>
    <w:rsid w:val="00E11F02"/>
    <w:rsid w:val="00E13F7E"/>
    <w:rsid w:val="00E20E43"/>
    <w:rsid w:val="00E2726B"/>
    <w:rsid w:val="00E33847"/>
    <w:rsid w:val="00E3682D"/>
    <w:rsid w:val="00E37801"/>
    <w:rsid w:val="00E429AC"/>
    <w:rsid w:val="00E45C04"/>
    <w:rsid w:val="00E46015"/>
    <w:rsid w:val="00E46D0D"/>
    <w:rsid w:val="00E46EAA"/>
    <w:rsid w:val="00E5038C"/>
    <w:rsid w:val="00E50B69"/>
    <w:rsid w:val="00E52196"/>
    <w:rsid w:val="00E5298B"/>
    <w:rsid w:val="00E56EFB"/>
    <w:rsid w:val="00E6458F"/>
    <w:rsid w:val="00E7242D"/>
    <w:rsid w:val="00E739DD"/>
    <w:rsid w:val="00E82786"/>
    <w:rsid w:val="00E83735"/>
    <w:rsid w:val="00E84533"/>
    <w:rsid w:val="00E87E21"/>
    <w:rsid w:val="00E87E25"/>
    <w:rsid w:val="00E93EC8"/>
    <w:rsid w:val="00EA04F1"/>
    <w:rsid w:val="00EA2489"/>
    <w:rsid w:val="00EA266B"/>
    <w:rsid w:val="00EA2FD3"/>
    <w:rsid w:val="00EA5756"/>
    <w:rsid w:val="00EB3083"/>
    <w:rsid w:val="00EB311E"/>
    <w:rsid w:val="00EB690C"/>
    <w:rsid w:val="00EB710B"/>
    <w:rsid w:val="00EB7CE9"/>
    <w:rsid w:val="00EC33FE"/>
    <w:rsid w:val="00EC433F"/>
    <w:rsid w:val="00EC4B21"/>
    <w:rsid w:val="00EC68A4"/>
    <w:rsid w:val="00ED1FDE"/>
    <w:rsid w:val="00ED2400"/>
    <w:rsid w:val="00ED2BAE"/>
    <w:rsid w:val="00ED6E2D"/>
    <w:rsid w:val="00EE0008"/>
    <w:rsid w:val="00EE03E6"/>
    <w:rsid w:val="00EE1D21"/>
    <w:rsid w:val="00EE509F"/>
    <w:rsid w:val="00EE7AA3"/>
    <w:rsid w:val="00EF1061"/>
    <w:rsid w:val="00EF391E"/>
    <w:rsid w:val="00F0269B"/>
    <w:rsid w:val="00F037B9"/>
    <w:rsid w:val="00F06EFB"/>
    <w:rsid w:val="00F1529E"/>
    <w:rsid w:val="00F16F07"/>
    <w:rsid w:val="00F17946"/>
    <w:rsid w:val="00F2114E"/>
    <w:rsid w:val="00F22B92"/>
    <w:rsid w:val="00F2335E"/>
    <w:rsid w:val="00F35433"/>
    <w:rsid w:val="00F45B7C"/>
    <w:rsid w:val="00F45C57"/>
    <w:rsid w:val="00F45FCE"/>
    <w:rsid w:val="00F47F18"/>
    <w:rsid w:val="00F52517"/>
    <w:rsid w:val="00F54EA4"/>
    <w:rsid w:val="00F60891"/>
    <w:rsid w:val="00F62615"/>
    <w:rsid w:val="00F64ACC"/>
    <w:rsid w:val="00F71E72"/>
    <w:rsid w:val="00F9334F"/>
    <w:rsid w:val="00F939E2"/>
    <w:rsid w:val="00F97D7F"/>
    <w:rsid w:val="00FA122C"/>
    <w:rsid w:val="00FA3B95"/>
    <w:rsid w:val="00FA41BC"/>
    <w:rsid w:val="00FB2374"/>
    <w:rsid w:val="00FB78F2"/>
    <w:rsid w:val="00FC078E"/>
    <w:rsid w:val="00FC1278"/>
    <w:rsid w:val="00FC15AE"/>
    <w:rsid w:val="00FC656E"/>
    <w:rsid w:val="00FD1403"/>
    <w:rsid w:val="00FD2B0D"/>
    <w:rsid w:val="00FD38EA"/>
    <w:rsid w:val="00FD47FA"/>
    <w:rsid w:val="00FD58D7"/>
    <w:rsid w:val="00FE23A4"/>
    <w:rsid w:val="00FE2791"/>
    <w:rsid w:val="00FE3A1F"/>
    <w:rsid w:val="00FE5888"/>
    <w:rsid w:val="00FE773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A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25D62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D257A0"/>
    <w:rPr>
      <w:sz w:val="28"/>
    </w:rPr>
  </w:style>
  <w:style w:type="paragraph" w:customStyle="1" w:styleId="s1">
    <w:name w:val="s_1"/>
    <w:basedOn w:val="a"/>
    <w:rsid w:val="00BE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D2B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FA41BC"/>
    <w:rPr>
      <w:color w:val="0000FF" w:themeColor="hyperlink"/>
      <w:u w:val="single"/>
    </w:rPr>
  </w:style>
  <w:style w:type="paragraph" w:customStyle="1" w:styleId="ConsPlusNormal">
    <w:name w:val="ConsPlusNormal"/>
    <w:rsid w:val="001A669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25D62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D257A0"/>
    <w:rPr>
      <w:sz w:val="28"/>
    </w:rPr>
  </w:style>
  <w:style w:type="paragraph" w:customStyle="1" w:styleId="s1">
    <w:name w:val="s_1"/>
    <w:basedOn w:val="a"/>
    <w:rsid w:val="00BE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D2B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FA41BC"/>
    <w:rPr>
      <w:color w:val="0000FF" w:themeColor="hyperlink"/>
      <w:u w:val="single"/>
    </w:rPr>
  </w:style>
  <w:style w:type="paragraph" w:customStyle="1" w:styleId="ConsPlusNormal">
    <w:name w:val="ConsPlusNormal"/>
    <w:rsid w:val="001A669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5664&amp;dst=100780" TargetMode="External"/><Relationship Id="rId18" Type="http://schemas.openxmlformats.org/officeDocument/2006/relationships/hyperlink" Target="https://login.consultant.ru/link/?req=doc&amp;base=RLAW073&amp;n=432037&amp;dst=100057&amp;field=134&amp;date=19.03.202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5664&amp;dst=100796" TargetMode="External"/><Relationship Id="rId17" Type="http://schemas.openxmlformats.org/officeDocument/2006/relationships/hyperlink" Target="https://login.consultant.ru/link/?req=doc&amp;base=RLAW073&amp;n=432037&amp;dst=100056&amp;field=134&amp;date=19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2037&amp;dst=100053&amp;field=134&amp;date=19.03.202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2037&amp;dst=100033&amp;field=134&amp;date=19.03.20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2037&amp;dst=100057&amp;field=134&amp;date=19.03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55664&amp;dst=10078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FF05-1BE5-4035-96F6-514737A0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17</cp:revision>
  <cp:lastPrinted>2025-05-22T14:48:00Z</cp:lastPrinted>
  <dcterms:created xsi:type="dcterms:W3CDTF">2025-04-24T11:10:00Z</dcterms:created>
  <dcterms:modified xsi:type="dcterms:W3CDTF">2025-06-16T12:01:00Z</dcterms:modified>
</cp:coreProperties>
</file>