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28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.05.2025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№ 265-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  <w:br/>
        <w:t xml:space="preserve">правил землепользования и застройки муниципального образования —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Кораблинский муниципальный округ Рязанской области применительно к территории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Кипчаковского сельского округа Кораблинского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правил землепользования и застройки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Кораблинский муниципальный округ Рязанской области применительно к территории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Кипчаковского сельского округа Кораблинского района Рязанской области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ГКУ РО «Центр градостроительного развития Рязанской области»</w:t>
      </w:r>
      <w:r>
        <w:rPr>
          <w:sz w:val="27"/>
          <w:szCs w:val="27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sz w:val="27"/>
        </w:rPr>
      </w:pPr>
      <w:r>
        <w:rPr>
          <w:sz w:val="27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03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 по «18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04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.06.2025 г.: https://uag.ryazan.gov.ru/announcements (Главная —&gt; Анонсы и объявления —&gt; Проект   правил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Кипчаковского сельского округа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Кораблинского м.о. от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04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6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.2025 г.).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Кораблинском районе Рязанской области: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д. Жаркое, 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ул. Хуторская (около д. 13)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10:50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д. Григорьевское (около д. 2)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11:05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д. Красная Горка (около д. 31)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11:20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Набережная (при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11:28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  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Конобеево (около д. 16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12:10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с. Княжое</w:t>
      </w:r>
      <w:r>
        <w:rPr>
          <w:sz w:val="28"/>
          <w:szCs w:val="28"/>
          <w:highlight w:val="none"/>
          <w:lang w:val="ru-RU" w:eastAsia="zh-CN" w:bidi="hi-IN"/>
        </w:rPr>
        <w:t xml:space="preserve"> (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white"/>
        </w:rPr>
        <w:t xml:space="preserve">мкр. Каменный Карьер 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none"/>
        </w:rPr>
        <w:t xml:space="preserve">около д.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none"/>
        </w:rPr>
        <w:t xml:space="preserve"> 8)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12:50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Сосновка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(около д. 22)</w:t>
      </w:r>
      <w:r>
        <w:rPr>
          <w:sz w:val="27"/>
          <w:szCs w:val="27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13:10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Красная Поляна (около д. 7)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13:19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п. Ибердский, ул. Центральная, около д. 18А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13:40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c. Кипчаково, ул. Школьная, д. 26 в  административном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здании</w:t>
      </w:r>
      <w:r>
        <w:rPr>
          <w:sz w:val="27"/>
          <w:szCs w:val="27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</w:t>
        <w:br/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14:15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Приянки (около д. 37)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14:30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Хомутск (около д. 28)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14:45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Малиновка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  <w:br/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14:55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/>
          <w:highlight w:val="none"/>
          <w:lang w:val="ru-RU" w:eastAsia="en-US" w:bidi="ar-SA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 с. Кикино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15:15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.</w:t>
      </w:r>
      <w:r>
        <w:rPr>
          <w:rFonts w:eastAsia="Times New Roman" w:cs="Times New Roman"/>
          <w:color w:val="000000"/>
          <w:highlight w:val="none"/>
          <w:lang w:val="ru-RU" w:eastAsia="en-US" w:bidi="ar-SA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ind w:left="-567" w:right="-285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b/>
          <w:color w:val="000000" w:themeColor="text1"/>
          <w:sz w:val="27"/>
          <w:szCs w:val="26"/>
          <w:u w:val="single"/>
          <w:lang w:val="ru-RU" w:eastAsia="en-US" w:bidi="ar-SA"/>
        </w:rPr>
        <w:t xml:space="preserve">10</w:t>
      </w:r>
      <w:r>
        <w:rPr>
          <w:rFonts w:eastAsia="Times New Roman" w:cs="Times New Roman"/>
          <w:b/>
          <w:color w:val="000000" w:themeColor="text1"/>
          <w:sz w:val="27"/>
          <w:szCs w:val="26"/>
          <w:u w:val="single"/>
          <w:lang w:eastAsia="en-US"/>
        </w:rPr>
        <w:t xml:space="preserve">.06.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10:40 час. по 10:50 час. 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д. Жаркое, 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ул. Хуторская, около д. 13)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10:55 час. по 11:05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д. Григорьевское (около д. 2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);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11:10 час. по 11:20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д. Красная Горка (около д. 31)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11:23 час. по 11:28 час.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Набережная (при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;</w:t>
      </w:r>
      <w:r/>
    </w:p>
    <w:p>
      <w:pPr>
        <w:pStyle w:val="657"/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12:00 час. по 12:10 час.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Конобеево (около д. 16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12:35 час. по 12:50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с. Княжое</w:t>
      </w:r>
      <w:r>
        <w:rPr>
          <w:sz w:val="28"/>
          <w:szCs w:val="28"/>
          <w:highlight w:val="none"/>
          <w:lang w:val="ru-RU" w:eastAsia="zh-CN" w:bidi="hi-IN"/>
        </w:rPr>
        <w:t xml:space="preserve"> (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white"/>
        </w:rPr>
        <w:t xml:space="preserve">мкр. Каменный Карьер 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none"/>
        </w:rPr>
        <w:t xml:space="preserve">около д.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none"/>
        </w:rPr>
        <w:t xml:space="preserve"> 8)</w:t>
      </w:r>
      <w:r>
        <w:rPr>
          <w:rFonts w:eastAsia="Times New Roman" w:cs="Times New Roman"/>
          <w:color w:val="000000"/>
          <w:highlight w:val="none"/>
          <w:lang w:val="ru-RU" w:eastAsia="zh-CN" w:bidi="hi-IN"/>
        </w:rPr>
        <w:t xml:space="preserve">;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13:00 час. по 13:10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Сосновка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(около д. 22)</w:t>
      </w:r>
      <w:r>
        <w:rPr>
          <w:rFonts w:eastAsia="Times New Roman" w:cs="Times New Roman"/>
          <w:color w:val="000000"/>
          <w:highlight w:val="none"/>
          <w:lang w:val="ru-RU" w:eastAsia="zh-CN" w:bidi="hi-IN"/>
        </w:rPr>
        <w:t xml:space="preserve">;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13:13 час. по 13:19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Красная Поляна (около д. 7)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;</w:t>
      </w:r>
      <w:r>
        <w:rPr>
          <w:sz w:val="28"/>
          <w:szCs w:val="28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13:25 час. по 13:40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п. Ибердский ул. Центральная  около д. 18А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;</w:t>
      </w:r>
      <w:r>
        <w:rPr>
          <w:sz w:val="28"/>
          <w:szCs w:val="28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8"/>
          <w:szCs w:val="28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14:00 час. по 14:15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c. Кипчаково, ул. Школьная, д. 26 в  административном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здании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;</w:t>
      </w:r>
      <w:r>
        <w:rPr>
          <w:sz w:val="28"/>
          <w:szCs w:val="28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sz w:val="28"/>
          <w:szCs w:val="28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14:20 час. по 14:30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Приянки (около д. 37)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/>
    </w:p>
    <w:p>
      <w:pPr>
        <w:ind w:left="-567" w:right="0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14:35 час. по 14:45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. Хомутск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(около д. 28)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/>
    </w:p>
    <w:p>
      <w:pPr>
        <w:ind w:left="-567" w:right="0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14:50 час. по 14:55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. Малиновка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/>
    </w:p>
    <w:p>
      <w:pPr>
        <w:pStyle w:val="657"/>
        <w:ind w:left="-567" w:right="0" w:firstLine="567"/>
        <w:jc w:val="both"/>
        <w:spacing w:before="0" w:after="0" w:afterAutospacing="0" w:line="240" w:lineRule="auto"/>
        <w:widowControl/>
        <w:tabs>
          <w:tab w:val="clear" w:pos="709" w:leader="none"/>
          <w:tab w:val="left" w:pos="6251" w:leader="none"/>
        </w:tabs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15:10 час. по 15:15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. Кикино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widowControl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«04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июня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г.);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«04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«04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«10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г.).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u w:val="none"/>
          <w:lang w:eastAsia="en-US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65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104</cp:revision>
  <dcterms:created xsi:type="dcterms:W3CDTF">2024-05-31T06:53:00Z</dcterms:created>
  <dcterms:modified xsi:type="dcterms:W3CDTF">2025-05-29T06:30:22Z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