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A" w:rsidRDefault="00D31FC8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E8A" w:rsidRDefault="00D31FC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CF5E8A" w:rsidRDefault="00D31FC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CF5E8A" w:rsidRDefault="00CF5E8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CF5E8A" w:rsidRDefault="00CF5E8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CF5E8A" w:rsidRDefault="00D31FC8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CF5E8A" w:rsidRDefault="00CF5E8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CF5E8A" w:rsidRDefault="00CF5E8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CF5E8A" w:rsidRDefault="00D31FC8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12185">
        <w:rPr>
          <w:color w:val="000000" w:themeColor="text1"/>
          <w:sz w:val="28"/>
        </w:rPr>
        <w:t>09</w:t>
      </w:r>
      <w:r>
        <w:rPr>
          <w:color w:val="000000" w:themeColor="text1"/>
          <w:sz w:val="28"/>
        </w:rPr>
        <w:t>»</w:t>
      </w:r>
      <w:r w:rsidR="00912185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</w:t>
      </w:r>
      <w:r w:rsidR="00912185">
        <w:rPr>
          <w:color w:val="000000" w:themeColor="text1"/>
          <w:sz w:val="28"/>
        </w:rPr>
        <w:tab/>
      </w:r>
      <w:r w:rsidR="00912185">
        <w:rPr>
          <w:color w:val="000000" w:themeColor="text1"/>
          <w:sz w:val="28"/>
        </w:rPr>
        <w:tab/>
      </w:r>
      <w:r w:rsidR="00912185">
        <w:rPr>
          <w:color w:val="000000" w:themeColor="text1"/>
          <w:sz w:val="28"/>
        </w:rPr>
        <w:tab/>
        <w:t xml:space="preserve">  </w:t>
      </w:r>
      <w:r>
        <w:rPr>
          <w:color w:val="000000" w:themeColor="text1"/>
          <w:sz w:val="28"/>
        </w:rPr>
        <w:t xml:space="preserve">             №</w:t>
      </w:r>
      <w:r w:rsidR="00912185">
        <w:rPr>
          <w:color w:val="000000" w:themeColor="text1"/>
          <w:sz w:val="28"/>
        </w:rPr>
        <w:t xml:space="preserve"> 454-п</w:t>
      </w:r>
    </w:p>
    <w:p w:rsidR="00CF5E8A" w:rsidRDefault="00CF5E8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CF5E8A" w:rsidRDefault="00CF5E8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CF5E8A" w:rsidRDefault="00D31FC8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Ольховское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 Ухоловского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CF5E8A" w:rsidRDefault="00D31FC8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  <w:bookmarkEnd w:id="0"/>
    </w:p>
    <w:p w:rsidR="00CF5E8A" w:rsidRDefault="00CF5E8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CF5E8A" w:rsidRDefault="00D31FC8">
      <w:pPr>
        <w:widowControl w:val="0"/>
        <w:tabs>
          <w:tab w:val="left" w:pos="709"/>
        </w:tabs>
        <w:spacing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Рязанской области от 28.12.2018 №</w:t>
      </w:r>
      <w:r>
        <w:rPr>
          <w:color w:val="000000" w:themeColor="text1"/>
          <w:sz w:val="28"/>
          <w:szCs w:val="28"/>
        </w:rPr>
        <w:t xml:space="preserve">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</w:rPr>
        <w:t xml:space="preserve"> руково</w:t>
      </w:r>
      <w:r>
        <w:rPr>
          <w:color w:val="000000" w:themeColor="text1"/>
          <w:sz w:val="28"/>
        </w:rPr>
        <w:t xml:space="preserve">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или публичных слушаний»</w:t>
      </w:r>
      <w:r>
        <w:rPr>
          <w:color w:val="000000" w:themeColor="text1"/>
          <w:sz w:val="28"/>
          <w:szCs w:val="28"/>
        </w:rPr>
        <w:t xml:space="preserve">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CF5E8A" w:rsidRDefault="00D31FC8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35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изменение</w:t>
      </w:r>
      <w:r>
        <w:rPr>
          <w:color w:val="000000" w:themeColor="text1"/>
          <w:sz w:val="28"/>
          <w:szCs w:val="28"/>
        </w:rPr>
        <w:t xml:space="preserve">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Ольховское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сельское поселение Ухоловского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области, утвержденный решением Ухоловской районной Думы Рязанской области от 04.04.2018 № 18 «Об утверждении Генерального плана муниц</w:t>
      </w:r>
      <w:r>
        <w:rPr>
          <w:color w:val="000000" w:themeColor="text1"/>
          <w:sz w:val="28"/>
          <w:szCs w:val="28"/>
        </w:rPr>
        <w:t xml:space="preserve">ипального образования – Ольховское сельское поселение Ухоловского муниципального района Рязанской области», дополнив приложением согласно приложению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CF5E8A" w:rsidRDefault="00D31FC8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35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5E8A" w:rsidRDefault="00D31FC8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35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CF5E8A" w:rsidRDefault="00D31FC8">
      <w:pPr>
        <w:pStyle w:val="ac"/>
        <w:widowControl w:val="0"/>
        <w:spacing w:after="0"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color w:val="000000" w:themeColor="text1"/>
          <w:sz w:val="28"/>
          <w:szCs w:val="28"/>
        </w:rPr>
        <w:t>Ольховское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</w:t>
      </w:r>
      <w:r>
        <w:rPr>
          <w:color w:val="000000" w:themeColor="text1"/>
          <w:sz w:val="28"/>
          <w:szCs w:val="28"/>
        </w:rPr>
        <w:lastRenderedPageBreak/>
        <w:t>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</w:t>
      </w:r>
      <w:r>
        <w:rPr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CF5E8A" w:rsidRDefault="00D31FC8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000000" w:themeColor="text1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</w:t>
      </w:r>
      <w:r>
        <w:rPr>
          <w:rFonts w:cs="Times New Roman"/>
          <w:color w:val="000000" w:themeColor="text1"/>
          <w:sz w:val="28"/>
          <w:szCs w:val="28"/>
        </w:rPr>
        <w:t>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CF5E8A" w:rsidRDefault="00D31FC8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CF5E8A" w:rsidRDefault="00D31FC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CF5E8A" w:rsidRDefault="00D31FC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F5E8A" w:rsidRDefault="00D31FC8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000000" w:themeColor="text1"/>
          <w:sz w:val="28"/>
          <w:szCs w:val="28"/>
        </w:rPr>
        <w:t>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F5E8A" w:rsidRDefault="00D31FC8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</w:rPr>
        <w:t>образования – Ухоловский муниципальный район Рязанской области, главе муниципального образования – Ольховское сельское поселение Ухоловского муниципального района Рязанской области обеспечить размещение настоящего постановления на официальном сайте муницип</w:t>
      </w:r>
      <w:r>
        <w:rPr>
          <w:color w:val="000000" w:themeColor="text1"/>
          <w:sz w:val="28"/>
          <w:szCs w:val="28"/>
        </w:rPr>
        <w:t>ального образования в сети «Интернет», публикацию в средствах массовой информации.</w:t>
      </w:r>
    </w:p>
    <w:p w:rsidR="00CF5E8A" w:rsidRDefault="00D31FC8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</w:t>
      </w:r>
      <w:r>
        <w:rPr>
          <w:color w:val="000000" w:themeColor="text1"/>
          <w:sz w:val="28"/>
          <w:szCs w:val="28"/>
        </w:rPr>
        <w:t>ласти Т.С. Попкову.</w:t>
      </w:r>
    </w:p>
    <w:p w:rsidR="00CF5E8A" w:rsidRDefault="00CF5E8A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CF5E8A" w:rsidRDefault="00CF5E8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CF5E8A" w:rsidRDefault="00D31FC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CF5E8A" w:rsidSect="00912185">
      <w:headerReference w:type="default" r:id="rId8"/>
      <w:pgSz w:w="11906" w:h="16838"/>
      <w:pgMar w:top="907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C8" w:rsidRDefault="00D31FC8">
      <w:pPr>
        <w:pStyle w:val="32"/>
      </w:pPr>
      <w:r>
        <w:separator/>
      </w:r>
    </w:p>
  </w:endnote>
  <w:endnote w:type="continuationSeparator" w:id="0">
    <w:p w:rsidR="00D31FC8" w:rsidRDefault="00D31FC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C8" w:rsidRDefault="00D31FC8">
      <w:pPr>
        <w:pStyle w:val="32"/>
      </w:pPr>
      <w:r>
        <w:separator/>
      </w:r>
    </w:p>
  </w:footnote>
  <w:footnote w:type="continuationSeparator" w:id="0">
    <w:p w:rsidR="00D31FC8" w:rsidRDefault="00D31FC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8A" w:rsidRDefault="00D31FC8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912185">
      <w:rPr>
        <w:noProof/>
      </w:rPr>
      <w:t>2</w:t>
    </w:r>
    <w:r>
      <w:fldChar w:fldCharType="end"/>
    </w:r>
  </w:p>
  <w:p w:rsidR="00CF5E8A" w:rsidRDefault="00CF5E8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449"/>
    <w:multiLevelType w:val="multilevel"/>
    <w:tmpl w:val="48208A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940185B"/>
    <w:multiLevelType w:val="hybridMultilevel"/>
    <w:tmpl w:val="0F7683E6"/>
    <w:lvl w:ilvl="0" w:tplc="8A729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FBC5F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49E20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749A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5C8A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54E9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AAF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2DCD0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F0EB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1940ED"/>
    <w:multiLevelType w:val="multilevel"/>
    <w:tmpl w:val="26A844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6852697"/>
    <w:multiLevelType w:val="multilevel"/>
    <w:tmpl w:val="B23644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B234078"/>
    <w:multiLevelType w:val="multilevel"/>
    <w:tmpl w:val="0F20A7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CCC69AA"/>
    <w:multiLevelType w:val="multilevel"/>
    <w:tmpl w:val="CADA9C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E013BA2"/>
    <w:multiLevelType w:val="multilevel"/>
    <w:tmpl w:val="20666C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1DC3D1D"/>
    <w:multiLevelType w:val="multilevel"/>
    <w:tmpl w:val="736A23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543475C"/>
    <w:multiLevelType w:val="multilevel"/>
    <w:tmpl w:val="E79CD9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8057975"/>
    <w:multiLevelType w:val="multilevel"/>
    <w:tmpl w:val="A22E49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D500285"/>
    <w:multiLevelType w:val="multilevel"/>
    <w:tmpl w:val="38BCF8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DCB0DA2"/>
    <w:multiLevelType w:val="multilevel"/>
    <w:tmpl w:val="600C0A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E61087E"/>
    <w:multiLevelType w:val="multilevel"/>
    <w:tmpl w:val="26B07F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3" w15:restartNumberingAfterBreak="0">
    <w:nsid w:val="317B6B1A"/>
    <w:multiLevelType w:val="hybridMultilevel"/>
    <w:tmpl w:val="44F4AB6E"/>
    <w:lvl w:ilvl="0" w:tplc="3AA2CF0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FA4560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0D0128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04CB32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DB1090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0EEEAC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720737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F70388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019885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37101908"/>
    <w:multiLevelType w:val="multilevel"/>
    <w:tmpl w:val="E96C76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9F52C5E"/>
    <w:multiLevelType w:val="multilevel"/>
    <w:tmpl w:val="5A72191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BB96915"/>
    <w:multiLevelType w:val="multilevel"/>
    <w:tmpl w:val="0B68E3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CCA5674"/>
    <w:multiLevelType w:val="multilevel"/>
    <w:tmpl w:val="3A08AC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CF12169"/>
    <w:multiLevelType w:val="multilevel"/>
    <w:tmpl w:val="E618E4E0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6CA6F10"/>
    <w:multiLevelType w:val="multilevel"/>
    <w:tmpl w:val="19A083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D3813C8"/>
    <w:multiLevelType w:val="hybridMultilevel"/>
    <w:tmpl w:val="2B1E89D2"/>
    <w:lvl w:ilvl="0" w:tplc="AFA253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B1E77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181D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D01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9549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EE9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E2F1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C0B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EC5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E1E22CB"/>
    <w:multiLevelType w:val="multilevel"/>
    <w:tmpl w:val="5C348B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EFB3C00"/>
    <w:multiLevelType w:val="multilevel"/>
    <w:tmpl w:val="14BA6A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4EB03DE"/>
    <w:multiLevelType w:val="multilevel"/>
    <w:tmpl w:val="AAC4AF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5D51973"/>
    <w:multiLevelType w:val="multilevel"/>
    <w:tmpl w:val="24460E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CCC44A4"/>
    <w:multiLevelType w:val="multilevel"/>
    <w:tmpl w:val="78FCD2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CE924DE"/>
    <w:multiLevelType w:val="multilevel"/>
    <w:tmpl w:val="F5FE9B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DE1407C"/>
    <w:multiLevelType w:val="multilevel"/>
    <w:tmpl w:val="FAFC1F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69103FD"/>
    <w:multiLevelType w:val="multilevel"/>
    <w:tmpl w:val="1D129F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75D2685"/>
    <w:multiLevelType w:val="multilevel"/>
    <w:tmpl w:val="3962B0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69F34AC3"/>
    <w:multiLevelType w:val="multilevel"/>
    <w:tmpl w:val="310877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AD372BF"/>
    <w:multiLevelType w:val="hybridMultilevel"/>
    <w:tmpl w:val="AC943F60"/>
    <w:lvl w:ilvl="0" w:tplc="93F0F68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D6AF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2C8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38E4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5E2B5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7C6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4A04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EAA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7247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C82087D"/>
    <w:multiLevelType w:val="multilevel"/>
    <w:tmpl w:val="CF743E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CFE0E21"/>
    <w:multiLevelType w:val="multilevel"/>
    <w:tmpl w:val="94BEE0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D6174AD"/>
    <w:multiLevelType w:val="multilevel"/>
    <w:tmpl w:val="8C16BE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EB324E9"/>
    <w:multiLevelType w:val="multilevel"/>
    <w:tmpl w:val="09C667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EFB591B"/>
    <w:multiLevelType w:val="multilevel"/>
    <w:tmpl w:val="40A2ED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1E3528B"/>
    <w:multiLevelType w:val="multilevel"/>
    <w:tmpl w:val="411A03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8423F6A"/>
    <w:multiLevelType w:val="multilevel"/>
    <w:tmpl w:val="8FE26F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ACF20B7"/>
    <w:multiLevelType w:val="multilevel"/>
    <w:tmpl w:val="F33A81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B5B2C4E"/>
    <w:multiLevelType w:val="multilevel"/>
    <w:tmpl w:val="6CAEF2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DA159CC"/>
    <w:multiLevelType w:val="hybridMultilevel"/>
    <w:tmpl w:val="3E5A95D6"/>
    <w:lvl w:ilvl="0" w:tplc="A84269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93C82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DC06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7B24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3849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8263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23C5A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64E5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3083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2" w15:restartNumberingAfterBreak="0">
    <w:nsid w:val="7F412F9D"/>
    <w:multiLevelType w:val="multilevel"/>
    <w:tmpl w:val="32D6AB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23"/>
  </w:num>
  <w:num w:numId="5">
    <w:abstractNumId w:val="26"/>
  </w:num>
  <w:num w:numId="6">
    <w:abstractNumId w:val="11"/>
  </w:num>
  <w:num w:numId="7">
    <w:abstractNumId w:val="19"/>
  </w:num>
  <w:num w:numId="8">
    <w:abstractNumId w:val="17"/>
  </w:num>
  <w:num w:numId="9">
    <w:abstractNumId w:val="38"/>
  </w:num>
  <w:num w:numId="10">
    <w:abstractNumId w:val="28"/>
  </w:num>
  <w:num w:numId="11">
    <w:abstractNumId w:val="7"/>
  </w:num>
  <w:num w:numId="12">
    <w:abstractNumId w:val="34"/>
  </w:num>
  <w:num w:numId="13">
    <w:abstractNumId w:val="32"/>
  </w:num>
  <w:num w:numId="14">
    <w:abstractNumId w:val="41"/>
  </w:num>
  <w:num w:numId="15">
    <w:abstractNumId w:val="29"/>
  </w:num>
  <w:num w:numId="16">
    <w:abstractNumId w:val="13"/>
  </w:num>
  <w:num w:numId="17">
    <w:abstractNumId w:val="21"/>
  </w:num>
  <w:num w:numId="18">
    <w:abstractNumId w:val="39"/>
  </w:num>
  <w:num w:numId="19">
    <w:abstractNumId w:val="3"/>
  </w:num>
  <w:num w:numId="20">
    <w:abstractNumId w:val="14"/>
  </w:num>
  <w:num w:numId="21">
    <w:abstractNumId w:val="12"/>
  </w:num>
  <w:num w:numId="22">
    <w:abstractNumId w:val="15"/>
  </w:num>
  <w:num w:numId="23">
    <w:abstractNumId w:val="40"/>
  </w:num>
  <w:num w:numId="24">
    <w:abstractNumId w:val="27"/>
  </w:num>
  <w:num w:numId="25">
    <w:abstractNumId w:val="9"/>
  </w:num>
  <w:num w:numId="26">
    <w:abstractNumId w:val="42"/>
  </w:num>
  <w:num w:numId="27">
    <w:abstractNumId w:val="22"/>
  </w:num>
  <w:num w:numId="28">
    <w:abstractNumId w:val="2"/>
  </w:num>
  <w:num w:numId="29">
    <w:abstractNumId w:val="33"/>
  </w:num>
  <w:num w:numId="30">
    <w:abstractNumId w:val="10"/>
  </w:num>
  <w:num w:numId="31">
    <w:abstractNumId w:val="24"/>
  </w:num>
  <w:num w:numId="32">
    <w:abstractNumId w:val="18"/>
  </w:num>
  <w:num w:numId="33">
    <w:abstractNumId w:val="31"/>
  </w:num>
  <w:num w:numId="34">
    <w:abstractNumId w:val="6"/>
  </w:num>
  <w:num w:numId="35">
    <w:abstractNumId w:val="8"/>
  </w:num>
  <w:num w:numId="36">
    <w:abstractNumId w:val="35"/>
  </w:num>
  <w:num w:numId="37">
    <w:abstractNumId w:val="0"/>
  </w:num>
  <w:num w:numId="38">
    <w:abstractNumId w:val="30"/>
  </w:num>
  <w:num w:numId="39">
    <w:abstractNumId w:val="36"/>
  </w:num>
  <w:num w:numId="40">
    <w:abstractNumId w:val="5"/>
  </w:num>
  <w:num w:numId="41">
    <w:abstractNumId w:val="37"/>
  </w:num>
  <w:num w:numId="42">
    <w:abstractNumId w:val="1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8A"/>
    <w:rsid w:val="00912185"/>
    <w:rsid w:val="00CF5E8A"/>
    <w:rsid w:val="00D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1469"/>
  <w15:docId w15:val="{C62C16FA-7EC7-477F-B5F0-7F79850A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17</cp:revision>
  <dcterms:created xsi:type="dcterms:W3CDTF">2025-03-03T14:56:00Z</dcterms:created>
  <dcterms:modified xsi:type="dcterms:W3CDTF">2025-06-09T08:17:00Z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