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6D2" w:rsidRDefault="003446D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6D2" w:rsidRDefault="003446D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326D2" w:rsidRDefault="003446D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326D2" w:rsidRDefault="008326D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326D2" w:rsidRDefault="008326D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326D2" w:rsidRDefault="003446D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326D2" w:rsidRDefault="008326D2">
      <w:pPr>
        <w:tabs>
          <w:tab w:val="left" w:pos="709"/>
        </w:tabs>
        <w:jc w:val="center"/>
        <w:rPr>
          <w:sz w:val="28"/>
        </w:rPr>
      </w:pPr>
    </w:p>
    <w:p w:rsidR="008326D2" w:rsidRDefault="008326D2">
      <w:pPr>
        <w:tabs>
          <w:tab w:val="left" w:pos="709"/>
        </w:tabs>
        <w:jc w:val="center"/>
        <w:rPr>
          <w:sz w:val="28"/>
        </w:rPr>
      </w:pPr>
    </w:p>
    <w:p w:rsidR="008326D2" w:rsidRDefault="003446D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C65D2">
        <w:rPr>
          <w:sz w:val="28"/>
        </w:rPr>
        <w:t>16</w:t>
      </w:r>
      <w:r>
        <w:rPr>
          <w:sz w:val="28"/>
        </w:rPr>
        <w:t>»</w:t>
      </w:r>
      <w:r w:rsidR="00CC65D2">
        <w:rPr>
          <w:sz w:val="28"/>
        </w:rPr>
        <w:t xml:space="preserve"> июня 2</w:t>
      </w:r>
      <w:r>
        <w:rPr>
          <w:sz w:val="28"/>
        </w:rPr>
        <w:t xml:space="preserve">025 г.                                                                   </w:t>
      </w:r>
      <w:r w:rsidR="00CC65D2">
        <w:rPr>
          <w:sz w:val="28"/>
        </w:rPr>
        <w:tab/>
      </w:r>
      <w:r w:rsidR="00CC65D2">
        <w:rPr>
          <w:sz w:val="28"/>
        </w:rPr>
        <w:tab/>
      </w:r>
      <w:r w:rsidR="00CC65D2">
        <w:rPr>
          <w:sz w:val="28"/>
        </w:rPr>
        <w:tab/>
      </w:r>
      <w:r>
        <w:rPr>
          <w:sz w:val="28"/>
        </w:rPr>
        <w:t xml:space="preserve">     № </w:t>
      </w:r>
      <w:r w:rsidR="00CC65D2">
        <w:rPr>
          <w:sz w:val="28"/>
        </w:rPr>
        <w:t>467-п</w:t>
      </w:r>
    </w:p>
    <w:p w:rsidR="008326D2" w:rsidRDefault="008326D2">
      <w:pPr>
        <w:tabs>
          <w:tab w:val="left" w:pos="709"/>
        </w:tabs>
        <w:jc w:val="both"/>
        <w:rPr>
          <w:sz w:val="28"/>
        </w:rPr>
      </w:pPr>
    </w:p>
    <w:p w:rsidR="008326D2" w:rsidRDefault="008326D2">
      <w:pPr>
        <w:tabs>
          <w:tab w:val="left" w:pos="709"/>
        </w:tabs>
        <w:jc w:val="both"/>
        <w:rPr>
          <w:sz w:val="28"/>
        </w:rPr>
      </w:pPr>
    </w:p>
    <w:p w:rsidR="008326D2" w:rsidRDefault="003446D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Горловское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Скопинского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8326D2" w:rsidRDefault="008326D2">
      <w:pPr>
        <w:tabs>
          <w:tab w:val="left" w:pos="709"/>
        </w:tabs>
        <w:jc w:val="both"/>
        <w:rPr>
          <w:color w:val="auto"/>
          <w:sz w:val="28"/>
        </w:rPr>
      </w:pPr>
    </w:p>
    <w:p w:rsidR="008326D2" w:rsidRDefault="003446DC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 Рязанс</w:t>
      </w:r>
      <w:r>
        <w:rPr>
          <w:sz w:val="28"/>
        </w:rPr>
        <w:t xml:space="preserve">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29.04.2025 № 01-14/1635/25</w:t>
      </w:r>
      <w:r>
        <w:rPr>
          <w:color w:val="auto"/>
          <w:sz w:val="28"/>
        </w:rPr>
        <w:t>, о</w:t>
      </w:r>
      <w:r>
        <w:rPr>
          <w:sz w:val="28"/>
          <w:highlight w:val="white"/>
          <w:shd w:val="clear" w:color="FFFFFF" w:fill="FFFFFF" w:themeFill="background1"/>
        </w:rPr>
        <w:t xml:space="preserve">т </w:t>
      </w:r>
      <w:r>
        <w:rPr>
          <w:sz w:val="28"/>
          <w:shd w:val="clear" w:color="FFFFFF" w:fill="FFFFFF" w:themeFill="background1"/>
        </w:rPr>
        <w:t>20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.05.2025</w:t>
        </w:r>
      </w:hyperlink>
      <w:r>
        <w:rPr>
          <w:sz w:val="28"/>
          <w:shd w:val="clear" w:color="FFFFFF" w:fill="FFFFFF" w:themeFill="background1"/>
        </w:rPr>
        <w:t xml:space="preserve"> № 01-14/1897/25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</w:t>
      </w:r>
      <w:r>
        <w:rPr>
          <w:color w:val="auto"/>
          <w:sz w:val="28"/>
          <w:szCs w:val="28"/>
        </w:rPr>
        <w:t xml:space="preserve">ельства Рязанской области </w:t>
      </w:r>
      <w:r>
        <w:rPr>
          <w:color w:val="auto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8326D2" w:rsidRDefault="003446DC" w:rsidP="003446D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</w:t>
      </w:r>
      <w:r>
        <w:rPr>
          <w:color w:val="auto"/>
          <w:sz w:val="28"/>
          <w:szCs w:val="28"/>
        </w:rPr>
        <w:t>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Горловское сельское поселение 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</w:t>
      </w:r>
      <w:r>
        <w:rPr>
          <w:color w:val="auto"/>
          <w:sz w:val="28"/>
          <w:szCs w:val="28"/>
        </w:rPr>
        <w:t>ного управления архитектуры и градостроительства Рязанской области</w:t>
      </w:r>
      <w:r>
        <w:rPr>
          <w:sz w:val="28"/>
        </w:rPr>
        <w:t xml:space="preserve"> о</w:t>
      </w:r>
      <w:r>
        <w:rPr>
          <w:sz w:val="28"/>
          <w:highlight w:val="white"/>
        </w:rPr>
        <w:t xml:space="preserve">т 23.09.2022 № 536-п </w:t>
      </w:r>
      <w:r>
        <w:rPr>
          <w:sz w:val="28"/>
          <w:highlight w:val="white"/>
        </w:rPr>
        <w:br/>
        <w:t>«</w:t>
      </w:r>
      <w:r>
        <w:rPr>
          <w:sz w:val="28"/>
          <w:highlight w:val="white"/>
        </w:rPr>
        <w:t xml:space="preserve">Об утверждении правил землепользования и застройки муниципального образования – </w:t>
      </w:r>
      <w:r>
        <w:rPr>
          <w:sz w:val="28"/>
        </w:rPr>
        <w:t>Горловское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Скопинского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от 01.08.2023 № 343</w:t>
      </w:r>
      <w:r>
        <w:rPr>
          <w:sz w:val="28"/>
        </w:rPr>
        <w:t>-п, от 22.05.2</w:t>
      </w:r>
      <w:r>
        <w:rPr>
          <w:sz w:val="28"/>
        </w:rPr>
        <w:t>024 № 246-п)</w:t>
      </w:r>
      <w:r>
        <w:rPr>
          <w:color w:val="auto"/>
          <w:sz w:val="28"/>
        </w:rPr>
        <w:t>, следующие изменения:</w:t>
      </w:r>
    </w:p>
    <w:p w:rsidR="008326D2" w:rsidRDefault="003446DC" w:rsidP="003446DC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>в приложении № 2:</w:t>
      </w:r>
    </w:p>
    <w:p w:rsidR="008326D2" w:rsidRDefault="003446DC" w:rsidP="003446DC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1) </w:t>
      </w:r>
      <w:r>
        <w:rPr>
          <w:color w:val="0070C0"/>
          <w:sz w:val="28"/>
          <w:szCs w:val="27"/>
        </w:rPr>
        <w:t xml:space="preserve">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«3.4 Зона транспортной инфраструктуры (населенный пункт с. Богослово)»</w:t>
      </w:r>
      <w:r>
        <w:rPr>
          <w:color w:val="auto"/>
          <w:sz w:val="28"/>
          <w:szCs w:val="28"/>
        </w:rPr>
        <w:t xml:space="preserve"> изложить </w:t>
      </w:r>
      <w:r>
        <w:rPr>
          <w:color w:val="auto"/>
          <w:sz w:val="28"/>
          <w:szCs w:val="28"/>
        </w:rPr>
        <w:br/>
        <w:t xml:space="preserve">в редакции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sz w:val="28"/>
          <w:szCs w:val="27"/>
        </w:rPr>
        <w:t>;</w:t>
      </w:r>
    </w:p>
    <w:p w:rsidR="008326D2" w:rsidRDefault="003446DC" w:rsidP="003446DC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lastRenderedPageBreak/>
        <w:t xml:space="preserve">2) </w:t>
      </w:r>
      <w:r>
        <w:rPr>
          <w:color w:val="0070C0"/>
          <w:sz w:val="28"/>
          <w:szCs w:val="27"/>
        </w:rPr>
        <w:t xml:space="preserve">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«3.4 Зона транспортной инфраструктуры вне населенных пунктов»</w:t>
      </w:r>
      <w:r>
        <w:rPr>
          <w:color w:val="auto"/>
          <w:sz w:val="28"/>
          <w:szCs w:val="28"/>
        </w:rPr>
        <w:t xml:space="preserve"> изложить </w:t>
      </w:r>
      <w:r>
        <w:rPr>
          <w:color w:val="auto"/>
          <w:sz w:val="28"/>
          <w:szCs w:val="28"/>
        </w:rPr>
        <w:br/>
        <w:t xml:space="preserve">в редакции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t>.</w:t>
      </w:r>
    </w:p>
    <w:p w:rsidR="008326D2" w:rsidRDefault="003446DC" w:rsidP="003446D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>«</w:t>
      </w:r>
      <w:r>
        <w:rPr>
          <w:color w:val="auto"/>
          <w:sz w:val="28"/>
        </w:rPr>
        <w:t>1 Жилые зоны (населенный пункт с. Богослово)</w:t>
      </w:r>
      <w:r>
        <w:rPr>
          <w:color w:val="000000" w:themeColor="text1"/>
          <w:sz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приложению № 3 к настоящему постановлению.</w:t>
      </w:r>
    </w:p>
    <w:p w:rsidR="008326D2" w:rsidRDefault="003446DC" w:rsidP="003446D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Графическое описание местоположения границ территориальной зоны «4.2 Зона сельскохозяйственного использования» изложить согласно приложению № 4 к нас</w:t>
      </w:r>
      <w:r>
        <w:rPr>
          <w:color w:val="auto"/>
          <w:sz w:val="28"/>
          <w:szCs w:val="28"/>
        </w:rPr>
        <w:t>тоящему постановлению.</w:t>
      </w:r>
    </w:p>
    <w:p w:rsidR="008326D2" w:rsidRDefault="003446DC" w:rsidP="003446D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8326D2" w:rsidRDefault="003446DC" w:rsidP="003446D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</w:t>
      </w:r>
      <w:r>
        <w:rPr>
          <w:color w:val="auto"/>
          <w:sz w:val="28"/>
          <w:szCs w:val="28"/>
        </w:rPr>
        <w:t xml:space="preserve">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sz w:val="28"/>
        </w:rPr>
        <w:t>Горловское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</w:t>
      </w:r>
      <w:r>
        <w:rPr>
          <w:color w:val="auto"/>
          <w:sz w:val="28"/>
          <w:szCs w:val="28"/>
        </w:rPr>
        <w:t xml:space="preserve">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8326D2" w:rsidRDefault="003446DC" w:rsidP="003446D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8326D2" w:rsidRDefault="003446D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</w:t>
      </w:r>
      <w:r>
        <w:rPr>
          <w:rFonts w:ascii="Times New Roman" w:hAnsi="Times New Roman"/>
          <w:color w:val="auto"/>
          <w:sz w:val="28"/>
          <w:szCs w:val="28"/>
        </w:rPr>
        <w:t>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8326D2" w:rsidRDefault="003446D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</w:t>
      </w:r>
      <w:r>
        <w:rPr>
          <w:rFonts w:ascii="Times New Roman" w:hAnsi="Times New Roman"/>
          <w:color w:val="auto"/>
          <w:sz w:val="28"/>
          <w:szCs w:val="28"/>
        </w:rPr>
        <w:t>нформации (www.pravo.gov.ru).</w:t>
      </w:r>
    </w:p>
    <w:p w:rsidR="008326D2" w:rsidRDefault="003446DC" w:rsidP="003446D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</w:t>
      </w:r>
      <w:r>
        <w:rPr>
          <w:color w:val="auto"/>
          <w:sz w:val="28"/>
          <w:szCs w:val="28"/>
        </w:rPr>
        <w:t>.</w:t>
      </w:r>
    </w:p>
    <w:p w:rsidR="008326D2" w:rsidRDefault="003446DC" w:rsidP="003446D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 – Скопинский муниципальный район Рязанской области, главе муниципального образования – Горловское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</w:t>
      </w:r>
      <w:r>
        <w:rPr>
          <w:color w:val="auto"/>
          <w:sz w:val="28"/>
          <w:szCs w:val="28"/>
        </w:rPr>
        <w:t>ления на официальном сайте муниципального образования в сети «Интернет», публикацию в средствах массовой информации.</w:t>
      </w:r>
    </w:p>
    <w:p w:rsidR="008326D2" w:rsidRDefault="003446DC" w:rsidP="003446D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8326D2" w:rsidRDefault="008326D2">
      <w:pPr>
        <w:widowControl w:val="0"/>
        <w:ind w:firstLine="850"/>
        <w:jc w:val="both"/>
        <w:rPr>
          <w:color w:val="auto"/>
          <w:sz w:val="28"/>
        </w:rPr>
      </w:pPr>
    </w:p>
    <w:p w:rsidR="008326D2" w:rsidRDefault="008326D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326D2" w:rsidRDefault="003446DC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8326D2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DC" w:rsidRDefault="003446DC">
      <w:r>
        <w:separator/>
      </w:r>
    </w:p>
  </w:endnote>
  <w:endnote w:type="continuationSeparator" w:id="0">
    <w:p w:rsidR="003446DC" w:rsidRDefault="0034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DC" w:rsidRDefault="003446DC">
      <w:r>
        <w:separator/>
      </w:r>
    </w:p>
  </w:footnote>
  <w:footnote w:type="continuationSeparator" w:id="0">
    <w:p w:rsidR="003446DC" w:rsidRDefault="0034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D2" w:rsidRDefault="003446DC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CC65D2" w:rsidRPr="00CC65D2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8326D2" w:rsidRDefault="008326D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536D"/>
    <w:multiLevelType w:val="multilevel"/>
    <w:tmpl w:val="48EE37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27E7AF1"/>
    <w:multiLevelType w:val="hybridMultilevel"/>
    <w:tmpl w:val="9ACAB0DA"/>
    <w:lvl w:ilvl="0" w:tplc="3EEC5E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1AA57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B8C39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B4826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020D1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E588D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D6A15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5D49C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5E096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104789"/>
    <w:multiLevelType w:val="hybridMultilevel"/>
    <w:tmpl w:val="385CA7A8"/>
    <w:lvl w:ilvl="0" w:tplc="739C87A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EA89A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1B843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A5CB6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6A11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176F1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3A33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2C0FA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78AED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2"/>
    <w:rsid w:val="003446DC"/>
    <w:rsid w:val="008326D2"/>
    <w:rsid w:val="00C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96FF"/>
  <w15:docId w15:val="{DA227D52-3F2E-4308-9973-C082AAB4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215</cp:revision>
  <dcterms:created xsi:type="dcterms:W3CDTF">2025-06-16T12:01:00Z</dcterms:created>
  <dcterms:modified xsi:type="dcterms:W3CDTF">2025-06-16T12:05:00Z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