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E7" w:rsidRDefault="00B01E4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FE7" w:rsidRDefault="00B01E4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04FE7" w:rsidRDefault="00B01E4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04FE7" w:rsidRDefault="00104FE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104FE7" w:rsidRDefault="00104FE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104FE7" w:rsidRDefault="00B01E4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04FE7" w:rsidRDefault="00104FE7">
      <w:pPr>
        <w:tabs>
          <w:tab w:val="left" w:pos="709"/>
        </w:tabs>
        <w:jc w:val="center"/>
        <w:rPr>
          <w:sz w:val="28"/>
        </w:rPr>
      </w:pPr>
    </w:p>
    <w:p w:rsidR="00104FE7" w:rsidRDefault="00104FE7">
      <w:pPr>
        <w:tabs>
          <w:tab w:val="left" w:pos="709"/>
        </w:tabs>
        <w:jc w:val="center"/>
        <w:rPr>
          <w:sz w:val="28"/>
        </w:rPr>
      </w:pPr>
    </w:p>
    <w:p w:rsidR="00104FE7" w:rsidRDefault="00B01E4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1B611D">
        <w:rPr>
          <w:sz w:val="28"/>
        </w:rPr>
        <w:t>16</w:t>
      </w:r>
      <w:r>
        <w:rPr>
          <w:sz w:val="28"/>
        </w:rPr>
        <w:t>»</w:t>
      </w:r>
      <w:r w:rsidR="001B611D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</w:t>
      </w:r>
      <w:r w:rsidR="001B611D">
        <w:rPr>
          <w:sz w:val="28"/>
        </w:rPr>
        <w:tab/>
      </w:r>
      <w:r w:rsidR="001B611D">
        <w:rPr>
          <w:sz w:val="28"/>
        </w:rPr>
        <w:tab/>
        <w:t xml:space="preserve">           </w:t>
      </w:r>
      <w:bookmarkStart w:id="0" w:name="_GoBack"/>
      <w:bookmarkEnd w:id="0"/>
      <w:r>
        <w:rPr>
          <w:sz w:val="28"/>
        </w:rPr>
        <w:t xml:space="preserve">                            № </w:t>
      </w:r>
      <w:r w:rsidR="001B611D">
        <w:rPr>
          <w:sz w:val="28"/>
        </w:rPr>
        <w:t>468-п</w:t>
      </w:r>
    </w:p>
    <w:p w:rsidR="00104FE7" w:rsidRDefault="00104FE7">
      <w:pPr>
        <w:tabs>
          <w:tab w:val="left" w:pos="709"/>
        </w:tabs>
        <w:jc w:val="both"/>
        <w:rPr>
          <w:sz w:val="28"/>
        </w:rPr>
      </w:pPr>
    </w:p>
    <w:p w:rsidR="00104FE7" w:rsidRDefault="00104FE7">
      <w:pPr>
        <w:tabs>
          <w:tab w:val="left" w:pos="709"/>
        </w:tabs>
        <w:jc w:val="both"/>
        <w:rPr>
          <w:sz w:val="28"/>
        </w:rPr>
      </w:pPr>
    </w:p>
    <w:p w:rsidR="00104FE7" w:rsidRDefault="00B01E4A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</w:rPr>
        <w:t>О внесении изменений в правила землепользования и застройки</w:t>
      </w:r>
      <w:r>
        <w:rPr>
          <w:sz w:val="28"/>
        </w:rPr>
        <w:br/>
        <w:t xml:space="preserve">муниципального образования – </w:t>
      </w:r>
      <w:r>
        <w:rPr>
          <w:color w:val="auto"/>
          <w:sz w:val="28"/>
          <w:szCs w:val="28"/>
        </w:rPr>
        <w:t>Го</w:t>
      </w:r>
      <w:r>
        <w:rPr>
          <w:sz w:val="28"/>
          <w:szCs w:val="28"/>
        </w:rPr>
        <w:t>рняцкое сельское поселение Милославского муниципального района Рязанской области</w:t>
      </w:r>
    </w:p>
    <w:p w:rsidR="00104FE7" w:rsidRDefault="00104FE7">
      <w:pPr>
        <w:tabs>
          <w:tab w:val="left" w:pos="709"/>
        </w:tabs>
        <w:jc w:val="center"/>
        <w:rPr>
          <w:sz w:val="28"/>
          <w:szCs w:val="28"/>
        </w:rPr>
      </w:pPr>
    </w:p>
    <w:p w:rsidR="00104FE7" w:rsidRDefault="00B01E4A">
      <w:pPr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 основании статей 32, 33 Градостроительного кодекса Российской Федерации, части 1</w:t>
      </w:r>
      <w:r>
        <w:rPr>
          <w:sz w:val="28"/>
          <w:szCs w:val="28"/>
          <w:highlight w:val="white"/>
        </w:rPr>
        <w:t>2 статьи 34 Федерального закона от 23.06.2014 № 171-ФЗ «</w:t>
      </w:r>
      <w:r>
        <w:rPr>
          <w:rFonts w:cs="Times New Roman"/>
          <w:sz w:val="28"/>
          <w:szCs w:val="28"/>
          <w:lang w:bidi="ar-SA"/>
        </w:rPr>
        <w:t>О внесении изменений в Земельный кодекс Российской Федерации и отдельные законодательные акты Российской Федерации</w:t>
      </w:r>
      <w:r>
        <w:rPr>
          <w:sz w:val="28"/>
          <w:szCs w:val="28"/>
          <w:highlight w:val="white"/>
        </w:rPr>
        <w:t>», статьи 2 Закона Рязанской</w:t>
      </w:r>
      <w:r>
        <w:rPr>
          <w:sz w:val="28"/>
          <w:szCs w:val="28"/>
          <w:highlight w:val="white"/>
        </w:rPr>
        <w:br/>
        <w:t>области от 28.12.2018 № 106-ОЗ «О перераспределении отдел</w:t>
      </w:r>
      <w:r>
        <w:rPr>
          <w:sz w:val="28"/>
          <w:szCs w:val="28"/>
          <w:highlight w:val="white"/>
        </w:rPr>
        <w:t xml:space="preserve">ьных полномочий в 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  <w:szCs w:val="28"/>
        </w:rPr>
        <w:t>руководствуясь постановлениями Правительства Рязанской област</w:t>
      </w:r>
      <w:r>
        <w:rPr>
          <w:sz w:val="28"/>
        </w:rPr>
        <w:t>и</w:t>
      </w:r>
      <w:r>
        <w:rPr>
          <w:sz w:val="28"/>
        </w:rPr>
        <w:t xml:space="preserve">  </w:t>
      </w:r>
      <w:r>
        <w:rPr>
          <w:sz w:val="28"/>
          <w:szCs w:val="28"/>
          <w:highlight w:val="white"/>
        </w:rPr>
        <w:t>от 06.09.2022 № 320 «О реализации положений пункта 2 статьи 7 Федерального закона от 14.03.2022 № 58-ФЗ «О внесении изменений в отдельные законодательные акты Российской Федерации»</w:t>
      </w:r>
      <w:r>
        <w:rPr>
          <w:color w:val="auto"/>
          <w:sz w:val="28"/>
          <w:szCs w:val="28"/>
        </w:rPr>
        <w:t>, от 06.08.2008 № 153 «Об утверждении Положения о главном управлении архит</w:t>
      </w:r>
      <w:r>
        <w:rPr>
          <w:color w:val="auto"/>
          <w:sz w:val="28"/>
          <w:szCs w:val="28"/>
        </w:rPr>
        <w:t>ектуры и градостроительства Рязанской об</w:t>
      </w:r>
      <w:r>
        <w:rPr>
          <w:color w:val="000000" w:themeColor="text1"/>
          <w:sz w:val="28"/>
          <w:szCs w:val="28"/>
        </w:rPr>
        <w:t>ласти»</w:t>
      </w:r>
      <w:r>
        <w:rPr>
          <w:color w:val="000000" w:themeColor="text1"/>
          <w:sz w:val="28"/>
          <w:szCs w:val="28"/>
          <w:highlight w:val="white"/>
        </w:rPr>
        <w:t>, главное управление архитектуры и градостроительства Рязанской области ПОСТАНОВЛЯЕТ:</w:t>
      </w:r>
    </w:p>
    <w:p w:rsidR="00104FE7" w:rsidRDefault="00B01E4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Внести в правила землепользования и застройки муниципального образования – Горняцкое сельское поселение Милославского муници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пального района Рязанской области, утвержденные решением Думы муниципального образования – Милославский муниципальный район Рязанской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от 23.03.2017 № 431/47 «Об утверждении Правил землепользования и застройки муниципального образования – Горняцкое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Милославского муниципального района Рязанской области», следующие изменения:</w:t>
      </w:r>
    </w:p>
    <w:p w:rsidR="00104FE7" w:rsidRDefault="00B01E4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1) в статье 30 главы 13:</w:t>
      </w:r>
    </w:p>
    <w:p w:rsidR="00104FE7" w:rsidRDefault="00B01E4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таблицу видов разрешенного использования земельных участков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и объектов капитального строительства изложить согласно приложению № 1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 настоящему постановлению;</w:t>
      </w:r>
    </w:p>
    <w:p w:rsidR="00104FE7" w:rsidRDefault="00104FE7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>в таблице предельных (м</w:t>
      </w:r>
      <w:r>
        <w:rPr>
          <w:rFonts w:cs="Times New Roman"/>
          <w:color w:val="000000" w:themeColor="text1"/>
          <w:sz w:val="28"/>
          <w:szCs w:val="28"/>
        </w:rPr>
        <w:t>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зоны застройки индивидуальными и блокированными жилыми домами с приусадебными земельными учас</w:t>
      </w:r>
      <w:r>
        <w:rPr>
          <w:rFonts w:cs="Times New Roman"/>
          <w:color w:val="000000" w:themeColor="text1"/>
          <w:sz w:val="28"/>
          <w:szCs w:val="28"/>
        </w:rPr>
        <w:t>тками ( Ж-1):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а) значение максимальной площади земельного участка: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для индивидуального </w:t>
      </w:r>
      <w:r>
        <w:rPr>
          <w:rFonts w:cs="Times New Roman"/>
          <w:color w:val="000000" w:themeColor="text1"/>
          <w:sz w:val="28"/>
          <w:szCs w:val="28"/>
          <w:lang w:bidi="ar-SA"/>
        </w:rPr>
        <w:t>жилищного строительства изложить в следующей редакции: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</w:t>
      </w:r>
      <w:r>
        <w:rPr>
          <w:rFonts w:cs="Times New Roman"/>
          <w:color w:val="000000" w:themeColor="text1"/>
          <w:sz w:val="28"/>
          <w:szCs w:val="28"/>
        </w:rPr>
        <w:t>1500 кв. м</w:t>
      </w:r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для ведения личного подсобного хозяйства 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изложить в следующей </w:t>
      </w:r>
      <w:r w:rsidR="001B611D">
        <w:rPr>
          <w:rFonts w:cs="Times New Roman"/>
          <w:color w:val="000000" w:themeColor="text1"/>
          <w:sz w:val="28"/>
          <w:szCs w:val="28"/>
          <w:lang w:bidi="ar-SA"/>
        </w:rPr>
        <w:t>р</w:t>
      </w:r>
      <w:r>
        <w:rPr>
          <w:rFonts w:cs="Times New Roman"/>
          <w:color w:val="000000" w:themeColor="text1"/>
          <w:sz w:val="28"/>
          <w:szCs w:val="28"/>
          <w:lang w:bidi="ar-SA"/>
        </w:rPr>
        <w:t>едакции: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</w:t>
      </w:r>
      <w:r>
        <w:rPr>
          <w:rFonts w:cs="Times New Roman"/>
          <w:color w:val="000000" w:themeColor="text1"/>
          <w:sz w:val="28"/>
          <w:szCs w:val="28"/>
        </w:rPr>
        <w:t>3000 кв. м</w:t>
      </w:r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для </w:t>
      </w:r>
      <w:r>
        <w:rPr>
          <w:rFonts w:cs="Times New Roman"/>
          <w:color w:val="000000" w:themeColor="text1"/>
          <w:sz w:val="28"/>
          <w:szCs w:val="28"/>
        </w:rPr>
        <w:t>гара</w:t>
      </w:r>
      <w:r>
        <w:rPr>
          <w:rFonts w:cs="Times New Roman"/>
          <w:color w:val="000000" w:themeColor="text1"/>
          <w:sz w:val="28"/>
          <w:szCs w:val="28"/>
        </w:rPr>
        <w:t>жей и хозяйственных построек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изложить в следующей редакции: 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</w:r>
      <w:r>
        <w:rPr>
          <w:rFonts w:cs="Times New Roman"/>
          <w:color w:val="000000" w:themeColor="text1"/>
          <w:sz w:val="28"/>
          <w:szCs w:val="28"/>
          <w:lang w:bidi="ar-SA"/>
        </w:rPr>
        <w:tab/>
        <w:t>«</w:t>
      </w:r>
      <w:r>
        <w:rPr>
          <w:rFonts w:cs="Times New Roman"/>
          <w:color w:val="000000" w:themeColor="text1"/>
          <w:sz w:val="28"/>
          <w:szCs w:val="28"/>
        </w:rPr>
        <w:t>не регламентируется</w:t>
      </w:r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б) значение минимальной площади земельного участка: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для строительства одного индивидуального жилого дома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</w:t>
      </w:r>
      <w:r>
        <w:rPr>
          <w:rFonts w:cs="Times New Roman"/>
          <w:color w:val="000000" w:themeColor="text1"/>
          <w:sz w:val="28"/>
          <w:szCs w:val="28"/>
          <w:lang w:bidi="ar-SA"/>
        </w:rPr>
        <w:br/>
        <w:t>в следующей редакции: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</w:t>
      </w:r>
      <w:r>
        <w:rPr>
          <w:rFonts w:cs="Times New Roman"/>
          <w:color w:val="000000" w:themeColor="text1"/>
          <w:sz w:val="28"/>
          <w:szCs w:val="28"/>
        </w:rPr>
        <w:t>600 кв. м</w:t>
      </w:r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для ведения личног</w:t>
      </w:r>
      <w:r>
        <w:rPr>
          <w:rFonts w:cs="Times New Roman"/>
          <w:color w:val="000000" w:themeColor="text1"/>
          <w:sz w:val="28"/>
          <w:szCs w:val="28"/>
        </w:rPr>
        <w:t xml:space="preserve">о подсобного хозяйства 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изложить в следующей редакции: 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</w:t>
      </w:r>
      <w:r>
        <w:rPr>
          <w:rFonts w:cs="Times New Roman"/>
          <w:color w:val="000000" w:themeColor="text1"/>
          <w:sz w:val="28"/>
          <w:szCs w:val="28"/>
        </w:rPr>
        <w:t>200 кв. м</w:t>
      </w:r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для размещения блокированного жилого дома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 в следующей редакции: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</w:t>
      </w:r>
      <w:r>
        <w:rPr>
          <w:rFonts w:cs="Times New Roman"/>
          <w:color w:val="000000" w:themeColor="text1"/>
          <w:sz w:val="28"/>
          <w:szCs w:val="28"/>
        </w:rPr>
        <w:t>300 кв. м</w:t>
      </w:r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2) в статье 33 главы 14: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rPr>
          <w:rFonts w:cs="Times New Roman"/>
          <w:color w:val="FF0000"/>
          <w:sz w:val="28"/>
          <w:szCs w:val="28"/>
          <w:highlight w:val="yellow"/>
        </w:rPr>
      </w:pPr>
      <w:r>
        <w:rPr>
          <w:rFonts w:cs="Times New Roman"/>
          <w:color w:val="000000" w:themeColor="text1"/>
          <w:sz w:val="28"/>
          <w:szCs w:val="28"/>
          <w:highlight w:val="white"/>
        </w:rPr>
        <w:t>таблицу видов разрешенного использования земельных участков</w:t>
      </w:r>
      <w:r>
        <w:rPr>
          <w:rFonts w:cs="Times New Roman"/>
          <w:color w:val="000000" w:themeColor="text1"/>
          <w:sz w:val="28"/>
          <w:szCs w:val="28"/>
          <w:highlight w:val="white"/>
        </w:rPr>
        <w:br/>
      </w:r>
      <w:r>
        <w:rPr>
          <w:rFonts w:cs="Times New Roman"/>
          <w:color w:val="000000" w:themeColor="text1"/>
          <w:sz w:val="28"/>
          <w:szCs w:val="28"/>
          <w:highlight w:val="white"/>
        </w:rPr>
        <w:t>и объектов капитального строительства изложить согласно приложению № 2</w:t>
      </w:r>
      <w:r>
        <w:rPr>
          <w:rFonts w:cs="Times New Roman"/>
          <w:color w:val="FF0000"/>
          <w:sz w:val="28"/>
          <w:szCs w:val="28"/>
          <w:highlight w:val="white"/>
        </w:rPr>
        <w:br/>
      </w:r>
      <w:r>
        <w:rPr>
          <w:rFonts w:cs="Times New Roman"/>
          <w:color w:val="000000" w:themeColor="text1"/>
          <w:sz w:val="28"/>
          <w:szCs w:val="28"/>
          <w:highlight w:val="white"/>
        </w:rPr>
        <w:t>к настоящему постановлению;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  <w:highlight w:val="white"/>
        </w:rPr>
        <w:t>в таблице предельных (минимальных и (или) максимальных) размеров земельного участка и предельных параметров разрешенного строительства, реконструкции объекто</w:t>
      </w:r>
      <w:r>
        <w:rPr>
          <w:rFonts w:cs="Times New Roman"/>
          <w:color w:val="000000" w:themeColor="text1"/>
          <w:sz w:val="28"/>
          <w:szCs w:val="28"/>
          <w:highlight w:val="white"/>
        </w:rPr>
        <w:t>в капитального строительства зоны делового, общественного и коммерческого назначения ОД-1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а) значения минимальных и максимальных размеров земельных участков 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изложить в следующей редакции: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«</w:t>
      </w:r>
      <w:r>
        <w:rPr>
          <w:rFonts w:cs="Times New Roman"/>
          <w:color w:val="000000" w:themeColor="text1"/>
          <w:sz w:val="28"/>
          <w:szCs w:val="28"/>
          <w:highlight w:val="white"/>
        </w:rPr>
        <w:t>не регламентируются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»</w:t>
      </w:r>
      <w:r>
        <w:rPr>
          <w:rFonts w:cs="Times New Roman"/>
          <w:color w:val="000000" w:themeColor="text1"/>
          <w:sz w:val="28"/>
          <w:szCs w:val="28"/>
          <w:lang w:bidi="ar-SA"/>
        </w:rPr>
        <w:t>;</w:t>
      </w:r>
    </w:p>
    <w:p w:rsidR="00104FE7" w:rsidRDefault="00B01E4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в статье 34 главы 14: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cs="Times New Roman"/>
          <w:color w:val="FF0000"/>
          <w:sz w:val="28"/>
          <w:szCs w:val="28"/>
          <w:highlight w:val="yellow"/>
        </w:rPr>
      </w:pPr>
      <w:r>
        <w:rPr>
          <w:rFonts w:cs="Times New Roman"/>
          <w:color w:val="000000" w:themeColor="text1"/>
          <w:sz w:val="28"/>
          <w:szCs w:val="28"/>
          <w:highlight w:val="white"/>
        </w:rPr>
        <w:t>таблицу видов разрешенного использования земельных участков</w:t>
      </w:r>
      <w:r>
        <w:rPr>
          <w:rFonts w:cs="Times New Roman"/>
          <w:color w:val="000000" w:themeColor="text1"/>
          <w:sz w:val="28"/>
          <w:szCs w:val="28"/>
          <w:highlight w:val="white"/>
        </w:rPr>
        <w:br/>
        <w:t>и объектов капитального строительства изложить согласно приложению № 3</w:t>
      </w:r>
      <w:r>
        <w:rPr>
          <w:rFonts w:cs="Times New Roman"/>
          <w:color w:val="FF0000"/>
          <w:sz w:val="28"/>
          <w:szCs w:val="28"/>
          <w:highlight w:val="white"/>
        </w:rPr>
        <w:br/>
      </w:r>
      <w:r>
        <w:rPr>
          <w:rFonts w:cs="Times New Roman"/>
          <w:color w:val="000000" w:themeColor="text1"/>
          <w:sz w:val="28"/>
          <w:szCs w:val="28"/>
          <w:highlight w:val="white"/>
        </w:rPr>
        <w:t>к настоящему постановлению;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 w:val="28"/>
          <w:szCs w:val="28"/>
          <w:highlight w:val="white"/>
          <w:lang w:bidi="ar-SA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</w:t>
      </w: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 в таблице предельных (минимальных и (или) максимальных) размеров земельного участка и п</w:t>
      </w:r>
      <w:r>
        <w:rPr>
          <w:rFonts w:cs="Times New Roman"/>
          <w:color w:val="000000" w:themeColor="text1"/>
          <w:sz w:val="28"/>
          <w:szCs w:val="28"/>
          <w:highlight w:val="white"/>
        </w:rPr>
        <w:t>редельных параметров разрешенного строительства, реконструкции объектов капитального строительства зоны учреждений образования, науки и социального обеспечения ОД-2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rPr>
          <w:rFonts w:cs="Times New Roman"/>
          <w:color w:val="000000" w:themeColor="text1"/>
          <w:sz w:val="28"/>
          <w:szCs w:val="28"/>
          <w:lang w:bidi="ar-SA"/>
        </w:rPr>
      </w:pP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а) значения минимальных и максимальных размеров земельных участков 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изложить в следующей ре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дакции:</w:t>
      </w:r>
    </w:p>
    <w:p w:rsidR="00104FE7" w:rsidRDefault="00104F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rPr>
          <w:rFonts w:cs="Times New Roman"/>
          <w:color w:val="000000" w:themeColor="text1"/>
          <w:sz w:val="28"/>
          <w:szCs w:val="28"/>
          <w:lang w:bidi="ar-SA"/>
        </w:rPr>
      </w:pPr>
    </w:p>
    <w:p w:rsidR="00104FE7" w:rsidRDefault="00104F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rPr>
          <w:rFonts w:cs="Times New Roman"/>
          <w:color w:val="000000" w:themeColor="text1"/>
          <w:sz w:val="28"/>
          <w:szCs w:val="28"/>
          <w:lang w:bidi="ar-SA"/>
        </w:rPr>
      </w:pP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lastRenderedPageBreak/>
        <w:t>«</w:t>
      </w:r>
      <w:r>
        <w:rPr>
          <w:rFonts w:cs="Times New Roman"/>
          <w:color w:val="000000" w:themeColor="text1"/>
          <w:sz w:val="28"/>
          <w:szCs w:val="28"/>
          <w:highlight w:val="white"/>
        </w:rPr>
        <w:t>не регламентируются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»</w:t>
      </w:r>
      <w:r>
        <w:rPr>
          <w:rFonts w:cs="Times New Roman"/>
          <w:color w:val="000000" w:themeColor="text1"/>
          <w:sz w:val="28"/>
          <w:szCs w:val="28"/>
          <w:lang w:bidi="ar-SA"/>
        </w:rPr>
        <w:t>;</w:t>
      </w:r>
    </w:p>
    <w:p w:rsidR="00104FE7" w:rsidRDefault="00B01E4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4) в статье 39 главы 15: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FF0000"/>
          <w:sz w:val="28"/>
          <w:szCs w:val="28"/>
          <w:highlight w:val="yellow"/>
        </w:rPr>
      </w:pPr>
      <w:r>
        <w:rPr>
          <w:rFonts w:cs="Times New Roman"/>
          <w:color w:val="FF0000"/>
          <w:sz w:val="28"/>
          <w:szCs w:val="28"/>
        </w:rPr>
        <w:t xml:space="preserve">          </w:t>
      </w:r>
      <w:r>
        <w:rPr>
          <w:rFonts w:cs="Times New Roman"/>
          <w:color w:val="000000" w:themeColor="text1"/>
          <w:sz w:val="28"/>
          <w:szCs w:val="28"/>
          <w:highlight w:val="white"/>
        </w:rPr>
        <w:t>таблицу видов разрешенного использования земельных участков</w:t>
      </w:r>
      <w:r>
        <w:rPr>
          <w:rFonts w:cs="Times New Roman"/>
          <w:color w:val="000000" w:themeColor="text1"/>
          <w:sz w:val="28"/>
          <w:szCs w:val="28"/>
          <w:highlight w:val="white"/>
        </w:rPr>
        <w:br/>
        <w:t>и объектов капитального строительства изложить согласно приложению № 4</w:t>
      </w:r>
      <w:r>
        <w:rPr>
          <w:rFonts w:cs="Times New Roman"/>
          <w:color w:val="FF0000"/>
          <w:sz w:val="28"/>
          <w:szCs w:val="28"/>
          <w:highlight w:val="white"/>
        </w:rPr>
        <w:br/>
      </w:r>
      <w:r>
        <w:rPr>
          <w:rFonts w:cs="Times New Roman"/>
          <w:color w:val="000000" w:themeColor="text1"/>
          <w:sz w:val="28"/>
          <w:szCs w:val="28"/>
          <w:highlight w:val="white"/>
        </w:rPr>
        <w:t>к настоящему постановлению;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/>
          <w:color w:val="FF0000"/>
          <w:sz w:val="28"/>
          <w:szCs w:val="28"/>
        </w:rPr>
        <w:t xml:space="preserve">          </w:t>
      </w: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в таблице </w:t>
      </w:r>
      <w:r>
        <w:rPr>
          <w:rFonts w:cs="Times New Roman"/>
          <w:color w:val="000000" w:themeColor="text1"/>
          <w:sz w:val="28"/>
          <w:szCs w:val="28"/>
          <w:highlight w:val="white"/>
        </w:rPr>
        <w:t>предельных (минимальных и (или) максимальных) размеров земельного участка и предельных параметров разрешенного строительства, реконструкции объектов капитального строительства зоны размещения производственных, коммунальных и складских объектов ПК-1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  <w:highlight w:val="white"/>
        </w:rPr>
        <w:t>а) зна</w:t>
      </w: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чения минимальных и максимальных размеров земельных участков 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изложить в следующей редакции: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«</w:t>
      </w:r>
      <w:r>
        <w:rPr>
          <w:rFonts w:cs="Times New Roman"/>
          <w:color w:val="000000" w:themeColor="text1"/>
          <w:sz w:val="28"/>
          <w:szCs w:val="28"/>
          <w:highlight w:val="white"/>
        </w:rPr>
        <w:t>не регламентируются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»</w:t>
      </w:r>
      <w:r>
        <w:rPr>
          <w:rFonts w:cs="Times New Roman"/>
          <w:color w:val="000000" w:themeColor="text1"/>
          <w:sz w:val="28"/>
          <w:szCs w:val="28"/>
          <w:lang w:bidi="ar-SA"/>
        </w:rPr>
        <w:t>;</w:t>
      </w:r>
    </w:p>
    <w:p w:rsidR="00104FE7" w:rsidRDefault="00B01E4A">
      <w:pPr>
        <w:pStyle w:val="ConsPlusNormal1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5)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 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главы 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4FE7" w:rsidRDefault="00B01E4A">
      <w:pPr>
        <w:pStyle w:val="ConsPlusNormal1"/>
        <w:tabs>
          <w:tab w:val="left" w:pos="1276"/>
        </w:tabs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таблицу видов разрешенного использования земельных участков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 объектов капитального строительства изложить согласно приложению № 5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 настоящему постановлению;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</w:t>
      </w: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 в таблице предельных (минимальных и (или) максимальных) размеров земельного участка и предельных параметров разрешенного строительства, реконструкц</w:t>
      </w:r>
      <w:r>
        <w:rPr>
          <w:rFonts w:cs="Times New Roman"/>
          <w:color w:val="000000" w:themeColor="text1"/>
          <w:sz w:val="28"/>
          <w:szCs w:val="28"/>
          <w:highlight w:val="white"/>
        </w:rPr>
        <w:t>ии объектов капитального строительства зоны размещения производственных, коммунальных и складских объектов ПК-2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8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а) значения минимальных и максимальных размеров земельных участков 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изложить в следующей редакции: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«</w:t>
      </w:r>
      <w:r>
        <w:rPr>
          <w:rFonts w:cs="Times New Roman"/>
          <w:color w:val="000000" w:themeColor="text1"/>
          <w:sz w:val="28"/>
          <w:szCs w:val="28"/>
          <w:highlight w:val="white"/>
        </w:rPr>
        <w:t>не регламентируются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»</w:t>
      </w:r>
      <w:r>
        <w:rPr>
          <w:rFonts w:cs="Times New Roman"/>
          <w:color w:val="000000" w:themeColor="text1"/>
          <w:sz w:val="28"/>
          <w:szCs w:val="28"/>
          <w:lang w:bidi="ar-SA"/>
        </w:rPr>
        <w:t>;</w:t>
      </w:r>
    </w:p>
    <w:p w:rsidR="00104FE7" w:rsidRDefault="00B01E4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главы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4FE7" w:rsidRDefault="00B01E4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таблицу видов разрешенного использования земельных участков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и объектов капитального строительства изложить согласно приложению № 6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 настоящему постановлению;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          в таблице предельных (м</w:t>
      </w:r>
      <w:r>
        <w:rPr>
          <w:rFonts w:cs="Times New Roman"/>
          <w:color w:val="000000" w:themeColor="text1"/>
          <w:sz w:val="28"/>
          <w:szCs w:val="28"/>
          <w:highlight w:val="white"/>
        </w:rPr>
        <w:t>инимальных и (или) максимальных) размеров земельного участка и предельных параметров разрешенного строительства, реконструкции объектов капитального строительства зоны парков, бульваров, скверов, иных видов общественного озеленения Р-1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/>
          <w:color w:val="FF0000"/>
          <w:sz w:val="28"/>
          <w:szCs w:val="28"/>
        </w:rPr>
        <w:t xml:space="preserve">          </w:t>
      </w:r>
      <w:r>
        <w:rPr>
          <w:rFonts w:cs="Times New Roman"/>
          <w:color w:val="000000" w:themeColor="text1"/>
          <w:sz w:val="28"/>
          <w:szCs w:val="28"/>
          <w:highlight w:val="white"/>
        </w:rPr>
        <w:t>а) значен</w:t>
      </w: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ие минимального размера земельного участка 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изложить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br/>
        <w:t>в следующей редакции: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</w:t>
      </w: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«0,1 га»;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</w:t>
      </w: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 б) значение максимального размера земельного участка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 xml:space="preserve"> изложить 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br/>
        <w:t>в следующей редакции: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</w:t>
      </w: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«3,0 га»;</w:t>
      </w:r>
    </w:p>
    <w:p w:rsidR="00104FE7" w:rsidRDefault="00B01E4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7) в статье 56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главы 20:</w:t>
      </w:r>
    </w:p>
    <w:p w:rsidR="00104FE7" w:rsidRDefault="00B01E4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таблицу видов разрешен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ного использования земельных участков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и объектов капитального строительства изложить согласно приложению № 7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к настоящему постановлению;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          в таблице предельных (минимальных и (или) максимальных) размеров земельного участка и предельных параметров р</w:t>
      </w:r>
      <w:r>
        <w:rPr>
          <w:rFonts w:cs="Times New Roman"/>
          <w:color w:val="000000" w:themeColor="text1"/>
          <w:sz w:val="28"/>
          <w:szCs w:val="28"/>
          <w:highlight w:val="white"/>
        </w:rPr>
        <w:t>азрешенного строительства,</w:t>
      </w:r>
    </w:p>
    <w:p w:rsidR="00104FE7" w:rsidRDefault="00104F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 w:val="28"/>
          <w:szCs w:val="28"/>
        </w:rPr>
      </w:pPr>
    </w:p>
    <w:p w:rsidR="00104FE7" w:rsidRDefault="00104F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 w:val="28"/>
          <w:szCs w:val="28"/>
          <w:lang w:bidi="ar-SA"/>
        </w:rPr>
      </w:pP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 w:val="28"/>
          <w:szCs w:val="28"/>
          <w:lang w:bidi="ar-SA"/>
        </w:rPr>
      </w:pPr>
      <w:r>
        <w:rPr>
          <w:rFonts w:cs="Times New Roman"/>
          <w:color w:val="000000" w:themeColor="text1"/>
          <w:sz w:val="28"/>
          <w:szCs w:val="28"/>
          <w:highlight w:val="white"/>
        </w:rPr>
        <w:lastRenderedPageBreak/>
        <w:t>реконструкции объектов капитального строительства зоны сельскохозяйственного использования СХ-2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          а) значение минимального размера земельного участка, в том числе </w:t>
      </w:r>
      <w:r>
        <w:rPr>
          <w:rFonts w:cs="Times New Roman"/>
          <w:color w:val="000000" w:themeColor="text1"/>
          <w:sz w:val="28"/>
          <w:szCs w:val="28"/>
          <w:highlight w:val="white"/>
        </w:rPr>
        <w:br/>
        <w:t xml:space="preserve">его площади 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изложить в следующей редакции: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          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«</w:t>
      </w:r>
      <w:r>
        <w:rPr>
          <w:rFonts w:cs="Times New Roman"/>
          <w:color w:val="000000" w:themeColor="text1"/>
          <w:sz w:val="28"/>
          <w:szCs w:val="28"/>
          <w:highlight w:val="white"/>
        </w:rPr>
        <w:t>не регламентируется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»;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          б) значение максимального размера земельного участка, в том числе </w:t>
      </w:r>
      <w:r>
        <w:rPr>
          <w:rFonts w:cs="Times New Roman"/>
          <w:color w:val="000000" w:themeColor="text1"/>
          <w:sz w:val="28"/>
          <w:szCs w:val="28"/>
          <w:highlight w:val="white"/>
        </w:rPr>
        <w:br/>
        <w:t xml:space="preserve">его площади 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изложить в следующей редакции: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 xml:space="preserve">         </w:t>
      </w: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«</w:t>
      </w:r>
      <w:r>
        <w:rPr>
          <w:rFonts w:cs="Times New Roman"/>
          <w:color w:val="000000" w:themeColor="text1"/>
          <w:sz w:val="28"/>
          <w:szCs w:val="28"/>
          <w:highlight w:val="white"/>
        </w:rPr>
        <w:t>не регламентируется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»;</w:t>
      </w:r>
    </w:p>
    <w:p w:rsidR="00104FE7" w:rsidRDefault="00B01E4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8) в статье 59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главы 20:</w:t>
      </w:r>
    </w:p>
    <w:p w:rsidR="00104FE7" w:rsidRDefault="00B01E4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таблицу видов разрешенного использования земельных участков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и объектов капитального строительства изложить согласно приложению № 8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к настоящему постановлению;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          в таблице предельных (минимальных и (или) максимальных) размеров земельного участка и п</w:t>
      </w:r>
      <w:r>
        <w:rPr>
          <w:rFonts w:cs="Times New Roman"/>
          <w:color w:val="000000" w:themeColor="text1"/>
          <w:sz w:val="28"/>
          <w:szCs w:val="28"/>
          <w:highlight w:val="white"/>
        </w:rPr>
        <w:t>редельных параметров разрешенного строительства, реконструкции объектов капитального строительства зон, занятыми кладбищами, крематориями, скотомогильниками, мемориальными парками (зоны СН-2)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 w:val="28"/>
          <w:szCs w:val="28"/>
          <w:highlight w:val="white"/>
          <w:lang w:bidi="ar-SA"/>
        </w:rPr>
      </w:pP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         а) значение максимальной площади земельного участка к</w:t>
      </w: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ладбища 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изложить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br/>
        <w:t>в следующей редакции: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         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«</w:t>
      </w:r>
      <w:r>
        <w:rPr>
          <w:rFonts w:cs="Times New Roman"/>
          <w:color w:val="000000" w:themeColor="text1"/>
          <w:sz w:val="28"/>
          <w:szCs w:val="28"/>
          <w:highlight w:val="white"/>
        </w:rPr>
        <w:t>не более 20 га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»;</w:t>
      </w: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 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sz w:val="28"/>
        </w:rPr>
        <w:t xml:space="preserve">          </w:t>
      </w: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 б) значение минимальной площади земельного участка 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изложить</w:t>
      </w:r>
      <w:r>
        <w:rPr>
          <w:rFonts w:cs="Times New Roman"/>
          <w:color w:val="000000" w:themeColor="text1"/>
          <w:sz w:val="28"/>
          <w:szCs w:val="28"/>
          <w:highlight w:val="white"/>
        </w:rPr>
        <w:br/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в следующей редакции:</w:t>
      </w: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 </w:t>
      </w:r>
    </w:p>
    <w:p w:rsidR="00104FE7" w:rsidRDefault="00B01E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 xml:space="preserve">          «</w:t>
      </w:r>
      <w:r>
        <w:rPr>
          <w:rFonts w:cs="Times New Roman"/>
          <w:color w:val="000000" w:themeColor="text1"/>
          <w:sz w:val="28"/>
          <w:szCs w:val="28"/>
          <w:highlight w:val="white"/>
        </w:rPr>
        <w:t>не регламентируется</w:t>
      </w:r>
      <w:r>
        <w:rPr>
          <w:rFonts w:cs="Times New Roman"/>
          <w:color w:val="000000" w:themeColor="text1"/>
          <w:sz w:val="28"/>
          <w:szCs w:val="28"/>
          <w:highlight w:val="white"/>
          <w:lang w:bidi="ar-SA"/>
        </w:rPr>
        <w:t>»</w:t>
      </w:r>
      <w:r>
        <w:rPr>
          <w:rFonts w:cs="Times New Roman"/>
          <w:color w:val="000000" w:themeColor="text1"/>
          <w:sz w:val="28"/>
          <w:szCs w:val="28"/>
        </w:rPr>
        <w:t>.</w:t>
      </w:r>
    </w:p>
    <w:p w:rsidR="00104FE7" w:rsidRDefault="00B01E4A">
      <w:pPr>
        <w:ind w:firstLine="708"/>
        <w:jc w:val="both"/>
        <w:outlineLvl w:val="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9) дополнить приложение согласно приложению № 9 </w:t>
      </w:r>
      <w:r>
        <w:rPr>
          <w:rFonts w:cs="Times New Roman"/>
          <w:color w:val="000000" w:themeColor="text1"/>
          <w:sz w:val="28"/>
          <w:szCs w:val="28"/>
          <w:lang w:bidi="ar-SA"/>
        </w:rPr>
        <w:t>к настоящему постановлению.</w:t>
      </w:r>
    </w:p>
    <w:p w:rsidR="00104FE7" w:rsidRDefault="00B01E4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04FE7" w:rsidRDefault="00B01E4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  <w:szCs w:val="28"/>
        </w:rPr>
        <w:br/>
        <w:t>«Центр градостроительного развития Рязанской области»:</w:t>
      </w:r>
    </w:p>
    <w:p w:rsidR="00104FE7" w:rsidRDefault="00B01E4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обеспечить доступ к измене</w:t>
      </w:r>
      <w:r>
        <w:rPr>
          <w:rFonts w:ascii="Times New Roman" w:hAnsi="Times New Roman"/>
          <w:sz w:val="28"/>
          <w:szCs w:val="28"/>
        </w:rPr>
        <w:t xml:space="preserve">ниям в правила землепользования </w:t>
      </w:r>
      <w:r>
        <w:rPr>
          <w:rFonts w:ascii="Times New Roman" w:hAnsi="Times New Roman"/>
          <w:sz w:val="28"/>
          <w:szCs w:val="28"/>
        </w:rPr>
        <w:br/>
        <w:t xml:space="preserve">и застройки муниципального образования – Горняцкое сельское поселение Милославского муниципального района Рязанской области в федеральной государственной информационной системе территориального планирования </w:t>
      </w:r>
      <w:r>
        <w:rPr>
          <w:rFonts w:ascii="Times New Roman" w:hAnsi="Times New Roman"/>
          <w:sz w:val="28"/>
          <w:szCs w:val="28"/>
        </w:rPr>
        <w:br/>
        <w:t xml:space="preserve">и размещение в </w:t>
      </w:r>
      <w:r>
        <w:rPr>
          <w:rFonts w:ascii="Times New Roman" w:hAnsi="Times New Roman"/>
          <w:sz w:val="28"/>
          <w:szCs w:val="28"/>
        </w:rPr>
        <w:t>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104FE7" w:rsidRDefault="00B01E4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</w:t>
      </w:r>
      <w:r>
        <w:rPr>
          <w:rFonts w:ascii="Times New Roman" w:hAnsi="Times New Roman"/>
          <w:color w:val="000000" w:themeColor="text1"/>
          <w:sz w:val="28"/>
          <w:szCs w:val="28"/>
        </w:rPr>
        <w:t>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</w:t>
      </w:r>
      <w:r>
        <w:rPr>
          <w:rFonts w:ascii="Times New Roman" w:hAnsi="Times New Roman"/>
          <w:color w:val="000000" w:themeColor="text1"/>
          <w:sz w:val="28"/>
          <w:szCs w:val="28"/>
        </w:rPr>
        <w:t>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с Федеральным законом от 13.07.2015 № 218-ФЗ «О государственной регистрации недвижимости».</w:t>
      </w:r>
    </w:p>
    <w:p w:rsidR="00104FE7" w:rsidRDefault="00104FE7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FE7" w:rsidRDefault="00B01E4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Отделу кадровой работы и делопроизводства обеспечить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104FE7" w:rsidRDefault="00B01E4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104FE7" w:rsidRDefault="00B01E4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сетевом издании «Рязанские ведомости» (www.rv-ryazan.ru) и на официальном </w:t>
      </w:r>
      <w:r>
        <w:rPr>
          <w:rFonts w:ascii="Times New Roman" w:hAnsi="Times New Roman"/>
          <w:color w:val="auto"/>
          <w:sz w:val="28"/>
          <w:szCs w:val="28"/>
        </w:rPr>
        <w:t>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104FE7" w:rsidRDefault="00B01E4A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104FE7" w:rsidRDefault="00B01E4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</w:t>
      </w:r>
      <w:r>
        <w:rPr>
          <w:rFonts w:ascii="Times New Roman" w:hAnsi="Times New Roman"/>
          <w:sz w:val="28"/>
          <w:szCs w:val="28"/>
        </w:rPr>
        <w:t>– Милославский муниципальный район Рязанской области, главе муниципального образования – Горняцкое сельское поселение Милославского муниципального района Рязанской области обеспечить размещение настоящего постановления на официальном сайте муниципального о</w:t>
      </w:r>
      <w:r>
        <w:rPr>
          <w:rFonts w:ascii="Times New Roman" w:hAnsi="Times New Roman"/>
          <w:sz w:val="28"/>
          <w:szCs w:val="28"/>
        </w:rPr>
        <w:t>бразования в сети «Интернет», публикацию в средствах массовой информации.</w:t>
      </w:r>
    </w:p>
    <w:p w:rsidR="00104FE7" w:rsidRDefault="00B01E4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szCs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заместителя начальника главного управления архитектуры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 и градостроительства Рязанской области Т.С. Попкову.</w:t>
      </w:r>
    </w:p>
    <w:p w:rsidR="00104FE7" w:rsidRDefault="00104FE7">
      <w:pPr>
        <w:tabs>
          <w:tab w:val="left" w:pos="709"/>
        </w:tabs>
        <w:jc w:val="center"/>
        <w:rPr>
          <w:sz w:val="28"/>
        </w:rPr>
      </w:pPr>
    </w:p>
    <w:p w:rsidR="00104FE7" w:rsidRDefault="00104FE7">
      <w:pPr>
        <w:tabs>
          <w:tab w:val="left" w:pos="709"/>
        </w:tabs>
        <w:jc w:val="center"/>
        <w:rPr>
          <w:sz w:val="28"/>
          <w:szCs w:val="28"/>
        </w:rPr>
      </w:pPr>
    </w:p>
    <w:p w:rsidR="00104FE7" w:rsidRDefault="00B01E4A">
      <w:pPr>
        <w:tabs>
          <w:tab w:val="left" w:pos="709"/>
        </w:tabs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</w:rPr>
        <w:t>Начальник</w:t>
      </w:r>
      <w:r>
        <w:rPr>
          <w:color w:val="000000" w:themeColor="text1"/>
          <w:sz w:val="28"/>
        </w:rPr>
        <w:t xml:space="preserve">                                                                                                  Р.В. Шашкин</w:t>
      </w:r>
    </w:p>
    <w:p w:rsidR="00104FE7" w:rsidRDefault="00104FE7">
      <w:pPr>
        <w:tabs>
          <w:tab w:val="left" w:pos="709"/>
        </w:tabs>
        <w:jc w:val="both"/>
        <w:rPr>
          <w:sz w:val="28"/>
        </w:rPr>
      </w:pPr>
    </w:p>
    <w:p w:rsidR="00104FE7" w:rsidRDefault="00104FE7">
      <w:pPr>
        <w:tabs>
          <w:tab w:val="left" w:pos="709"/>
        </w:tabs>
        <w:jc w:val="both"/>
        <w:rPr>
          <w:sz w:val="28"/>
          <w:highlight w:val="yellow"/>
        </w:rPr>
      </w:pPr>
    </w:p>
    <w:p w:rsidR="00104FE7" w:rsidRDefault="00104FE7">
      <w:pPr>
        <w:tabs>
          <w:tab w:val="left" w:pos="709"/>
        </w:tabs>
        <w:jc w:val="both"/>
        <w:rPr>
          <w:sz w:val="28"/>
          <w:highlight w:val="yellow"/>
        </w:rPr>
      </w:pPr>
    </w:p>
    <w:p w:rsidR="00104FE7" w:rsidRDefault="00104FE7">
      <w:pPr>
        <w:tabs>
          <w:tab w:val="left" w:pos="709"/>
        </w:tabs>
        <w:jc w:val="both"/>
        <w:rPr>
          <w:sz w:val="28"/>
          <w:highlight w:val="yellow"/>
        </w:rPr>
      </w:pPr>
    </w:p>
    <w:p w:rsidR="00104FE7" w:rsidRDefault="00104FE7">
      <w:pPr>
        <w:tabs>
          <w:tab w:val="left" w:pos="709"/>
        </w:tabs>
        <w:jc w:val="both"/>
        <w:rPr>
          <w:sz w:val="28"/>
          <w:highlight w:val="yellow"/>
        </w:rPr>
      </w:pPr>
    </w:p>
    <w:p w:rsidR="00104FE7" w:rsidRDefault="00104FE7">
      <w:pPr>
        <w:tabs>
          <w:tab w:val="left" w:pos="709"/>
        </w:tabs>
        <w:jc w:val="both"/>
        <w:rPr>
          <w:sz w:val="28"/>
          <w:highlight w:val="yellow"/>
        </w:rPr>
      </w:pPr>
    </w:p>
    <w:p w:rsidR="00104FE7" w:rsidRDefault="00104FE7">
      <w:pPr>
        <w:tabs>
          <w:tab w:val="left" w:pos="709"/>
        </w:tabs>
        <w:jc w:val="both"/>
        <w:rPr>
          <w:sz w:val="28"/>
          <w:highlight w:val="yellow"/>
        </w:rPr>
      </w:pPr>
    </w:p>
    <w:p w:rsidR="00104FE7" w:rsidRDefault="00104FE7">
      <w:pPr>
        <w:tabs>
          <w:tab w:val="left" w:pos="709"/>
        </w:tabs>
        <w:jc w:val="both"/>
        <w:rPr>
          <w:sz w:val="28"/>
          <w:highlight w:val="yellow"/>
        </w:rPr>
      </w:pPr>
    </w:p>
    <w:p w:rsidR="00104FE7" w:rsidRDefault="00104FE7">
      <w:pPr>
        <w:tabs>
          <w:tab w:val="left" w:pos="709"/>
        </w:tabs>
        <w:jc w:val="both"/>
        <w:rPr>
          <w:sz w:val="28"/>
          <w:highlight w:val="yellow"/>
        </w:rPr>
      </w:pPr>
    </w:p>
    <w:p w:rsidR="00104FE7" w:rsidRDefault="00104FE7">
      <w:pPr>
        <w:tabs>
          <w:tab w:val="left" w:pos="709"/>
        </w:tabs>
        <w:jc w:val="both"/>
        <w:rPr>
          <w:sz w:val="28"/>
          <w:highlight w:val="yellow"/>
        </w:rPr>
      </w:pPr>
    </w:p>
    <w:p w:rsidR="00104FE7" w:rsidRDefault="00104FE7">
      <w:pPr>
        <w:tabs>
          <w:tab w:val="left" w:pos="709"/>
        </w:tabs>
        <w:jc w:val="both"/>
        <w:rPr>
          <w:sz w:val="28"/>
          <w:highlight w:val="yellow"/>
        </w:rPr>
      </w:pPr>
    </w:p>
    <w:p w:rsidR="00104FE7" w:rsidRDefault="00104FE7">
      <w:pPr>
        <w:tabs>
          <w:tab w:val="left" w:pos="709"/>
        </w:tabs>
        <w:jc w:val="both"/>
        <w:rPr>
          <w:sz w:val="28"/>
          <w:highlight w:val="yellow"/>
        </w:rPr>
      </w:pPr>
    </w:p>
    <w:p w:rsidR="00104FE7" w:rsidRDefault="00104FE7">
      <w:pPr>
        <w:tabs>
          <w:tab w:val="left" w:pos="709"/>
        </w:tabs>
        <w:jc w:val="both"/>
        <w:rPr>
          <w:sz w:val="28"/>
          <w:highlight w:val="yellow"/>
        </w:rPr>
      </w:pPr>
    </w:p>
    <w:p w:rsidR="00104FE7" w:rsidRDefault="00104FE7">
      <w:pPr>
        <w:tabs>
          <w:tab w:val="left" w:pos="709"/>
        </w:tabs>
        <w:jc w:val="both"/>
        <w:rPr>
          <w:sz w:val="28"/>
          <w:highlight w:val="yellow"/>
        </w:rPr>
      </w:pPr>
    </w:p>
    <w:p w:rsidR="00104FE7" w:rsidRDefault="00104FE7">
      <w:pPr>
        <w:tabs>
          <w:tab w:val="left" w:pos="709"/>
        </w:tabs>
        <w:jc w:val="both"/>
        <w:rPr>
          <w:sz w:val="28"/>
          <w:highlight w:val="yellow"/>
        </w:rPr>
      </w:pPr>
    </w:p>
    <w:p w:rsidR="00104FE7" w:rsidRDefault="00104FE7">
      <w:pPr>
        <w:tabs>
          <w:tab w:val="left" w:pos="709"/>
        </w:tabs>
        <w:jc w:val="both"/>
        <w:rPr>
          <w:sz w:val="28"/>
          <w:highlight w:val="yellow"/>
        </w:rPr>
      </w:pPr>
    </w:p>
    <w:p w:rsidR="00104FE7" w:rsidRDefault="00104FE7">
      <w:pPr>
        <w:tabs>
          <w:tab w:val="left" w:pos="709"/>
        </w:tabs>
        <w:jc w:val="both"/>
        <w:rPr>
          <w:sz w:val="28"/>
          <w:highlight w:val="yellow"/>
        </w:rPr>
      </w:pPr>
    </w:p>
    <w:p w:rsidR="00104FE7" w:rsidRDefault="00104FE7">
      <w:pPr>
        <w:tabs>
          <w:tab w:val="left" w:pos="709"/>
        </w:tabs>
        <w:jc w:val="both"/>
        <w:rPr>
          <w:sz w:val="28"/>
          <w:highlight w:val="yellow"/>
        </w:rPr>
      </w:pPr>
    </w:p>
    <w:p w:rsidR="00104FE7" w:rsidRDefault="00104FE7">
      <w:pPr>
        <w:tabs>
          <w:tab w:val="left" w:pos="709"/>
        </w:tabs>
        <w:jc w:val="both"/>
        <w:rPr>
          <w:sz w:val="28"/>
          <w:highlight w:val="yellow"/>
        </w:rPr>
      </w:pPr>
    </w:p>
    <w:p w:rsidR="00104FE7" w:rsidRDefault="00104FE7">
      <w:pPr>
        <w:tabs>
          <w:tab w:val="left" w:pos="709"/>
        </w:tabs>
        <w:jc w:val="both"/>
        <w:rPr>
          <w:sz w:val="28"/>
          <w:highlight w:val="yellow"/>
        </w:rPr>
      </w:pPr>
    </w:p>
    <w:p w:rsidR="00104FE7" w:rsidRDefault="00104FE7">
      <w:pPr>
        <w:tabs>
          <w:tab w:val="left" w:pos="709"/>
        </w:tabs>
        <w:jc w:val="both"/>
        <w:rPr>
          <w:sz w:val="28"/>
          <w:highlight w:val="yellow"/>
        </w:rPr>
      </w:pPr>
    </w:p>
    <w:p w:rsidR="00104FE7" w:rsidRDefault="00104FE7">
      <w:pPr>
        <w:tabs>
          <w:tab w:val="left" w:pos="709"/>
        </w:tabs>
        <w:jc w:val="both"/>
        <w:rPr>
          <w:sz w:val="28"/>
          <w:highlight w:val="yellow"/>
        </w:rPr>
      </w:pPr>
    </w:p>
    <w:p w:rsidR="00104FE7" w:rsidRDefault="00104FE7">
      <w:pPr>
        <w:tabs>
          <w:tab w:val="left" w:pos="709"/>
        </w:tabs>
        <w:jc w:val="both"/>
        <w:rPr>
          <w:sz w:val="28"/>
          <w:highlight w:val="yellow"/>
        </w:rPr>
      </w:pPr>
    </w:p>
    <w:sectPr w:rsidR="00104FE7" w:rsidSect="001B611D">
      <w:headerReference w:type="default" r:id="rId9"/>
      <w:headerReference w:type="first" r:id="rId10"/>
      <w:pgSz w:w="11906" w:h="16838"/>
      <w:pgMar w:top="1134" w:right="567" w:bottom="907" w:left="1134" w:header="170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4A" w:rsidRDefault="00B01E4A">
      <w:r>
        <w:separator/>
      </w:r>
    </w:p>
  </w:endnote>
  <w:endnote w:type="continuationSeparator" w:id="0">
    <w:p w:rsidR="00B01E4A" w:rsidRDefault="00B0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4A" w:rsidRDefault="00B01E4A">
      <w:r>
        <w:separator/>
      </w:r>
    </w:p>
  </w:footnote>
  <w:footnote w:type="continuationSeparator" w:id="0">
    <w:p w:rsidR="00B01E4A" w:rsidRDefault="00B01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11D" w:rsidRDefault="001B611D">
    <w:pPr>
      <w:pStyle w:val="af7"/>
      <w:jc w:val="center"/>
    </w:pPr>
  </w:p>
  <w:p w:rsidR="00104FE7" w:rsidRDefault="00B01E4A">
    <w:pPr>
      <w:pStyle w:val="af7"/>
      <w:jc w:val="center"/>
      <w:rPr>
        <w:rFonts w:ascii="Times New Roman" w:hAnsi="Times New Roman" w:cs="Times New Roman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 w:rsidR="001B611D" w:rsidRPr="001B611D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104FE7" w:rsidRDefault="00104FE7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FE7" w:rsidRDefault="00104FE7">
    <w:pPr>
      <w:pStyle w:val="af7"/>
      <w:jc w:val="center"/>
      <w:rPr>
        <w:rFonts w:ascii="Times New Roman" w:hAnsi="Times New Roman" w:cs="Times New Roman"/>
      </w:rPr>
    </w:pPr>
  </w:p>
  <w:p w:rsidR="00104FE7" w:rsidRDefault="00104FE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625F"/>
    <w:multiLevelType w:val="multilevel"/>
    <w:tmpl w:val="053AD5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C624131"/>
    <w:multiLevelType w:val="multilevel"/>
    <w:tmpl w:val="EEB8BB6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177D496B"/>
    <w:multiLevelType w:val="multilevel"/>
    <w:tmpl w:val="E29AC5A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2BF332BF"/>
    <w:multiLevelType w:val="multilevel"/>
    <w:tmpl w:val="10A0278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3A091807"/>
    <w:multiLevelType w:val="multilevel"/>
    <w:tmpl w:val="DE3051E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49020C7E"/>
    <w:multiLevelType w:val="multilevel"/>
    <w:tmpl w:val="9D2630E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4FC17480"/>
    <w:multiLevelType w:val="multilevel"/>
    <w:tmpl w:val="4D5C5A9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51B301C4"/>
    <w:multiLevelType w:val="multilevel"/>
    <w:tmpl w:val="7AC0ADD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51DF2A00"/>
    <w:multiLevelType w:val="multilevel"/>
    <w:tmpl w:val="54B6260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53C031DF"/>
    <w:multiLevelType w:val="multilevel"/>
    <w:tmpl w:val="8124D8F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62F75FAE"/>
    <w:multiLevelType w:val="hybridMultilevel"/>
    <w:tmpl w:val="E57EA554"/>
    <w:lvl w:ilvl="0" w:tplc="3642C90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AA2645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3D4CBD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8906C4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D349CF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0A4C78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4C82E4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5B2FC1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FEA775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49B5D86"/>
    <w:multiLevelType w:val="multilevel"/>
    <w:tmpl w:val="F5601E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7B6F1405"/>
    <w:multiLevelType w:val="multilevel"/>
    <w:tmpl w:val="628AE36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E7"/>
    <w:rsid w:val="00104FE7"/>
    <w:rsid w:val="001B611D"/>
    <w:rsid w:val="00B0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DA8CB"/>
  <w15:docId w15:val="{6889CF47-7824-4CFF-ABAA-CF176E0F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1502</Words>
  <Characters>8567</Characters>
  <Application>Microsoft Office Word</Application>
  <DocSecurity>0</DocSecurity>
  <Lines>71</Lines>
  <Paragraphs>20</Paragraphs>
  <ScaleCrop>false</ScaleCrop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58</cp:revision>
  <dcterms:created xsi:type="dcterms:W3CDTF">2025-03-03T06:43:00Z</dcterms:created>
  <dcterms:modified xsi:type="dcterms:W3CDTF">2025-06-16T12:37:00Z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