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23" w:rsidRDefault="00FD56C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23" w:rsidRDefault="00FD56C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52C23" w:rsidRDefault="00FD56C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52C23" w:rsidRDefault="00D52C2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52C23" w:rsidRDefault="00D52C2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52C23" w:rsidRDefault="00FD56C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52C23" w:rsidRDefault="00D52C23">
      <w:pPr>
        <w:tabs>
          <w:tab w:val="left" w:pos="709"/>
        </w:tabs>
        <w:jc w:val="center"/>
        <w:rPr>
          <w:sz w:val="28"/>
        </w:rPr>
      </w:pPr>
    </w:p>
    <w:p w:rsidR="00D52C23" w:rsidRDefault="00D52C23">
      <w:pPr>
        <w:tabs>
          <w:tab w:val="left" w:pos="709"/>
        </w:tabs>
        <w:jc w:val="center"/>
        <w:rPr>
          <w:sz w:val="28"/>
        </w:rPr>
      </w:pPr>
    </w:p>
    <w:p w:rsidR="00D52C23" w:rsidRDefault="00FD56C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6C97">
        <w:rPr>
          <w:sz w:val="28"/>
        </w:rPr>
        <w:t>23</w:t>
      </w:r>
      <w:r>
        <w:rPr>
          <w:sz w:val="28"/>
        </w:rPr>
        <w:t>»</w:t>
      </w:r>
      <w:r w:rsidR="005E6C97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5E6C97">
        <w:rPr>
          <w:sz w:val="28"/>
        </w:rPr>
        <w:tab/>
      </w:r>
      <w:r w:rsidR="005E6C97">
        <w:rPr>
          <w:sz w:val="28"/>
        </w:rPr>
        <w:tab/>
      </w:r>
      <w:r w:rsidR="005E6C97">
        <w:rPr>
          <w:sz w:val="28"/>
        </w:rPr>
        <w:tab/>
        <w:t xml:space="preserve">  </w:t>
      </w:r>
      <w:bookmarkStart w:id="0" w:name="_GoBack"/>
      <w:bookmarkEnd w:id="0"/>
      <w:r>
        <w:rPr>
          <w:sz w:val="28"/>
        </w:rPr>
        <w:t xml:space="preserve">  № </w:t>
      </w:r>
      <w:r w:rsidR="005E6C97">
        <w:rPr>
          <w:sz w:val="28"/>
        </w:rPr>
        <w:t>488-п</w:t>
      </w:r>
    </w:p>
    <w:p w:rsidR="00D52C23" w:rsidRDefault="00D52C23">
      <w:pPr>
        <w:tabs>
          <w:tab w:val="left" w:pos="709"/>
        </w:tabs>
        <w:jc w:val="both"/>
        <w:rPr>
          <w:sz w:val="28"/>
        </w:rPr>
      </w:pPr>
    </w:p>
    <w:p w:rsidR="00D52C23" w:rsidRDefault="00D52C23">
      <w:pPr>
        <w:tabs>
          <w:tab w:val="left" w:pos="709"/>
        </w:tabs>
        <w:jc w:val="both"/>
        <w:rPr>
          <w:sz w:val="28"/>
        </w:rPr>
      </w:pPr>
    </w:p>
    <w:p w:rsidR="00D52C23" w:rsidRDefault="00FD56C0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</w:p>
    <w:p w:rsidR="00D52C23" w:rsidRDefault="00D52C23">
      <w:pPr>
        <w:tabs>
          <w:tab w:val="left" w:pos="709"/>
        </w:tabs>
        <w:jc w:val="both"/>
        <w:rPr>
          <w:sz w:val="28"/>
          <w:highlight w:val="white"/>
        </w:rPr>
      </w:pPr>
    </w:p>
    <w:p w:rsidR="00D52C23" w:rsidRDefault="00FD56C0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статьи 33 Градостроительного кодекса Российской Федерации, статьи 2 Закона Рязанской о</w:t>
      </w:r>
      <w:r>
        <w:rPr>
          <w:color w:val="000000" w:themeColor="text1"/>
          <w:sz w:val="28"/>
          <w:szCs w:val="28"/>
        </w:rPr>
        <w:t xml:space="preserve">бласти от 28.12.2018 № 106-ОЗ 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</w:t>
      </w:r>
      <w:r>
        <w:rPr>
          <w:color w:val="000000" w:themeColor="text1"/>
          <w:sz w:val="28"/>
          <w:szCs w:val="28"/>
        </w:rPr>
        <w:t>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16.06.2025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>«Об утверждении Положения о главном управлении архитекту</w:t>
      </w:r>
      <w:r>
        <w:rPr>
          <w:color w:val="000000" w:themeColor="text1"/>
          <w:sz w:val="28"/>
          <w:szCs w:val="28"/>
        </w:rPr>
        <w:t xml:space="preserve">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D52C23" w:rsidRDefault="00FD56C0" w:rsidP="00FD56C0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городск</w:t>
      </w:r>
      <w:r>
        <w:rPr>
          <w:color w:val="auto"/>
          <w:sz w:val="28"/>
          <w:szCs w:val="28"/>
        </w:rPr>
        <w:t>ой округ город Скопин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16.09.2022 № 520-п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22.05.2024 № 242-п, </w:t>
      </w:r>
      <w:r>
        <w:rPr>
          <w:color w:val="000000" w:themeColor="text1"/>
          <w:sz w:val="28"/>
          <w:szCs w:val="28"/>
        </w:rPr>
        <w:br/>
        <w:t>от 11.07.2024 № 339-п, от 02.09.2024 № 457-п, от 03.02.2025 № 93-п, от 27.02.2025 № 142-п, от 19.03.2025 № 199-п, от 21.05.2</w:t>
      </w:r>
      <w:r>
        <w:rPr>
          <w:color w:val="000000" w:themeColor="text1"/>
          <w:sz w:val="28"/>
          <w:szCs w:val="28"/>
        </w:rPr>
        <w:t xml:space="preserve">025 № 397-п), </w:t>
      </w:r>
      <w:r>
        <w:rPr>
          <w:color w:val="auto"/>
          <w:sz w:val="28"/>
          <w:szCs w:val="28"/>
        </w:rPr>
        <w:t>в части:</w:t>
      </w:r>
    </w:p>
    <w:p w:rsidR="00D52C23" w:rsidRDefault="00FD56C0">
      <w:pPr>
        <w:widowControl w:val="0"/>
        <w:ind w:left="142" w:firstLine="708"/>
        <w:jc w:val="both"/>
        <w:rPr>
          <w:rStyle w:val="54"/>
          <w:rFonts w:eastAsia="PT Astra Serif"/>
          <w:spacing w:val="0"/>
          <w:sz w:val="28"/>
          <w:szCs w:val="28"/>
          <w:u w:val="none"/>
          <w:lang w:eastAsia="ar-SA"/>
        </w:rPr>
      </w:pPr>
      <w:r>
        <w:rPr>
          <w:color w:val="000000" w:themeColor="text1"/>
          <w:sz w:val="28"/>
        </w:rPr>
        <w:t>–</w:t>
      </w:r>
      <w:r>
        <w:rPr>
          <w:color w:val="auto"/>
          <w:sz w:val="28"/>
          <w:szCs w:val="28"/>
        </w:rPr>
        <w:t xml:space="preserve"> дополнения перечня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условно разрешенных видов использования земельных участков и объектов капитального строительства территориальной зоны «Общественно-деловые зоны (2)» видом «Обеспечение обороны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br/>
        <w:t>и безопасности (8.0)»;</w:t>
      </w:r>
    </w:p>
    <w:p w:rsidR="00D52C23" w:rsidRDefault="00FD56C0">
      <w:pPr>
        <w:widowControl w:val="0"/>
        <w:ind w:left="142" w:firstLine="708"/>
        <w:jc w:val="both"/>
        <w:rPr>
          <w:rStyle w:val="54"/>
          <w:rFonts w:eastAsia="PT Astra Serif"/>
          <w:spacing w:val="0"/>
          <w:sz w:val="28"/>
          <w:szCs w:val="28"/>
          <w:u w:val="none"/>
          <w:lang w:eastAsia="ar-SA"/>
        </w:rPr>
      </w:pPr>
      <w:r>
        <w:rPr>
          <w:color w:val="000000" w:themeColor="text1"/>
          <w:sz w:val="28"/>
        </w:rPr>
        <w:t xml:space="preserve">–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выделения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в территориальной зоне «Общественно-деловые зоны (2)» </w:t>
      </w:r>
      <w:proofErr w:type="spellStart"/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lastRenderedPageBreak/>
        <w:t>подзоны</w:t>
      </w:r>
      <w:proofErr w:type="spellEnd"/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в отношении земельного участка с кадастровым номером 62:28:0020308:4, площадью 1533 кв. м со следующими предельными размерами земельных участков и предельными параметрами разрешенного строительс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тва, реконструкции объектов капитального строительства для вида разрешенного использования «Обеспечение обороны и безопасности (8.0)»: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62"/>
        <w:gridCol w:w="1320"/>
      </w:tblGrid>
      <w:tr w:rsidR="00D52C2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Код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вида раз-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>земельного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от границ земельного участка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(м)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D52C23" w:rsidRDefault="00FD56C0">
            <w:pPr>
              <w:pStyle w:val="aff8"/>
              <w:widowControl w:val="0"/>
              <w:ind w:left="-28"/>
              <w:jc w:val="center"/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D52C2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D52C23">
            <w:pPr>
              <w:pStyle w:val="aff8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D52C23">
            <w:pPr>
              <w:pStyle w:val="aff8"/>
              <w:widowControl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D52C23">
            <w:pPr>
              <w:pStyle w:val="aff8"/>
              <w:widowControl w:val="0"/>
              <w:ind w:left="0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C23" w:rsidRDefault="00D52C23">
            <w:pPr>
              <w:pStyle w:val="aff8"/>
              <w:widowControl w:val="0"/>
              <w:ind w:left="0"/>
              <w:jc w:val="center"/>
            </w:pPr>
          </w:p>
        </w:tc>
      </w:tr>
      <w:tr w:rsidR="00D52C2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D52C23">
        <w:trPr>
          <w:trHeight w:val="262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8.0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C23" w:rsidRDefault="00FD56C0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D52C23" w:rsidRDefault="00FD56C0">
      <w:pPr>
        <w:widowControl w:val="0"/>
        <w:tabs>
          <w:tab w:val="left" w:pos="1418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000000" w:themeColor="text1"/>
          <w:sz w:val="28"/>
          <w:szCs w:val="28"/>
        </w:rPr>
        <w:t>.</w:t>
      </w:r>
    </w:p>
    <w:p w:rsidR="00D52C23" w:rsidRDefault="00FD56C0" w:rsidP="00FD56C0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По</w:t>
      </w:r>
      <w:r>
        <w:rPr>
          <w:color w:val="auto"/>
          <w:sz w:val="28"/>
          <w:szCs w:val="28"/>
          <w:highlight w:val="white"/>
        </w:rPr>
        <w:t>ручить государственному казенн</w:t>
      </w:r>
      <w:r>
        <w:rPr>
          <w:color w:val="auto"/>
          <w:sz w:val="28"/>
          <w:szCs w:val="28"/>
        </w:rPr>
        <w:t>ому учреждению Рязанской области «Центр градостроительного развития Рязанской области» разработать проект внесения изменений в правила землепользования и застройки</w:t>
      </w:r>
      <w:r>
        <w:rPr>
          <w:sz w:val="28"/>
          <w:szCs w:val="28"/>
        </w:rPr>
        <w:t>.</w:t>
      </w:r>
    </w:p>
    <w:p w:rsidR="00D52C23" w:rsidRDefault="00FD56C0" w:rsidP="00FD56C0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52C23" w:rsidRDefault="00FD56C0" w:rsidP="00FD56C0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D52C23" w:rsidRDefault="00FD56C0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в правовом департаменте аппарата Губернатора и Правительства Рязанской области;</w:t>
        </w:r>
      </w:hyperlink>
    </w:p>
    <w:p w:rsidR="00D52C23" w:rsidRDefault="00FD56C0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 xml:space="preserve">2) опубликование настоящего постановления в сетевом издании «Рязанские ведомости» (www.rv-ryazan.ru) 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и на официальном интернет-портале правовой информации (www.pravo.gov.ru).</w:t>
        </w:r>
      </w:hyperlink>
    </w:p>
    <w:p w:rsidR="00D52C23" w:rsidRDefault="00FD56C0" w:rsidP="00FD56C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color w:val="000000" w:themeColor="text1"/>
          <w:sz w:val="28"/>
          <w:szCs w:val="28"/>
        </w:rPr>
        <w:t>ой области в сети «Интернет».</w:t>
      </w:r>
    </w:p>
    <w:p w:rsidR="00D52C23" w:rsidRDefault="00FD56C0" w:rsidP="00FD56C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городской округ город Скопин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</w:t>
      </w:r>
      <w:r>
        <w:rPr>
          <w:color w:val="auto"/>
          <w:sz w:val="28"/>
          <w:szCs w:val="28"/>
          <w:lang w:eastAsia="ar-SA"/>
        </w:rPr>
        <w:t>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D52C23" w:rsidRDefault="00FD56C0" w:rsidP="00FD56C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52C23" w:rsidRDefault="00D52C23">
      <w:pPr>
        <w:widowControl w:val="0"/>
        <w:ind w:left="142"/>
        <w:jc w:val="both"/>
        <w:rPr>
          <w:highlight w:val="yellow"/>
        </w:rPr>
      </w:pPr>
    </w:p>
    <w:p w:rsidR="00D52C23" w:rsidRDefault="00D52C23">
      <w:pPr>
        <w:widowControl w:val="0"/>
        <w:jc w:val="both"/>
        <w:rPr>
          <w:color w:val="auto"/>
          <w:highlight w:val="white"/>
        </w:rPr>
      </w:pPr>
    </w:p>
    <w:p w:rsidR="00D52C23" w:rsidRDefault="00FD56C0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Р.В. Шашкин</w:t>
      </w:r>
    </w:p>
    <w:p w:rsidR="00D52C23" w:rsidRDefault="00D52C23">
      <w:pPr>
        <w:contextualSpacing/>
        <w:jc w:val="both"/>
        <w:rPr>
          <w:sz w:val="24"/>
        </w:rPr>
      </w:pPr>
    </w:p>
    <w:sectPr w:rsidR="00D52C23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C0" w:rsidRDefault="00FD56C0">
      <w:r>
        <w:separator/>
      </w:r>
    </w:p>
  </w:endnote>
  <w:endnote w:type="continuationSeparator" w:id="0">
    <w:p w:rsidR="00FD56C0" w:rsidRDefault="00F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PT Astra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C0" w:rsidRDefault="00FD56C0">
      <w:r>
        <w:separator/>
      </w:r>
    </w:p>
  </w:footnote>
  <w:footnote w:type="continuationSeparator" w:id="0">
    <w:p w:rsidR="00FD56C0" w:rsidRDefault="00FD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23" w:rsidRDefault="00FD56C0">
    <w:pPr>
      <w:pStyle w:val="aff4"/>
      <w:jc w:val="center"/>
      <w:rPr>
        <w:sz w:val="28"/>
      </w:rPr>
    </w:pPr>
    <w:r>
      <w:rPr>
        <w:sz w:val="28"/>
      </w:rPr>
      <w:t>2</w:t>
    </w:r>
  </w:p>
  <w:p w:rsidR="00D52C23" w:rsidRDefault="00D52C23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E43"/>
    <w:multiLevelType w:val="hybridMultilevel"/>
    <w:tmpl w:val="B510B824"/>
    <w:lvl w:ilvl="0" w:tplc="CD64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E8769C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18AEBF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9A235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64CB3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1C2BBF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9C63D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ECED9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A0A87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23"/>
    <w:rsid w:val="005E6C97"/>
    <w:rsid w:val="00D52C23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6A4"/>
  <w15:docId w15:val="{39B155D5-56C3-4CB3-90C2-E291B8CA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107</cp:revision>
  <dcterms:created xsi:type="dcterms:W3CDTF">2020-12-26T06:51:00Z</dcterms:created>
  <dcterms:modified xsi:type="dcterms:W3CDTF">2025-06-23T07:36:00Z</dcterms:modified>
</cp:coreProperties>
</file>