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6A" w:rsidRDefault="00AE403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76A" w:rsidRDefault="00AE403D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7276A" w:rsidRDefault="00AE403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7276A" w:rsidRDefault="00E7276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7276A" w:rsidRDefault="00E7276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7276A" w:rsidRDefault="00AE403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7276A" w:rsidRDefault="00E7276A">
      <w:pPr>
        <w:tabs>
          <w:tab w:val="left" w:pos="709"/>
        </w:tabs>
        <w:jc w:val="center"/>
        <w:rPr>
          <w:sz w:val="28"/>
        </w:rPr>
      </w:pPr>
    </w:p>
    <w:p w:rsidR="00E7276A" w:rsidRDefault="00E7276A">
      <w:pPr>
        <w:tabs>
          <w:tab w:val="left" w:pos="709"/>
        </w:tabs>
        <w:jc w:val="center"/>
        <w:rPr>
          <w:sz w:val="28"/>
        </w:rPr>
      </w:pPr>
    </w:p>
    <w:p w:rsidR="00E7276A" w:rsidRDefault="00AE403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F6386">
        <w:rPr>
          <w:sz w:val="28"/>
        </w:rPr>
        <w:t>24</w:t>
      </w:r>
      <w:r>
        <w:rPr>
          <w:sz w:val="28"/>
        </w:rPr>
        <w:t>»</w:t>
      </w:r>
      <w:r w:rsidR="007F6386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  </w:t>
      </w:r>
      <w:r w:rsidR="007F6386">
        <w:rPr>
          <w:sz w:val="28"/>
        </w:rPr>
        <w:tab/>
      </w:r>
      <w:r w:rsidR="007F6386">
        <w:rPr>
          <w:sz w:val="28"/>
        </w:rPr>
        <w:tab/>
        <w:t xml:space="preserve">   </w:t>
      </w:r>
      <w:r>
        <w:rPr>
          <w:sz w:val="28"/>
        </w:rPr>
        <w:t xml:space="preserve"> №</w:t>
      </w:r>
      <w:r w:rsidR="007F6386">
        <w:rPr>
          <w:sz w:val="28"/>
        </w:rPr>
        <w:t xml:space="preserve"> 493-п</w:t>
      </w:r>
    </w:p>
    <w:p w:rsidR="00E7276A" w:rsidRDefault="00E7276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E7276A">
        <w:trPr>
          <w:trHeight w:val="1515"/>
        </w:trPr>
        <w:tc>
          <w:tcPr>
            <w:tcW w:w="9929" w:type="dxa"/>
          </w:tcPr>
          <w:p w:rsidR="00E7276A" w:rsidRDefault="00E7276A">
            <w:pPr>
              <w:widowControl w:val="0"/>
              <w:tabs>
                <w:tab w:val="left" w:pos="709"/>
              </w:tabs>
              <w:spacing w:line="264" w:lineRule="auto"/>
              <w:jc w:val="center"/>
              <w:rPr>
                <w:sz w:val="28"/>
                <w:highlight w:val="white"/>
              </w:rPr>
            </w:pPr>
          </w:p>
          <w:p w:rsidR="00E7276A" w:rsidRDefault="00AE403D">
            <w:pPr>
              <w:pStyle w:val="ConsPlusNormal1"/>
              <w:widowControl w:val="0"/>
              <w:spacing w:line="264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Турлатовское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 xml:space="preserve"> сельское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 поселение Рязанского муниципального района Рязанской области</w:t>
            </w:r>
          </w:p>
        </w:tc>
      </w:tr>
      <w:tr w:rsidR="00E7276A">
        <w:tc>
          <w:tcPr>
            <w:tcW w:w="9929" w:type="dxa"/>
          </w:tcPr>
          <w:p w:rsidR="00E7276A" w:rsidRDefault="00AE403D">
            <w:pPr>
              <w:widowControl w:val="0"/>
              <w:tabs>
                <w:tab w:val="left" w:pos="709"/>
              </w:tabs>
              <w:spacing w:line="264" w:lineRule="auto"/>
              <w:ind w:firstLine="709"/>
              <w:jc w:val="both"/>
            </w:pPr>
            <w:r>
              <w:rPr>
                <w:sz w:val="28"/>
                <w:highlight w:val="white"/>
              </w:rPr>
              <w:t xml:space="preserve">На основании статьи 33 Градостроительного кодекса Российской Федерации, статьи 2 Закона Рязанской области от 28.12.2018 № 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постановлениями Правительства Рязанской области  от 06.09.2022 № 320 «Об установлении случаев утверждения проектов генеральных планов, правил землепользования и застройки, планировки </w:t>
            </w:r>
            <w:r>
              <w:rPr>
                <w:sz w:val="28"/>
                <w:highlight w:val="white"/>
              </w:rPr>
              <w:br/>
              <w:t xml:space="preserve">и межевания территории без проведения общественных обсуждений </w:t>
            </w:r>
            <w:r>
              <w:rPr>
                <w:sz w:val="28"/>
                <w:highlight w:val="white"/>
              </w:rPr>
              <w:br/>
              <w:t xml:space="preserve">или публичных слушаний», от 06.08.2008 № 153 «Об утверждении Положения </w:t>
            </w:r>
            <w:r>
              <w:rPr>
                <w:sz w:val="28"/>
                <w:highlight w:val="white"/>
              </w:rPr>
              <w:br/>
              <w:t>о главном управлении архитектуры и градостроительства Рязанской области»,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главное управление архитектуры и градостроительства Рязанской области ПОСТАНОВЛЯЕТ:</w:t>
            </w:r>
          </w:p>
          <w:p w:rsidR="00E7276A" w:rsidRDefault="00AE403D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1. Внести в статью 11 </w:t>
            </w:r>
            <w:r>
              <w:rPr>
                <w:rFonts w:ascii="Times New Roman" w:hAnsi="Times New Roman"/>
                <w:sz w:val="28"/>
                <w:szCs w:val="27"/>
              </w:rPr>
              <w:t>правил земле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пользования и застройки муниципального образования –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Турлатовское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 xml:space="preserve"> сельское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 поселение Рязанского муниципального района Рязанской области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, утвержденных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 xml:space="preserve">постановлением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>Главархитектуры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 w:bidi="ar-SA"/>
              </w:rPr>
              <w:t xml:space="preserve"> Рязанской области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 xml:space="preserve">от 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29.07.2020 № 404-п 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>Турлатовское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 xml:space="preserve">» (от 07.07.2022 № 367-п, от 23.11.2022 № 711-п,  от 28.12.2022 № 808-п, от 14.07.2023 № 309-п, от 17.01.2024 № 14-п, от 29.01.2024 № 23-п,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br/>
              <w:t xml:space="preserve">от 22.03.2024 № 98-п, от 10.04.2024 № 126-п,от 14.06.2024 № 277-п,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br/>
              <w:t xml:space="preserve">от 28.06.2024 № 317-п, от 21.08.2024 № 434-п, от 17.09.2024 № 485-п,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lastRenderedPageBreak/>
              <w:t xml:space="preserve">от 16.10.2024 № 572-п, от 29.11.2024 № 692-п, от 09.01.2025 № 7-п,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br/>
              <w:t xml:space="preserve">от 21.01.2025 № 52-п, от 23.01.2025 № 61-п, с изм., внесенными Решением Рязанского областного суда от 03.03.2022 № 3а-28/2022, Постановлением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>Главархитектуры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  <w:lang w:eastAsia="ru-RU" w:bidi="ar-SA"/>
              </w:rPr>
              <w:t xml:space="preserve"> Рязанской области от 02.05.2023 № 193-п (ред. 06.10.2023))</w:t>
            </w:r>
            <w:r>
              <w:rPr>
                <w:rStyle w:val="50"/>
                <w:rFonts w:eastAsia="Calibri"/>
                <w:spacing w:val="0"/>
                <w:sz w:val="28"/>
                <w:szCs w:val="27"/>
                <w:highlight w:val="white"/>
                <w:u w:val="none"/>
                <w:lang w:eastAsia="ar-SA" w:bidi="ar-SA"/>
              </w:rPr>
              <w:t xml:space="preserve"> изменение, дополнив в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 xml:space="preserve"> пункте 1.1 части 1 таблицу видов разрешенного использования зоны «Зона застройки индивидуальными жилыми домами (Ж-1)» условно разрешенным видом использования «</w:t>
            </w:r>
            <w:r>
              <w:rPr>
                <w:rStyle w:val="1c"/>
                <w:rFonts w:eastAsia="Tahoma"/>
                <w:spacing w:val="0"/>
                <w:sz w:val="28"/>
                <w:szCs w:val="28"/>
                <w:highlight w:val="none"/>
                <w:lang w:eastAsia="ar-SA"/>
              </w:rPr>
              <w:t>развлекательные мероприятия (4.8.1)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>»</w:t>
            </w:r>
            <w:r>
              <w:rPr>
                <w:rStyle w:val="50"/>
                <w:rFonts w:eastAsia="Tahoma"/>
                <w:spacing w:val="0"/>
                <w:sz w:val="28"/>
                <w:szCs w:val="28"/>
                <w:highlight w:val="white"/>
                <w:u w:val="none"/>
                <w:lang w:bidi="ar-SA"/>
              </w:rPr>
              <w:t>.</w:t>
            </w:r>
          </w:p>
          <w:p w:rsidR="00E7276A" w:rsidRDefault="00AE403D">
            <w:pPr>
              <w:pStyle w:val="ConsPlusNormal1"/>
              <w:tabs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7"/>
              </w:rPr>
              <w:t>2. Настоящее постановление вступает в силу со дня его официального опубликования.</w:t>
            </w:r>
          </w:p>
          <w:p w:rsidR="00E7276A" w:rsidRDefault="00AE403D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3. Государственному казенному учреждению Рязанской области</w:t>
            </w:r>
            <w:r>
              <w:rPr>
                <w:rFonts w:ascii="Times New Roman" w:hAnsi="Times New Roman"/>
                <w:sz w:val="28"/>
              </w:rPr>
              <w:br/>
              <w:t>«Центр градостроительного развития Рязанской области»:</w:t>
            </w:r>
          </w:p>
          <w:p w:rsidR="00E7276A" w:rsidRDefault="00AE403D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 xml:space="preserve">1) обеспечить доступ к изменению в </w:t>
            </w:r>
            <w:r>
              <w:rPr>
                <w:rFonts w:ascii="Times New Roman" w:hAnsi="Times New Roman"/>
                <w:sz w:val="28"/>
                <w:szCs w:val="27"/>
              </w:rPr>
              <w:t>правила землепользования</w:t>
            </w:r>
            <w:r>
              <w:rPr>
                <w:rFonts w:ascii="Times New Roman" w:hAnsi="Times New Roman"/>
                <w:sz w:val="28"/>
                <w:szCs w:val="27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>Турлатовское</w:t>
            </w:r>
            <w:proofErr w:type="spellEnd"/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u w:val="none"/>
                <w:lang w:eastAsia="ar-SA" w:bidi="ar-SA"/>
              </w:rPr>
              <w:t xml:space="preserve"> сельское</w:t>
            </w:r>
            <w:r>
              <w:rPr>
                <w:rStyle w:val="50"/>
                <w:rFonts w:eastAsia="Calibri"/>
                <w:color w:val="auto"/>
                <w:spacing w:val="0"/>
                <w:sz w:val="28"/>
                <w:szCs w:val="28"/>
                <w:highlight w:val="white"/>
                <w:u w:val="none"/>
                <w:lang w:eastAsia="ar-SA" w:bidi="ar-SA"/>
              </w:rPr>
              <w:t xml:space="preserve"> поселение Рязанского муниципального района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в федеральной государственной информационной системе территориального планирования</w:t>
            </w:r>
            <w:r>
              <w:rPr>
                <w:rFonts w:ascii="Times New Roman" w:hAnsi="Times New Roman"/>
                <w:sz w:val="28"/>
              </w:rPr>
              <w:br/>
              <w:t>и размещение в го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      </w:r>
          </w:p>
          <w:p w:rsidR="00E7276A" w:rsidRDefault="00AE403D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2)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градостроительных регламентах для внесения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/>
                <w:color w:val="auto"/>
                <w:sz w:val="28"/>
              </w:rPr>
              <w:t>Единый государственный реестр недвижимости в соответствии</w:t>
            </w:r>
            <w:r>
              <w:rPr>
                <w:rFonts w:ascii="Times New Roman" w:hAnsi="Times New Roman"/>
                <w:color w:val="auto"/>
                <w:sz w:val="28"/>
              </w:rPr>
              <w:br/>
              <w:t>с Федеральным законом от 13.07.2015 № 218-ФЗ «О государственной регистрации недвижимости».</w:t>
            </w:r>
          </w:p>
          <w:p w:rsidR="00E7276A" w:rsidRDefault="00AE403D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Отделу кадровой работы и делопроизводства обеспечить:</w:t>
            </w:r>
          </w:p>
          <w:p w:rsidR="00E7276A" w:rsidRDefault="00AE403D">
            <w:pPr>
              <w:pStyle w:val="ConsPlusNormal1"/>
              <w:tabs>
                <w:tab w:val="left" w:pos="993"/>
              </w:tabs>
              <w:spacing w:line="264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E7276A" w:rsidRDefault="00AE403D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 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E7276A" w:rsidRDefault="00AE403D">
            <w:pPr>
              <w:pStyle w:val="ConsPlusNormal1"/>
              <w:tabs>
                <w:tab w:val="left" w:pos="1276"/>
                <w:tab w:val="left" w:pos="1418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>5. 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E7276A" w:rsidRDefault="00AE403D">
            <w:pPr>
              <w:pStyle w:val="ConsPlusNormal1"/>
              <w:tabs>
                <w:tab w:val="left" w:pos="708"/>
                <w:tab w:val="left" w:pos="1276"/>
                <w:tab w:val="left" w:pos="3160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</w:rPr>
              <w:t xml:space="preserve">6. Предложить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главе муниципального образования – </w:t>
            </w:r>
            <w:r>
              <w:rPr>
                <w:rFonts w:ascii="Times New Roman" w:eastAsia="PT Astra Serif" w:hAnsi="Times New Roman" w:cs="Times New Roman"/>
                <w:sz w:val="28"/>
                <w:szCs w:val="28"/>
                <w:lang w:bidi="ar-SA"/>
              </w:rPr>
              <w:t>Рязанский</w:t>
            </w:r>
            <w:r>
              <w:rPr>
                <w:rFonts w:ascii="Times New Roman" w:eastAsia="PT Astra Serif" w:hAnsi="Times New Roman" w:cs="Times New Roman"/>
                <w:sz w:val="28"/>
                <w:szCs w:val="28"/>
                <w:highlight w:val="white"/>
                <w:lang w:bidi="ar-SA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ascii="Times New Roman" w:eastAsia="PT Astra Serif" w:hAnsi="Times New Roman" w:cs="Times New Roman"/>
                <w:sz w:val="28"/>
                <w:szCs w:val="28"/>
                <w:highlight w:val="white"/>
                <w:lang w:bidi="ar-SA"/>
              </w:rPr>
              <w:t>Турлатовское</w:t>
            </w:r>
            <w:proofErr w:type="spellEnd"/>
            <w:r>
              <w:rPr>
                <w:rFonts w:ascii="Times New Roman" w:eastAsia="PT Astra Serif" w:hAnsi="Times New Roman" w:cs="Times New Roman"/>
                <w:sz w:val="28"/>
                <w:szCs w:val="28"/>
                <w:highlight w:val="white"/>
                <w:lang w:bidi="ar-SA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обеспечить размещение настоящего постановления на официальном </w:t>
            </w:r>
            <w:r>
              <w:rPr>
                <w:rFonts w:ascii="Times New Roman" w:hAnsi="Times New Roman"/>
                <w:sz w:val="28"/>
              </w:rPr>
              <w:lastRenderedPageBreak/>
              <w:t>сайте муниципального образования в сети «Интернет», публикацию в средствах массовой информации.</w:t>
            </w:r>
          </w:p>
          <w:p w:rsidR="00E7276A" w:rsidRDefault="00AE403D">
            <w:pPr>
              <w:pStyle w:val="ConsPlusNormal1"/>
              <w:tabs>
                <w:tab w:val="left" w:pos="708"/>
                <w:tab w:val="left" w:pos="1276"/>
              </w:tabs>
              <w:spacing w:line="264" w:lineRule="auto"/>
              <w:ind w:firstLine="709"/>
              <w:jc w:val="both"/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Контроль за исполнением настоящего постановления возложить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>на заместителя начальника главного управления архитектуры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E7276A" w:rsidRDefault="00E7276A">
            <w:pPr>
              <w:pStyle w:val="ConsPlusNormal1"/>
              <w:tabs>
                <w:tab w:val="left" w:pos="1418"/>
              </w:tabs>
              <w:spacing w:line="264" w:lineRule="auto"/>
              <w:ind w:firstLine="851"/>
              <w:jc w:val="both"/>
              <w:rPr>
                <w:rFonts w:ascii="Times New Roman" w:hAnsi="Times New Roman"/>
                <w:sz w:val="28"/>
              </w:rPr>
            </w:pPr>
          </w:p>
          <w:p w:rsidR="00E7276A" w:rsidRDefault="00E7276A">
            <w:pPr>
              <w:pStyle w:val="ConsPlusNormal1"/>
              <w:tabs>
                <w:tab w:val="left" w:pos="1418"/>
              </w:tabs>
              <w:spacing w:line="264" w:lineRule="auto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E7276A">
        <w:tc>
          <w:tcPr>
            <w:tcW w:w="9929" w:type="dxa"/>
          </w:tcPr>
          <w:p w:rsidR="00E7276A" w:rsidRDefault="00AE403D">
            <w:pPr>
              <w:widowControl w:val="0"/>
              <w:tabs>
                <w:tab w:val="left" w:pos="709"/>
              </w:tabs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E7276A" w:rsidRDefault="00E7276A">
      <w:pPr>
        <w:tabs>
          <w:tab w:val="left" w:pos="709"/>
        </w:tabs>
        <w:jc w:val="both"/>
        <w:rPr>
          <w:sz w:val="28"/>
          <w:highlight w:val="yellow"/>
        </w:rPr>
      </w:pPr>
    </w:p>
    <w:sectPr w:rsidR="00E7276A" w:rsidSect="00C1515F">
      <w:headerReference w:type="default" r:id="rId8"/>
      <w:pgSz w:w="11906" w:h="16838"/>
      <w:pgMar w:top="1134" w:right="567" w:bottom="1276" w:left="1417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95" w:rsidRDefault="00CB3195">
      <w:r>
        <w:separator/>
      </w:r>
    </w:p>
  </w:endnote>
  <w:endnote w:type="continuationSeparator" w:id="0">
    <w:p w:rsidR="00CB3195" w:rsidRDefault="00CB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PT Astra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95" w:rsidRDefault="00CB3195">
      <w:r>
        <w:separator/>
      </w:r>
    </w:p>
  </w:footnote>
  <w:footnote w:type="continuationSeparator" w:id="0">
    <w:p w:rsidR="00CB3195" w:rsidRDefault="00CB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2F" w:rsidRDefault="00212A2F">
    <w:pPr>
      <w:pStyle w:val="af7"/>
      <w:jc w:val="center"/>
    </w:pPr>
  </w:p>
  <w:p w:rsidR="00212A2F" w:rsidRDefault="00212A2F">
    <w:pPr>
      <w:pStyle w:val="af7"/>
      <w:jc w:val="center"/>
    </w:pPr>
  </w:p>
  <w:p w:rsidR="00E7276A" w:rsidRDefault="00AE403D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C1515F">
      <w:rPr>
        <w:noProof/>
      </w:rPr>
      <w:t>3</w:t>
    </w:r>
    <w:r>
      <w:fldChar w:fldCharType="end"/>
    </w:r>
  </w:p>
  <w:p w:rsidR="00E7276A" w:rsidRDefault="00E7276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432"/>
    <w:multiLevelType w:val="multilevel"/>
    <w:tmpl w:val="527822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3AB57055"/>
    <w:multiLevelType w:val="multilevel"/>
    <w:tmpl w:val="37E49EE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62214921"/>
    <w:multiLevelType w:val="multilevel"/>
    <w:tmpl w:val="6020313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6A"/>
    <w:rsid w:val="00212A2F"/>
    <w:rsid w:val="007F6386"/>
    <w:rsid w:val="00AE403D"/>
    <w:rsid w:val="00C1515F"/>
    <w:rsid w:val="00CB3195"/>
    <w:rsid w:val="00E7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0CF11-DBAB-4820-97D4-41C1235B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50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c">
    <w:name w:val="Основной текст1"/>
    <w:basedOn w:val="a9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  <w:rPr>
      <w:sz w:val="26"/>
    </w:rPr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  <w:sz w:val="26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3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Чамкина</dc:creator>
  <dc:description/>
  <cp:lastModifiedBy>Анна В. Чамкина</cp:lastModifiedBy>
  <cp:revision>4</cp:revision>
  <dcterms:created xsi:type="dcterms:W3CDTF">2025-06-24T09:54:00Z</dcterms:created>
  <dcterms:modified xsi:type="dcterms:W3CDTF">2025-06-24T09:57:00Z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