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CE1" w:rsidRDefault="0055257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2CE1" w:rsidRPr="00E90A19" w:rsidRDefault="00552578">
      <w:pPr>
        <w:jc w:val="center"/>
        <w:rPr>
          <w:b/>
          <w:spacing w:val="-20"/>
          <w:sz w:val="31"/>
        </w:rPr>
      </w:pPr>
      <w:r w:rsidRPr="00E90A19">
        <w:rPr>
          <w:b/>
          <w:spacing w:val="-20"/>
          <w:sz w:val="31"/>
        </w:rPr>
        <w:t>ГЛАВНОЕ  УПРАВЛЕНИЕ  АРХИТЕКТУРЫ  И  ГРАДОСТРОИТЕЛЬСТВА</w:t>
      </w:r>
    </w:p>
    <w:p w:rsidR="00972CE1" w:rsidRPr="00E90A19" w:rsidRDefault="00552578">
      <w:pPr>
        <w:jc w:val="center"/>
        <w:rPr>
          <w:b/>
          <w:spacing w:val="-20"/>
          <w:sz w:val="31"/>
        </w:rPr>
      </w:pPr>
      <w:r w:rsidRPr="00E90A19">
        <w:rPr>
          <w:b/>
          <w:spacing w:val="-20"/>
          <w:sz w:val="31"/>
        </w:rPr>
        <w:t>РЯЗАНСКОЙ   ОБЛАСТИ</w:t>
      </w:r>
    </w:p>
    <w:p w:rsidR="00972CE1" w:rsidRDefault="00972CE1">
      <w:pPr>
        <w:jc w:val="center"/>
        <w:rPr>
          <w:spacing w:val="-20"/>
          <w:sz w:val="31"/>
        </w:rPr>
      </w:pPr>
    </w:p>
    <w:p w:rsidR="00972CE1" w:rsidRDefault="00972CE1">
      <w:pPr>
        <w:jc w:val="center"/>
        <w:rPr>
          <w:spacing w:val="-20"/>
          <w:sz w:val="31"/>
        </w:rPr>
      </w:pPr>
    </w:p>
    <w:p w:rsidR="00972CE1" w:rsidRDefault="0055257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72CE1" w:rsidRDefault="00972CE1">
      <w:pPr>
        <w:tabs>
          <w:tab w:val="left" w:pos="709"/>
        </w:tabs>
        <w:jc w:val="center"/>
        <w:rPr>
          <w:sz w:val="28"/>
        </w:rPr>
      </w:pPr>
    </w:p>
    <w:p w:rsidR="00972CE1" w:rsidRDefault="00972CE1">
      <w:pPr>
        <w:tabs>
          <w:tab w:val="left" w:pos="709"/>
        </w:tabs>
        <w:jc w:val="center"/>
        <w:rPr>
          <w:sz w:val="28"/>
        </w:rPr>
      </w:pPr>
    </w:p>
    <w:p w:rsidR="00972CE1" w:rsidRDefault="0055257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735F8">
        <w:rPr>
          <w:sz w:val="28"/>
        </w:rPr>
        <w:t>24</w:t>
      </w:r>
      <w:r>
        <w:rPr>
          <w:sz w:val="28"/>
        </w:rPr>
        <w:t>»</w:t>
      </w:r>
      <w:r w:rsidR="000735F8">
        <w:rPr>
          <w:sz w:val="28"/>
        </w:rPr>
        <w:t xml:space="preserve"> июня </w:t>
      </w:r>
      <w:r>
        <w:rPr>
          <w:sz w:val="28"/>
        </w:rPr>
        <w:t xml:space="preserve">2025 г.                                                                     </w:t>
      </w:r>
      <w:r w:rsidR="000735F8">
        <w:rPr>
          <w:sz w:val="28"/>
        </w:rPr>
        <w:tab/>
      </w:r>
      <w:r w:rsidR="000735F8">
        <w:rPr>
          <w:sz w:val="28"/>
        </w:rPr>
        <w:tab/>
      </w:r>
      <w:r w:rsidR="000735F8">
        <w:rPr>
          <w:sz w:val="28"/>
        </w:rPr>
        <w:tab/>
        <w:t xml:space="preserve">      </w:t>
      </w:r>
      <w:r>
        <w:rPr>
          <w:sz w:val="28"/>
        </w:rPr>
        <w:t xml:space="preserve">   №</w:t>
      </w:r>
      <w:r w:rsidR="000735F8">
        <w:rPr>
          <w:sz w:val="28"/>
        </w:rPr>
        <w:t xml:space="preserve"> 495-п</w:t>
      </w:r>
    </w:p>
    <w:p w:rsidR="00972CE1" w:rsidRDefault="00972CE1">
      <w:pPr>
        <w:tabs>
          <w:tab w:val="left" w:pos="709"/>
        </w:tabs>
        <w:jc w:val="both"/>
        <w:rPr>
          <w:sz w:val="28"/>
        </w:rPr>
      </w:pPr>
    </w:p>
    <w:p w:rsidR="00972CE1" w:rsidRDefault="00972CE1">
      <w:pPr>
        <w:tabs>
          <w:tab w:val="left" w:pos="709"/>
        </w:tabs>
        <w:jc w:val="both"/>
        <w:rPr>
          <w:color w:val="auto"/>
          <w:sz w:val="28"/>
        </w:rPr>
      </w:pPr>
    </w:p>
    <w:p w:rsidR="00972CE1" w:rsidRDefault="00552578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</w:rPr>
        <w:t xml:space="preserve">О внесении изменений в генеральный план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>я – Кадомское</w:t>
      </w:r>
      <w:r>
        <w:rPr>
          <w:sz w:val="28"/>
        </w:rPr>
        <w:t xml:space="preserve"> городское поселение Кадомского</w:t>
      </w:r>
    </w:p>
    <w:p w:rsidR="00972CE1" w:rsidRDefault="00552578">
      <w:pPr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муниципального района Рязанской области</w:t>
      </w:r>
    </w:p>
    <w:bookmarkEnd w:id="0"/>
    <w:p w:rsidR="00972CE1" w:rsidRDefault="00972CE1">
      <w:pPr>
        <w:tabs>
          <w:tab w:val="left" w:pos="709"/>
        </w:tabs>
        <w:jc w:val="center"/>
        <w:rPr>
          <w:color w:val="auto"/>
          <w:sz w:val="28"/>
        </w:rPr>
      </w:pPr>
    </w:p>
    <w:p w:rsidR="00972CE1" w:rsidRDefault="00552578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На основании статей 23-25 Градостроительного кодекса Российской </w:t>
      </w:r>
      <w:r>
        <w:rPr>
          <w:color w:val="000000" w:themeColor="text1"/>
          <w:sz w:val="28"/>
          <w:szCs w:val="28"/>
        </w:rPr>
        <w:br/>
        <w:t xml:space="preserve">Федерации, </w:t>
      </w:r>
      <w:r>
        <w:rPr>
          <w:color w:val="000000" w:themeColor="text1"/>
          <w:spacing w:val="-6"/>
          <w:sz w:val="28"/>
          <w:szCs w:val="28"/>
        </w:rPr>
        <w:t xml:space="preserve">статьи </w:t>
      </w:r>
      <w:r>
        <w:rPr>
          <w:color w:val="000000" w:themeColor="text1"/>
          <w:sz w:val="28"/>
          <w:szCs w:val="28"/>
        </w:rPr>
        <w:t xml:space="preserve">2 Закона Рязанской области от 28.12.2018 № 106-ОЗ </w:t>
      </w:r>
      <w:r>
        <w:rPr>
          <w:color w:val="000000" w:themeColor="text1"/>
          <w:sz w:val="28"/>
          <w:szCs w:val="28"/>
        </w:rPr>
        <w:br/>
        <w:t xml:space="preserve">«О перераспределении отдельных полномочий в области градостроительной </w:t>
      </w:r>
      <w:r>
        <w:rPr>
          <w:color w:val="000000" w:themeColor="text1"/>
          <w:sz w:val="28"/>
          <w:szCs w:val="28"/>
        </w:rPr>
        <w:br/>
        <w:t xml:space="preserve">деятельности между органами местного самоуправления муниципальных </w:t>
      </w:r>
      <w:r w:rsidR="00E90A19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образований Рязанской области и органами государственной власти Рязанской </w:t>
      </w:r>
      <w:r w:rsidR="00E90A19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области»,</w:t>
      </w:r>
      <w:r>
        <w:rPr>
          <w:color w:val="000000" w:themeColor="text1"/>
          <w:sz w:val="28"/>
        </w:rPr>
        <w:t xml:space="preserve"> руководствуясь постановлениями Правительства Рязанской области </w:t>
      </w:r>
      <w:r>
        <w:rPr>
          <w:color w:val="000000" w:themeColor="text1"/>
          <w:sz w:val="28"/>
        </w:rPr>
        <w:br/>
        <w:t xml:space="preserve">от 06.09.2022 № 320 «Об установлении случаев утверждения проектов </w:t>
      </w:r>
      <w:r>
        <w:rPr>
          <w:color w:val="000000" w:themeColor="text1"/>
          <w:sz w:val="28"/>
        </w:rPr>
        <w:br/>
        <w:t xml:space="preserve">генеральных планов, правил землепользования и застройки, планировки </w:t>
      </w:r>
      <w:r>
        <w:rPr>
          <w:color w:val="000000" w:themeColor="text1"/>
          <w:sz w:val="28"/>
        </w:rPr>
        <w:br/>
        <w:t xml:space="preserve">и межевания территории без проведения общественных обсуждений </w:t>
      </w:r>
      <w:r>
        <w:rPr>
          <w:color w:val="000000" w:themeColor="text1"/>
          <w:sz w:val="28"/>
        </w:rPr>
        <w:br/>
        <w:t>или публичных слушаний»</w:t>
      </w:r>
      <w:r>
        <w:rPr>
          <w:color w:val="000000" w:themeColor="text1"/>
          <w:sz w:val="28"/>
          <w:szCs w:val="28"/>
        </w:rPr>
        <w:t xml:space="preserve">, от 06.08.2008 №153 «Об утверждении Положения </w:t>
      </w:r>
      <w:r>
        <w:rPr>
          <w:color w:val="000000" w:themeColor="text1"/>
          <w:sz w:val="28"/>
          <w:szCs w:val="28"/>
        </w:rPr>
        <w:br/>
        <w:t xml:space="preserve">о главном управлении архитектуры и градостроительства Рязанской области», </w:t>
      </w:r>
      <w:r w:rsidR="00E90A19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главное управление архитектуры и градостроительства Рязанской области </w:t>
      </w:r>
      <w:r>
        <w:rPr>
          <w:color w:val="000000" w:themeColor="text1"/>
          <w:sz w:val="28"/>
          <w:szCs w:val="28"/>
        </w:rPr>
        <w:br/>
        <w:t>ПОСТАНОВЛЯЕТ:</w:t>
      </w:r>
    </w:p>
    <w:p w:rsidR="00972CE1" w:rsidRDefault="00552578">
      <w:pPr>
        <w:pStyle w:val="ac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Внести изменение в генеральный план муниципального образования – </w:t>
      </w:r>
      <w:r w:rsidR="00E90A19">
        <w:rPr>
          <w:sz w:val="28"/>
          <w:szCs w:val="28"/>
        </w:rPr>
        <w:br/>
      </w:r>
      <w:r>
        <w:rPr>
          <w:sz w:val="28"/>
          <w:szCs w:val="28"/>
        </w:rPr>
        <w:t xml:space="preserve">Кадомское городское поселение Кадомского муниципального района Рязанской </w:t>
      </w:r>
      <w:r w:rsidR="00E90A19">
        <w:rPr>
          <w:sz w:val="28"/>
          <w:szCs w:val="28"/>
        </w:rPr>
        <w:br/>
      </w:r>
      <w:r>
        <w:rPr>
          <w:sz w:val="28"/>
          <w:szCs w:val="28"/>
        </w:rPr>
        <w:t xml:space="preserve">области, утвержденные решением Совета депутатов муниципального образования – Кадомское городское поселение Кадомского муниципального района Рязанской </w:t>
      </w:r>
      <w:r w:rsidR="00E90A19">
        <w:rPr>
          <w:sz w:val="28"/>
          <w:szCs w:val="28"/>
        </w:rPr>
        <w:br/>
      </w:r>
      <w:r>
        <w:rPr>
          <w:sz w:val="28"/>
          <w:szCs w:val="28"/>
        </w:rPr>
        <w:t xml:space="preserve">области от 26.12.2013 № 61 «Об утверждении генерального плана Кадомского </w:t>
      </w:r>
      <w:r>
        <w:rPr>
          <w:sz w:val="28"/>
          <w:szCs w:val="28"/>
        </w:rPr>
        <w:br/>
        <w:t xml:space="preserve">городского поселения Кадомского муниципального района Рязанской области» </w:t>
      </w:r>
      <w:r>
        <w:rPr>
          <w:sz w:val="28"/>
          <w:szCs w:val="28"/>
        </w:rPr>
        <w:br/>
        <w:t xml:space="preserve">(в редакции постановления Главного управления архитектуры </w:t>
      </w:r>
      <w:r>
        <w:rPr>
          <w:sz w:val="28"/>
          <w:szCs w:val="28"/>
        </w:rPr>
        <w:br/>
        <w:t xml:space="preserve">и градостроительства Рязанской области от 04.09.2024 № 465-п), дополнив </w:t>
      </w:r>
      <w:r>
        <w:rPr>
          <w:sz w:val="28"/>
          <w:szCs w:val="28"/>
        </w:rPr>
        <w:br/>
        <w:t>приложением согласно приложению к настоящему постановлению.</w:t>
      </w:r>
    </w:p>
    <w:p w:rsidR="00972CE1" w:rsidRDefault="00552578">
      <w:pPr>
        <w:pStyle w:val="ac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7"/>
        </w:rPr>
      </w:pPr>
      <w:r>
        <w:rPr>
          <w:color w:val="000000" w:themeColor="text1"/>
          <w:sz w:val="28"/>
          <w:szCs w:val="28"/>
        </w:rPr>
        <w:t xml:space="preserve">Настоящее постановление вступает в силу со дня его официального </w:t>
      </w:r>
      <w:r w:rsidR="00E90A19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опубликования.</w:t>
      </w:r>
    </w:p>
    <w:p w:rsidR="00972CE1" w:rsidRDefault="00552578">
      <w:pPr>
        <w:pStyle w:val="ac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lastRenderedPageBreak/>
        <w:t>«Центр градостроительного развития Рязанской области»:</w:t>
      </w:r>
    </w:p>
    <w:p w:rsidR="00972CE1" w:rsidRDefault="00552578">
      <w:pPr>
        <w:pStyle w:val="ac"/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1) обеспечить доступ к изменению в </w:t>
      </w:r>
      <w:r>
        <w:rPr>
          <w:color w:val="000000" w:themeColor="text1"/>
          <w:sz w:val="28"/>
        </w:rPr>
        <w:t xml:space="preserve">генеральный план муниципального </w:t>
      </w:r>
      <w:r>
        <w:rPr>
          <w:color w:val="000000" w:themeColor="text1"/>
          <w:sz w:val="28"/>
        </w:rPr>
        <w:br/>
        <w:t>образования – Кадомкое городское</w:t>
      </w:r>
      <w:r>
        <w:rPr>
          <w:rFonts w:eastAsia="Times New Roman" w:cs="Times New Roman"/>
          <w:color w:val="000000" w:themeColor="text1"/>
          <w:sz w:val="28"/>
        </w:rPr>
        <w:t xml:space="preserve"> поселение Кадомского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</w:rPr>
        <w:br/>
        <w:t xml:space="preserve">района Рязанской области в федеральной государственной информационной </w:t>
      </w:r>
      <w:r>
        <w:rPr>
          <w:color w:val="000000" w:themeColor="text1"/>
          <w:sz w:val="28"/>
          <w:szCs w:val="28"/>
        </w:rPr>
        <w:br/>
        <w:t xml:space="preserve">системе территориального планирования и размещение в государственных </w:t>
      </w:r>
      <w:r>
        <w:rPr>
          <w:color w:val="000000" w:themeColor="text1"/>
          <w:sz w:val="28"/>
          <w:szCs w:val="28"/>
        </w:rPr>
        <w:br/>
        <w:t>информационных системах обеспечения градостроительной деятельности</w:t>
      </w:r>
      <w:r>
        <w:rPr>
          <w:color w:val="000000" w:themeColor="text1"/>
          <w:sz w:val="28"/>
          <w:szCs w:val="28"/>
        </w:rPr>
        <w:br/>
        <w:t xml:space="preserve">в соответствии с требованиями Градостроительного кодекса Российской </w:t>
      </w:r>
      <w:r>
        <w:rPr>
          <w:color w:val="000000" w:themeColor="text1"/>
          <w:sz w:val="28"/>
          <w:szCs w:val="28"/>
        </w:rPr>
        <w:br/>
        <w:t>Федерации;</w:t>
      </w:r>
    </w:p>
    <w:p w:rsidR="00972CE1" w:rsidRDefault="00552578">
      <w:pPr>
        <w:pStyle w:val="ac"/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rFonts w:cs="Times New Roman"/>
          <w:color w:val="000000" w:themeColor="text1"/>
          <w:sz w:val="28"/>
          <w:szCs w:val="28"/>
        </w:rPr>
        <w:t xml:space="preserve">подготовить, заверить усиленной квалифицированной электронной </w:t>
      </w:r>
      <w:r>
        <w:rPr>
          <w:rFonts w:cs="Times New Roman"/>
          <w:color w:val="000000" w:themeColor="text1"/>
          <w:sz w:val="28"/>
          <w:szCs w:val="28"/>
        </w:rPr>
        <w:br/>
        <w:t xml:space="preserve">подписью и направить в территориальный орган федерального органа </w:t>
      </w:r>
      <w:r>
        <w:rPr>
          <w:rFonts w:cs="Times New Roman"/>
          <w:color w:val="000000" w:themeColor="text1"/>
          <w:sz w:val="28"/>
          <w:szCs w:val="28"/>
        </w:rPr>
        <w:br/>
        <w:t xml:space="preserve">исполнительной власти, уполномоченный Правительством Российской </w:t>
      </w:r>
      <w:r>
        <w:rPr>
          <w:rFonts w:cs="Times New Roman"/>
          <w:color w:val="000000" w:themeColor="text1"/>
          <w:sz w:val="28"/>
          <w:szCs w:val="28"/>
        </w:rPr>
        <w:br/>
        <w:t xml:space="preserve">Федерации на осуществление государственного кадастрового учета, </w:t>
      </w:r>
      <w:r>
        <w:rPr>
          <w:rFonts w:cs="Times New Roman"/>
          <w:color w:val="000000" w:themeColor="text1"/>
          <w:sz w:val="28"/>
          <w:szCs w:val="28"/>
        </w:rPr>
        <w:br/>
        <w:t xml:space="preserve">государственной регистрации прав, ведение Единого государственного реестра </w:t>
      </w:r>
      <w:r w:rsidR="000735F8">
        <w:rPr>
          <w:rFonts w:cs="Times New Roman"/>
          <w:color w:val="000000" w:themeColor="text1"/>
          <w:sz w:val="28"/>
          <w:szCs w:val="28"/>
        </w:rPr>
        <w:br/>
      </w:r>
      <w:r>
        <w:rPr>
          <w:rFonts w:cs="Times New Roman"/>
          <w:color w:val="000000" w:themeColor="text1"/>
          <w:sz w:val="28"/>
          <w:szCs w:val="28"/>
        </w:rPr>
        <w:t xml:space="preserve">недвижимости, сведения о границах населенных пунктов для внесения                        </w:t>
      </w:r>
      <w:r>
        <w:rPr>
          <w:rFonts w:cs="Times New Roman"/>
          <w:color w:val="000000" w:themeColor="text1"/>
          <w:sz w:val="28"/>
          <w:szCs w:val="28"/>
        </w:rPr>
        <w:br/>
        <w:t>в Единый государственный реестр недвижимости в соответствии                                    с Федеральным законом от 13.07.2015 № 218-ФЗ «О государственной регистрации недвижимости»</w:t>
      </w:r>
      <w:r>
        <w:rPr>
          <w:color w:val="000000" w:themeColor="text1"/>
          <w:sz w:val="28"/>
          <w:szCs w:val="28"/>
        </w:rPr>
        <w:t>.</w:t>
      </w:r>
    </w:p>
    <w:p w:rsidR="00972CE1" w:rsidRDefault="00552578">
      <w:pPr>
        <w:pStyle w:val="ac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972CE1" w:rsidRDefault="00552578">
      <w:pPr>
        <w:widowControl w:val="0"/>
        <w:tabs>
          <w:tab w:val="left" w:pos="708"/>
          <w:tab w:val="left" w:pos="1276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1)   государственную регистрацию настоящего постановления в правовом </w:t>
      </w:r>
      <w:r w:rsidR="000735F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департаменте аппарата Губернатора и Правительства Рязанской области;</w:t>
      </w:r>
    </w:p>
    <w:p w:rsidR="00972CE1" w:rsidRDefault="00552578">
      <w:pPr>
        <w:widowControl w:val="0"/>
        <w:tabs>
          <w:tab w:val="left" w:pos="708"/>
          <w:tab w:val="left" w:pos="1276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color w:val="000000" w:themeColor="text1"/>
          <w:sz w:val="28"/>
          <w:szCs w:val="28"/>
        </w:rPr>
        <w:br/>
        <w:t xml:space="preserve">«Рязанские ведомости» (www.rv-ryazan.ru) и на официальном интернет-портале </w:t>
      </w:r>
      <w:r w:rsidR="000735F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правовой информации (www.pravo.gov.ru).</w:t>
      </w:r>
    </w:p>
    <w:p w:rsidR="00972CE1" w:rsidRDefault="00552578">
      <w:pPr>
        <w:pStyle w:val="ac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</w:t>
      </w:r>
      <w:r>
        <w:rPr>
          <w:color w:val="000000" w:themeColor="text1"/>
          <w:sz w:val="28"/>
          <w:szCs w:val="28"/>
        </w:rPr>
        <w:br/>
        <w:t xml:space="preserve">деятельности разместить настоящее постановление на официальном сайте </w:t>
      </w:r>
      <w:r>
        <w:rPr>
          <w:color w:val="000000" w:themeColor="text1"/>
          <w:sz w:val="28"/>
          <w:szCs w:val="28"/>
        </w:rPr>
        <w:br/>
        <w:t xml:space="preserve">главного управления архитектуры и градостроительства Рязанской области                 </w:t>
      </w:r>
      <w:r>
        <w:rPr>
          <w:color w:val="000000" w:themeColor="text1"/>
          <w:sz w:val="28"/>
          <w:szCs w:val="28"/>
        </w:rPr>
        <w:br/>
        <w:t>в сети «Интернет».</w:t>
      </w:r>
    </w:p>
    <w:p w:rsidR="00972CE1" w:rsidRDefault="00552578">
      <w:pPr>
        <w:pStyle w:val="ac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Кадомский </w:t>
      </w:r>
      <w:r>
        <w:rPr>
          <w:color w:val="000000" w:themeColor="text1"/>
          <w:sz w:val="28"/>
          <w:szCs w:val="28"/>
        </w:rPr>
        <w:br/>
        <w:t xml:space="preserve">муниципальный район Рязанской области, главе муниципального образования – </w:t>
      </w:r>
      <w:r>
        <w:rPr>
          <w:color w:val="000000" w:themeColor="text1"/>
          <w:sz w:val="28"/>
          <w:szCs w:val="28"/>
        </w:rPr>
        <w:br/>
        <w:t>Кадомское городское</w:t>
      </w:r>
      <w:r>
        <w:rPr>
          <w:rFonts w:eastAsia="Times New Roman" w:cs="Times New Roman"/>
          <w:color w:val="000000" w:themeColor="text1"/>
          <w:sz w:val="28"/>
        </w:rPr>
        <w:t xml:space="preserve"> поселение Кадомского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</w:t>
      </w:r>
      <w:r w:rsidR="000735F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области обеспечить размещение настоящего постановления на официальном </w:t>
      </w:r>
      <w:r w:rsidR="000735F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сайте муниципального образования в сети «Интернет», публикацию в средствах </w:t>
      </w:r>
      <w:r w:rsidR="000735F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массовой информации.</w:t>
      </w:r>
    </w:p>
    <w:p w:rsidR="00972CE1" w:rsidRDefault="00552578">
      <w:pPr>
        <w:pStyle w:val="ac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Попкову.</w:t>
      </w:r>
    </w:p>
    <w:p w:rsidR="00972CE1" w:rsidRDefault="00972CE1">
      <w:pPr>
        <w:tabs>
          <w:tab w:val="left" w:pos="1418"/>
        </w:tabs>
        <w:ind w:firstLine="851"/>
        <w:jc w:val="both"/>
        <w:rPr>
          <w:color w:val="000000" w:themeColor="text1"/>
          <w:sz w:val="28"/>
        </w:rPr>
      </w:pPr>
    </w:p>
    <w:p w:rsidR="00972CE1" w:rsidRDefault="00972CE1">
      <w:pPr>
        <w:tabs>
          <w:tab w:val="left" w:pos="1418"/>
        </w:tabs>
        <w:jc w:val="both"/>
        <w:rPr>
          <w:color w:val="000000" w:themeColor="text1"/>
          <w:sz w:val="28"/>
          <w:szCs w:val="28"/>
        </w:rPr>
      </w:pPr>
    </w:p>
    <w:p w:rsidR="00972CE1" w:rsidRDefault="00972CE1">
      <w:pPr>
        <w:tabs>
          <w:tab w:val="left" w:pos="1418"/>
        </w:tabs>
        <w:jc w:val="both"/>
        <w:rPr>
          <w:color w:val="000000" w:themeColor="text1"/>
          <w:sz w:val="28"/>
          <w:szCs w:val="28"/>
        </w:rPr>
      </w:pPr>
    </w:p>
    <w:p w:rsidR="00972CE1" w:rsidRDefault="00552578">
      <w:pPr>
        <w:tabs>
          <w:tab w:val="left" w:pos="1418"/>
        </w:tabs>
        <w:jc w:val="both"/>
        <w:rPr>
          <w:rFonts w:eastAsia="Times New Roman" w:cs="Times New Roman"/>
          <w:color w:val="000000" w:themeColor="text1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972CE1" w:rsidRDefault="00972CE1">
      <w:pPr>
        <w:widowControl w:val="0"/>
        <w:tabs>
          <w:tab w:val="left" w:pos="709"/>
        </w:tabs>
        <w:rPr>
          <w:color w:val="auto"/>
        </w:rPr>
      </w:pPr>
    </w:p>
    <w:p w:rsidR="00972CE1" w:rsidRDefault="00972CE1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972CE1" w:rsidRDefault="00972CE1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972CE1" w:rsidRDefault="00972CE1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sectPr w:rsidR="00972CE1" w:rsidSect="00E90A19">
      <w:headerReference w:type="default" r:id="rId8"/>
      <w:pgSz w:w="11906" w:h="16838"/>
      <w:pgMar w:top="1134" w:right="416" w:bottom="1134" w:left="1134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A2A" w:rsidRDefault="009E5A2A">
      <w:r>
        <w:separator/>
      </w:r>
    </w:p>
  </w:endnote>
  <w:endnote w:type="continuationSeparator" w:id="0">
    <w:p w:rsidR="009E5A2A" w:rsidRDefault="009E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A2A" w:rsidRDefault="009E5A2A">
      <w:r>
        <w:separator/>
      </w:r>
    </w:p>
  </w:footnote>
  <w:footnote w:type="continuationSeparator" w:id="0">
    <w:p w:rsidR="009E5A2A" w:rsidRDefault="009E5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0063204"/>
      <w:docPartObj>
        <w:docPartGallery w:val="Page Numbers (Top of Page)"/>
        <w:docPartUnique/>
      </w:docPartObj>
    </w:sdtPr>
    <w:sdtEndPr/>
    <w:sdtContent>
      <w:p w:rsidR="009D60DF" w:rsidRDefault="009D60DF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5F8">
          <w:rPr>
            <w:noProof/>
          </w:rPr>
          <w:t>2</w:t>
        </w:r>
        <w:r>
          <w:fldChar w:fldCharType="end"/>
        </w:r>
      </w:p>
    </w:sdtContent>
  </w:sdt>
  <w:p w:rsidR="00972CE1" w:rsidRDefault="00972CE1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F0F3A"/>
    <w:multiLevelType w:val="multilevel"/>
    <w:tmpl w:val="640A6D3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46B55164"/>
    <w:multiLevelType w:val="hybridMultilevel"/>
    <w:tmpl w:val="4E7C43E6"/>
    <w:lvl w:ilvl="0" w:tplc="27043C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09C58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7EE2C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DDABC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7804F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76CD1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3BA77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5B40B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3889B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CE1"/>
    <w:rsid w:val="000735F8"/>
    <w:rsid w:val="00552578"/>
    <w:rsid w:val="007553B2"/>
    <w:rsid w:val="00972CE1"/>
    <w:rsid w:val="009D60DF"/>
    <w:rsid w:val="009E5A2A"/>
    <w:rsid w:val="00E90A19"/>
    <w:rsid w:val="00EA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1B0A"/>
  <w15:docId w15:val="{695CE2AF-2A56-4D0C-8A86-F9EEFE9C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basedOn w:val="a0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a5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Caption1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aption1">
    <w:name w:val="Caption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0">
    <w:name w:val="Основной шрифт абзаца1"/>
    <w:qFormat/>
  </w:style>
  <w:style w:type="character" w:customStyle="1" w:styleId="Heading31">
    <w:name w:val="Heading 31"/>
    <w:qFormat/>
    <w:rPr>
      <w:rFonts w:ascii="XO Thames" w:hAnsi="XO Thames"/>
      <w:b/>
      <w:i/>
    </w:rPr>
  </w:style>
  <w:style w:type="character" w:customStyle="1" w:styleId="11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Footer1">
    <w:name w:val="Footer1"/>
    <w:qFormat/>
  </w:style>
  <w:style w:type="character" w:customStyle="1" w:styleId="13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4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Header1">
    <w:name w:val="Header1"/>
    <w:qFormat/>
  </w:style>
  <w:style w:type="character" w:styleId="aa">
    <w:name w:val="Hyperlink"/>
    <w:rPr>
      <w:rFonts w:ascii="Calibri" w:hAnsi="Calibri"/>
      <w:color w:val="0000FF"/>
      <w:u w:val="single"/>
    </w:rPr>
  </w:style>
  <w:style w:type="character" w:customStyle="1" w:styleId="Heading51">
    <w:name w:val="Heading 51"/>
    <w:qFormat/>
    <w:rPr>
      <w:rFonts w:ascii="XO Thames" w:hAnsi="XO Thames"/>
      <w:b/>
    </w:rPr>
  </w:style>
  <w:style w:type="character" w:customStyle="1" w:styleId="Heading11">
    <w:name w:val="Heading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IndexHeading1">
    <w:name w:val="Index Heading1"/>
    <w:qFormat/>
  </w:style>
  <w:style w:type="character" w:customStyle="1" w:styleId="List1">
    <w:name w:val="List1"/>
    <w:basedOn w:val="Textbody"/>
    <w:qFormat/>
  </w:style>
  <w:style w:type="character" w:customStyle="1" w:styleId="15">
    <w:name w:val="Абзац списка1"/>
    <w:qFormat/>
  </w:style>
  <w:style w:type="character" w:customStyle="1" w:styleId="toc10">
    <w:name w:val="toc 10"/>
    <w:qFormat/>
  </w:style>
  <w:style w:type="character" w:customStyle="1" w:styleId="Subtitle1">
    <w:name w:val="Subtitle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itle1">
    <w:name w:val="Title1"/>
    <w:qFormat/>
    <w:rPr>
      <w:rFonts w:ascii="XO Thames" w:hAnsi="XO Thames"/>
      <w:b/>
      <w:sz w:val="52"/>
    </w:rPr>
  </w:style>
  <w:style w:type="character" w:customStyle="1" w:styleId="Heading41">
    <w:name w:val="Heading 41"/>
    <w:qFormat/>
    <w:rPr>
      <w:rFonts w:ascii="XO Thames" w:hAnsi="XO Thames"/>
      <w:b/>
      <w:color w:val="595959"/>
      <w:sz w:val="26"/>
    </w:rPr>
  </w:style>
  <w:style w:type="character" w:customStyle="1" w:styleId="Heading21">
    <w:name w:val="Heading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paragraph" w:customStyle="1" w:styleId="16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1"/>
  </w:style>
  <w:style w:type="paragraph" w:styleId="a8">
    <w:name w:val="caption"/>
    <w:link w:val="a7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customStyle="1" w:styleId="110">
    <w:name w:val="Заголовок1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">
    <w:name w:val="Указатель (user)"/>
    <w:basedOn w:val="a"/>
    <w:qFormat/>
    <w:pPr>
      <w:suppressLineNumbers/>
    </w:pPr>
    <w:rPr>
      <w:rFonts w:cs="Arial"/>
    </w:rPr>
  </w:style>
  <w:style w:type="paragraph" w:customStyle="1" w:styleId="111">
    <w:name w:val="Заголовок111"/>
    <w:next w:val="ac"/>
    <w:qFormat/>
    <w:rPr>
      <w:rFonts w:ascii="Liberation Sans" w:hAnsi="Liberation Sans"/>
      <w:sz w:val="28"/>
    </w:rPr>
  </w:style>
  <w:style w:type="paragraph" w:customStyle="1" w:styleId="1111">
    <w:name w:val="Заголовок111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af4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17">
    <w:name w:val="Верхний и нижний колонтитулы1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DefaultParagraphFont1">
    <w:name w:val="Default Paragraph Font1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1">
    <w:name w:val="Footnote1"/>
    <w:qFormat/>
    <w:rPr>
      <w:rFonts w:ascii="XO Thames" w:hAnsi="XO Thames"/>
      <w:sz w:val="26"/>
    </w:rPr>
  </w:style>
  <w:style w:type="paragraph" w:customStyle="1" w:styleId="112">
    <w:name w:val="Основной шрифт абзаца11"/>
    <w:qFormat/>
    <w:rPr>
      <w:sz w:val="26"/>
    </w:rPr>
  </w:style>
  <w:style w:type="paragraph" w:customStyle="1" w:styleId="BalloonText1">
    <w:name w:val="Balloon Text1"/>
    <w:qFormat/>
    <w:rPr>
      <w:rFonts w:ascii="Tahoma" w:hAnsi="Tahoma"/>
      <w:sz w:val="16"/>
    </w:rPr>
  </w:style>
  <w:style w:type="paragraph" w:customStyle="1" w:styleId="Contents51">
    <w:name w:val="Contents 51"/>
    <w:qFormat/>
    <w:rPr>
      <w:sz w:val="26"/>
    </w:rPr>
  </w:style>
  <w:style w:type="paragraph" w:customStyle="1" w:styleId="Contents71">
    <w:name w:val="Contents 71"/>
    <w:qFormat/>
    <w:rPr>
      <w:sz w:val="26"/>
    </w:rPr>
  </w:style>
  <w:style w:type="paragraph" w:customStyle="1" w:styleId="Textbody1">
    <w:name w:val="Text body1"/>
    <w:qFormat/>
    <w:rPr>
      <w:sz w:val="26"/>
    </w:rPr>
  </w:style>
  <w:style w:type="paragraph" w:customStyle="1" w:styleId="Contents61">
    <w:name w:val="Contents 61"/>
    <w:qFormat/>
    <w:rPr>
      <w:sz w:val="26"/>
    </w:rPr>
  </w:style>
  <w:style w:type="paragraph" w:customStyle="1" w:styleId="Contents81">
    <w:name w:val="Contents 81"/>
    <w:qFormat/>
    <w:rPr>
      <w:sz w:val="26"/>
    </w:rPr>
  </w:style>
  <w:style w:type="paragraph" w:customStyle="1" w:styleId="210">
    <w:name w:val="Основной шрифт абзаца21"/>
    <w:qFormat/>
    <w:rPr>
      <w:sz w:val="26"/>
    </w:rPr>
  </w:style>
  <w:style w:type="paragraph" w:customStyle="1" w:styleId="ConsPlusNormal1">
    <w:name w:val="ConsPlusNormal1"/>
    <w:qFormat/>
    <w:rPr>
      <w:rFonts w:ascii="Arial" w:hAnsi="Arial"/>
    </w:rPr>
  </w:style>
  <w:style w:type="paragraph" w:customStyle="1" w:styleId="Contents21">
    <w:name w:val="Contents 21"/>
    <w:qFormat/>
    <w:rPr>
      <w:sz w:val="26"/>
    </w:rPr>
  </w:style>
  <w:style w:type="paragraph" w:customStyle="1" w:styleId="Contents41">
    <w:name w:val="Contents 41"/>
    <w:qFormat/>
    <w:rPr>
      <w:sz w:val="26"/>
    </w:rPr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styleId="af5">
    <w:name w:val="footer"/>
    <w:rPr>
      <w:sz w:val="26"/>
    </w:rPr>
  </w:style>
  <w:style w:type="paragraph" w:customStyle="1" w:styleId="113">
    <w:name w:val="Гиперссылка11"/>
    <w:qFormat/>
    <w:pPr>
      <w:spacing w:after="200" w:line="276" w:lineRule="auto"/>
    </w:pPr>
    <w:rPr>
      <w:color w:val="0000FF"/>
      <w:sz w:val="26"/>
      <w:u w:val="single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14">
    <w:name w:val="Обычный11"/>
    <w:qFormat/>
    <w:rPr>
      <w:rFonts w:ascii="Times New Roman" w:hAnsi="Times New Roman"/>
      <w:sz w:val="26"/>
    </w:rPr>
  </w:style>
  <w:style w:type="paragraph" w:customStyle="1" w:styleId="BodyText21">
    <w:name w:val="Body Text 21"/>
    <w:basedOn w:val="a"/>
    <w:qFormat/>
    <w:pPr>
      <w:jc w:val="both"/>
    </w:pPr>
    <w:rPr>
      <w:sz w:val="28"/>
    </w:rPr>
  </w:style>
  <w:style w:type="paragraph" w:customStyle="1" w:styleId="Contents31">
    <w:name w:val="Contents 31"/>
    <w:qFormat/>
    <w:rPr>
      <w:sz w:val="26"/>
    </w:rPr>
  </w:style>
  <w:style w:type="paragraph" w:styleId="af6">
    <w:name w:val="header"/>
    <w:link w:val="af7"/>
    <w:uiPriority w:val="99"/>
    <w:rPr>
      <w:sz w:val="26"/>
    </w:rPr>
  </w:style>
  <w:style w:type="paragraph" w:customStyle="1" w:styleId="-">
    <w:name w:val="Интернет-ссылка"/>
    <w:qFormat/>
    <w:rPr>
      <w:color w:val="0000FF"/>
      <w:sz w:val="26"/>
      <w:u w:val="single"/>
    </w:rPr>
  </w:style>
  <w:style w:type="paragraph" w:customStyle="1" w:styleId="Internetlink">
    <w:name w:val="Internet link"/>
    <w:qFormat/>
    <w:rPr>
      <w:color w:val="0000FF"/>
      <w:sz w:val="26"/>
      <w:u w:val="single"/>
    </w:rPr>
  </w:style>
  <w:style w:type="paragraph" w:styleId="18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1">
    <w:name w:val="Contents 91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1">
    <w:name w:val="Contents 1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ListParagraph1">
    <w:name w:val="List Paragraph1"/>
    <w:qFormat/>
    <w:rPr>
      <w:sz w:val="26"/>
    </w:rPr>
  </w:style>
  <w:style w:type="paragraph" w:customStyle="1" w:styleId="toc101">
    <w:name w:val="toc 101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10">
    <w:name w:val="ConsPlusNormal Знак1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numbering" w:customStyle="1" w:styleId="afa">
    <w:name w:val="Без списка"/>
    <w:uiPriority w:val="99"/>
    <w:semiHidden/>
    <w:unhideWhenUsed/>
    <w:qFormat/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9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7">
    <w:name w:val="Верхний колонтитул Знак"/>
    <w:basedOn w:val="a0"/>
    <w:link w:val="af6"/>
    <w:uiPriority w:val="99"/>
    <w:rsid w:val="009D60DF"/>
    <w:rPr>
      <w:sz w:val="26"/>
    </w:rPr>
  </w:style>
  <w:style w:type="paragraph" w:styleId="afc">
    <w:name w:val="Balloon Text"/>
    <w:basedOn w:val="a"/>
    <w:link w:val="afd"/>
    <w:uiPriority w:val="99"/>
    <w:semiHidden/>
    <w:unhideWhenUsed/>
    <w:rsid w:val="00E90A19"/>
    <w:rPr>
      <w:rFonts w:ascii="Segoe UI" w:hAnsi="Segoe UI" w:cs="Mangal"/>
      <w:sz w:val="18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E90A1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"/>
              </a:schemeClr>
            </a:gs>
            <a:gs pos="35">
              <a:schemeClr val="phClr">
                <a:tint val="30"/>
              </a:schemeClr>
            </a:gs>
            <a:gs pos="100">
              <a:schemeClr val="phClr">
                <a:tint val="10"/>
              </a:schemeClr>
            </a:gs>
          </a:gsLst>
        </a:gradFill>
        <a:gradFill>
          <a:gsLst>
            <a:gs pos="0">
              <a:schemeClr val="phClr">
                <a:shade val="50"/>
              </a:schemeClr>
            </a:gs>
            <a:gs pos="80">
              <a:schemeClr val="phClr">
                <a:shade val="90"/>
              </a:schemeClr>
            </a:gs>
            <a:gs pos="100">
              <a:schemeClr val="phClr">
                <a:shade val="9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</a:schemeClr>
            </a:gs>
            <a:gs pos="40">
              <a:schemeClr val="phClr">
                <a:tint val="40"/>
                <a:shade val="90"/>
              </a:schemeClr>
            </a:gs>
            <a:gs pos="100">
              <a:schemeClr val="phClr">
                <a:shade val="20"/>
              </a:schemeClr>
            </a:gs>
          </a:gsLst>
        </a:gradFill>
        <a:gradFill>
          <a:gsLst>
            <a:gs pos="0">
              <a:schemeClr val="phClr">
                <a:tint val="80"/>
              </a:schemeClr>
            </a:gs>
            <a:gs pos="100">
              <a:schemeClr val="phClr">
                <a:shade val="3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237</cp:revision>
  <cp:lastPrinted>2025-06-23T08:00:00Z</cp:lastPrinted>
  <dcterms:created xsi:type="dcterms:W3CDTF">2025-06-23T07:57:00Z</dcterms:created>
  <dcterms:modified xsi:type="dcterms:W3CDTF">2025-06-24T10:25:00Z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</Properties>
</file>