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85E" w:rsidRDefault="000E30BB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85E" w:rsidRDefault="000E30BB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90085E" w:rsidRDefault="000E30BB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90085E" w:rsidRDefault="0090085E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90085E" w:rsidRDefault="0090085E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90085E" w:rsidRDefault="000E30BB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0085E" w:rsidRDefault="0090085E">
      <w:pPr>
        <w:tabs>
          <w:tab w:val="left" w:pos="709"/>
        </w:tabs>
        <w:jc w:val="center"/>
        <w:rPr>
          <w:sz w:val="28"/>
        </w:rPr>
      </w:pPr>
    </w:p>
    <w:p w:rsidR="0090085E" w:rsidRDefault="0090085E">
      <w:pPr>
        <w:tabs>
          <w:tab w:val="left" w:pos="709"/>
        </w:tabs>
        <w:jc w:val="center"/>
        <w:rPr>
          <w:sz w:val="28"/>
        </w:rPr>
      </w:pPr>
    </w:p>
    <w:p w:rsidR="0090085E" w:rsidRDefault="000E30BB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5F62DE">
        <w:rPr>
          <w:sz w:val="28"/>
        </w:rPr>
        <w:t>24</w:t>
      </w:r>
      <w:r>
        <w:rPr>
          <w:sz w:val="28"/>
        </w:rPr>
        <w:t>»</w:t>
      </w:r>
      <w:r w:rsidR="005F62DE">
        <w:rPr>
          <w:sz w:val="28"/>
        </w:rPr>
        <w:t xml:space="preserve"> июня </w:t>
      </w:r>
      <w:r>
        <w:rPr>
          <w:sz w:val="28"/>
        </w:rPr>
        <w:t xml:space="preserve">2025 г.                                                                 </w:t>
      </w:r>
      <w:r w:rsidR="005F62DE">
        <w:rPr>
          <w:sz w:val="28"/>
        </w:rPr>
        <w:tab/>
      </w:r>
      <w:r w:rsidR="005F62DE">
        <w:rPr>
          <w:sz w:val="28"/>
        </w:rPr>
        <w:tab/>
        <w:t xml:space="preserve">       </w:t>
      </w:r>
      <w:r>
        <w:rPr>
          <w:sz w:val="28"/>
        </w:rPr>
        <w:t xml:space="preserve">       № </w:t>
      </w:r>
      <w:r w:rsidR="005F62DE">
        <w:rPr>
          <w:sz w:val="28"/>
        </w:rPr>
        <w:t>501-п</w:t>
      </w:r>
    </w:p>
    <w:p w:rsidR="0090085E" w:rsidRDefault="0090085E">
      <w:pPr>
        <w:tabs>
          <w:tab w:val="left" w:pos="709"/>
        </w:tabs>
        <w:jc w:val="both"/>
        <w:rPr>
          <w:sz w:val="28"/>
        </w:rPr>
      </w:pPr>
    </w:p>
    <w:p w:rsidR="0090085E" w:rsidRDefault="0090085E">
      <w:pPr>
        <w:tabs>
          <w:tab w:val="left" w:pos="709"/>
        </w:tabs>
        <w:jc w:val="both"/>
        <w:rPr>
          <w:sz w:val="28"/>
        </w:rPr>
      </w:pPr>
    </w:p>
    <w:p w:rsidR="0090085E" w:rsidRDefault="000E30BB">
      <w:pPr>
        <w:tabs>
          <w:tab w:val="left" w:pos="709"/>
        </w:tabs>
        <w:jc w:val="center"/>
        <w:rPr>
          <w:color w:val="auto"/>
        </w:rPr>
      </w:pPr>
      <w:bookmarkStart w:id="0" w:name="_GoBack"/>
      <w:r>
        <w:rPr>
          <w:color w:val="000000" w:themeColor="text1"/>
          <w:sz w:val="28"/>
          <w:szCs w:val="28"/>
        </w:rPr>
        <w:t xml:space="preserve">О подготовке проекта внесения изменений в правила землепользования </w:t>
      </w:r>
      <w:r>
        <w:rPr>
          <w:color w:val="000000" w:themeColor="text1"/>
          <w:sz w:val="28"/>
          <w:szCs w:val="28"/>
        </w:rPr>
        <w:br/>
        <w:t>и застройки муниципального образования – Турлатовское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 сельское поселение Рязанского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</w:t>
      </w:r>
    </w:p>
    <w:bookmarkEnd w:id="0"/>
    <w:p w:rsidR="0090085E" w:rsidRDefault="0090085E">
      <w:pPr>
        <w:tabs>
          <w:tab w:val="left" w:pos="709"/>
        </w:tabs>
        <w:jc w:val="both"/>
        <w:rPr>
          <w:sz w:val="28"/>
          <w:highlight w:val="white"/>
        </w:rPr>
      </w:pPr>
    </w:p>
    <w:p w:rsidR="0090085E" w:rsidRDefault="000E30BB">
      <w:pPr>
        <w:widowControl w:val="0"/>
        <w:ind w:firstLine="850"/>
        <w:jc w:val="both"/>
      </w:pPr>
      <w:r>
        <w:rPr>
          <w:color w:val="000000" w:themeColor="text1"/>
          <w:sz w:val="28"/>
          <w:szCs w:val="28"/>
        </w:rPr>
        <w:t xml:space="preserve">На основании обращения </w:t>
      </w:r>
      <w:r>
        <w:rPr>
          <w:color w:val="auto"/>
          <w:sz w:val="28"/>
          <w:szCs w:val="28"/>
        </w:rPr>
        <w:t>Ильиной Л.С., Волковой И.Н., Мартюшева М</w:t>
      </w:r>
      <w:r>
        <w:rPr>
          <w:color w:val="auto"/>
          <w:sz w:val="28"/>
          <w:szCs w:val="28"/>
        </w:rPr>
        <w:t xml:space="preserve">.С., Напалкова Д.А., Кочмина Ю.И., Митрошина Д.А., Трухина В.В., </w:t>
      </w:r>
      <w:r>
        <w:rPr>
          <w:color w:val="auto"/>
          <w:sz w:val="28"/>
          <w:szCs w:val="28"/>
        </w:rPr>
        <w:br/>
        <w:t>Митрошина А.А.</w:t>
      </w:r>
      <w:r>
        <w:rPr>
          <w:color w:val="000000" w:themeColor="text1"/>
          <w:sz w:val="28"/>
          <w:szCs w:val="28"/>
        </w:rPr>
        <w:t>, статьи 33 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</w:t>
      </w:r>
      <w:r>
        <w:rPr>
          <w:color w:val="000000" w:themeColor="text1"/>
          <w:sz w:val="28"/>
          <w:szCs w:val="28"/>
        </w:rPr>
        <w:t xml:space="preserve">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</w:t>
      </w:r>
      <w:r>
        <w:rPr>
          <w:color w:val="000000" w:themeColor="text1"/>
          <w:sz w:val="28"/>
          <w:szCs w:val="28"/>
        </w:rPr>
        <w:br/>
        <w:t>и застройке Ряза</w:t>
      </w:r>
      <w:r>
        <w:rPr>
          <w:color w:val="000000" w:themeColor="text1"/>
          <w:sz w:val="28"/>
          <w:szCs w:val="28"/>
        </w:rPr>
        <w:t>нской области</w:t>
      </w:r>
      <w:r>
        <w:rPr>
          <w:color w:val="000000" w:themeColor="text1"/>
          <w:sz w:val="28"/>
          <w:szCs w:val="28"/>
        </w:rPr>
        <w:t xml:space="preserve"> от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30.05.2025</w:t>
      </w:r>
      <w:r>
        <w:rPr>
          <w:color w:val="000000" w:themeColor="text1"/>
          <w:sz w:val="28"/>
          <w:szCs w:val="28"/>
        </w:rPr>
        <w:t>, ру</w:t>
      </w:r>
      <w:r>
        <w:rPr>
          <w:color w:val="000000" w:themeColor="text1"/>
          <w:sz w:val="28"/>
          <w:szCs w:val="28"/>
        </w:rPr>
        <w:t>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</w:t>
      </w:r>
      <w:r>
        <w:rPr>
          <w:color w:val="000000" w:themeColor="text1"/>
          <w:sz w:val="28"/>
          <w:szCs w:val="28"/>
        </w:rPr>
        <w:t>льства Рязанской области ПОСТАНОВЛЯЕТ:</w:t>
      </w:r>
    </w:p>
    <w:p w:rsidR="0090085E" w:rsidRDefault="000E30BB" w:rsidP="000E30BB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Приступить к подготовке проекта внесения изменений в правила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Турлатовское сельское поселение Рязанского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области, </w:t>
      </w:r>
      <w:r>
        <w:rPr>
          <w:rFonts w:eastAsia="Tahoma" w:cs="Noto Sans Devanagari"/>
          <w:sz w:val="28"/>
          <w:highlight w:val="white"/>
          <w:lang w:eastAsia="zh-CN" w:bidi="hi-IN"/>
        </w:rPr>
        <w:t>утвержденные п</w:t>
      </w:r>
      <w:r>
        <w:rPr>
          <w:rFonts w:eastAsia="Tahoma" w:cs="Noto Sans Devanagari"/>
          <w:sz w:val="28"/>
          <w:highlight w:val="white"/>
          <w:lang w:eastAsia="zh-CN" w:bidi="hi-IN"/>
        </w:rPr>
        <w:t xml:space="preserve">остановлением главного управления архитектуры </w:t>
      </w:r>
      <w:r>
        <w:rPr>
          <w:rFonts w:eastAsia="Tahoma" w:cs="Noto Sans Devanagari"/>
          <w:sz w:val="28"/>
          <w:highlight w:val="white"/>
          <w:lang w:eastAsia="zh-CN" w:bidi="hi-IN"/>
        </w:rPr>
        <w:br/>
        <w:t xml:space="preserve">и градостроительства Рязанской области </w:t>
      </w:r>
      <w:r>
        <w:rPr>
          <w:color w:val="000000" w:themeColor="text1"/>
          <w:sz w:val="28"/>
          <w:shd w:val="clear" w:color="FFFFFF" w:fill="FFFFFF" w:themeFill="background1"/>
        </w:rPr>
        <w:t>о</w:t>
      </w:r>
      <w:r>
        <w:rPr>
          <w:color w:val="000000" w:themeColor="text1"/>
          <w:sz w:val="28"/>
          <w:shd w:val="clear" w:color="FFFFFF" w:fill="FFFFFF" w:themeFill="background1"/>
        </w:rPr>
        <w:t>т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zCs w:val="28"/>
        </w:rPr>
        <w:t>29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.07.2020 </w:t>
      </w:r>
      <w:r>
        <w:rPr>
          <w:color w:val="000000" w:themeColor="text1"/>
          <w:sz w:val="28"/>
          <w:szCs w:val="28"/>
        </w:rPr>
        <w:t>№ 404-п</w:t>
      </w:r>
      <w:r>
        <w:rPr>
          <w:color w:val="000000" w:themeColor="text1"/>
          <w:sz w:val="28"/>
          <w:szCs w:val="28"/>
        </w:rPr>
        <w:t xml:space="preserve"> «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Об утверждении правил землепользования и застройки муниципального образования – Турлатовское сельское поселение Рязанского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 муниципального района Рязанской области» </w:t>
      </w:r>
      <w:r>
        <w:rPr>
          <w:rFonts w:eastAsia="Tahoma" w:cs="Noto Sans Devanagari"/>
          <w:color w:val="000000" w:themeColor="text1"/>
          <w:sz w:val="28"/>
          <w:lang w:eastAsia="zh-CN" w:bidi="hi-IN"/>
        </w:rPr>
        <w:t>(</w:t>
      </w:r>
      <w:r>
        <w:rPr>
          <w:color w:val="auto"/>
          <w:sz w:val="28"/>
          <w:szCs w:val="28"/>
        </w:rPr>
        <w:t xml:space="preserve">в редакции постановлений Главархитектуры Рязанской области </w:t>
      </w:r>
      <w:r>
        <w:rPr>
          <w:color w:val="auto"/>
          <w:sz w:val="28"/>
          <w:szCs w:val="28"/>
        </w:rPr>
        <w:br/>
        <w:t>от 07.07.202</w:t>
      </w:r>
      <w:hyperlink r:id="rId8" w:tooltip="http://16.02.2024" w:history="1">
        <w:r>
          <w:rPr>
            <w:color w:val="auto"/>
            <w:sz w:val="28"/>
            <w:szCs w:val="28"/>
          </w:rPr>
          <w:t>2</w:t>
        </w:r>
      </w:hyperlink>
      <w:r>
        <w:rPr>
          <w:color w:val="auto"/>
          <w:sz w:val="28"/>
          <w:szCs w:val="28"/>
        </w:rPr>
        <w:t xml:space="preserve"> № 367-п, от 23.11.2022 № 711-п, от 28.12.2022 № 808-п, </w:t>
      </w:r>
      <w:r>
        <w:rPr>
          <w:color w:val="auto"/>
          <w:sz w:val="28"/>
          <w:szCs w:val="28"/>
        </w:rPr>
        <w:br/>
        <w:t xml:space="preserve">от 14.07.2023 № 309-п, от </w:t>
      </w:r>
      <w:r>
        <w:rPr>
          <w:color w:val="auto"/>
          <w:sz w:val="28"/>
          <w:szCs w:val="28"/>
        </w:rPr>
        <w:t xml:space="preserve">17.01.2024 № 14-п, от 29.01.2024 № 23-п, от 22.03.2024 № 98-п, от 10.04.2024 № 126-п, от 14.06.2024 № 277-п, от 28.06.2024 № 317-п, </w:t>
      </w:r>
      <w:r>
        <w:rPr>
          <w:color w:val="auto"/>
          <w:sz w:val="28"/>
          <w:szCs w:val="28"/>
        </w:rPr>
        <w:br/>
        <w:t xml:space="preserve">от 21.08.2024 № 434-п, от 17.09.2024 № 485-п, от 16.10.2024 № 572-п,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lastRenderedPageBreak/>
        <w:t>от 29.11.2024 № 692-п, от 09.01.2025 № 7-п, от 21.01.</w:t>
      </w:r>
      <w:r>
        <w:rPr>
          <w:color w:val="auto"/>
          <w:sz w:val="28"/>
          <w:szCs w:val="28"/>
        </w:rPr>
        <w:t xml:space="preserve">2025 № 52-п, от 23.01.2025 </w:t>
      </w:r>
      <w:r>
        <w:rPr>
          <w:color w:val="auto"/>
          <w:sz w:val="28"/>
          <w:szCs w:val="28"/>
        </w:rPr>
        <w:br/>
        <w:t xml:space="preserve">№ 61-п, с изменениями, внесенными решением Рязанского областного суда </w:t>
      </w:r>
      <w:r>
        <w:rPr>
          <w:color w:val="auto"/>
          <w:sz w:val="28"/>
          <w:szCs w:val="28"/>
        </w:rPr>
        <w:br/>
        <w:t>от 03.03.2022 № 3а-28/2022, постановлением Главархитектуры Рязанской области от 02.05.2023 № 193-п (редакция 06.10.2023))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в части:</w:t>
      </w:r>
    </w:p>
    <w:p w:rsidR="0090085E" w:rsidRDefault="000E30BB">
      <w:pPr>
        <w:widowControl w:val="0"/>
        <w:ind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 – </w:t>
      </w:r>
      <w:r>
        <w:rPr>
          <w:sz w:val="28"/>
        </w:rPr>
        <w:t>изменения территориаль</w:t>
      </w:r>
      <w:r>
        <w:rPr>
          <w:sz w:val="28"/>
        </w:rPr>
        <w:t xml:space="preserve">ной зоны </w:t>
      </w:r>
      <w:r>
        <w:rPr>
          <w:color w:val="auto"/>
          <w:sz w:val="28"/>
          <w:szCs w:val="28"/>
        </w:rPr>
        <w:t xml:space="preserve">земельного участка с кадастровым номером 62:15:0040438:241, площадью 3000 кв. м, с зоны «Зона застройки индивидуальными жилыми домами (Ж-1)» на зону «Производственная зона </w:t>
      </w:r>
      <w:r>
        <w:rPr>
          <w:color w:val="auto"/>
          <w:sz w:val="28"/>
          <w:szCs w:val="28"/>
        </w:rPr>
        <w:br/>
        <w:t>(П-1)»;</w:t>
      </w:r>
    </w:p>
    <w:p w:rsidR="0090085E" w:rsidRDefault="000E30BB">
      <w:pPr>
        <w:widowControl w:val="0"/>
        <w:ind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 –</w:t>
      </w:r>
      <w:r>
        <w:rPr>
          <w:sz w:val="28"/>
          <w:szCs w:val="28"/>
        </w:rPr>
        <w:t> изменения</w:t>
      </w:r>
      <w:r>
        <w:rPr>
          <w:color w:val="auto"/>
          <w:sz w:val="28"/>
          <w:szCs w:val="28"/>
        </w:rPr>
        <w:t xml:space="preserve"> территориальной зоны земельного участка с кадастровым номером 62:15:0040438:83, площадью 7845 кв. м, с зоны «Зона застройки индивидуальными жилыми домами (Ж-1)» на зону «Коммунально-складская зона (П-2)»;</w:t>
      </w:r>
    </w:p>
    <w:p w:rsidR="0090085E" w:rsidRDefault="000E30BB">
      <w:pPr>
        <w:widowControl w:val="0"/>
        <w:ind w:firstLine="850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 – </w:t>
      </w:r>
      <w:r>
        <w:rPr>
          <w:color w:val="auto"/>
          <w:sz w:val="28"/>
          <w:szCs w:val="28"/>
        </w:rPr>
        <w:t>изменения территориальной зоны земельного участ</w:t>
      </w:r>
      <w:r>
        <w:rPr>
          <w:color w:val="auto"/>
          <w:sz w:val="28"/>
          <w:szCs w:val="28"/>
        </w:rPr>
        <w:t xml:space="preserve">ка с кадастровым номером 62:15:0040438:328, площадью 6014 кв. м, с зоны «Зона застройки индивидуальными жилыми домами (Ж-1)» на зону «Производственная зона </w:t>
      </w:r>
      <w:r>
        <w:rPr>
          <w:color w:val="auto"/>
          <w:sz w:val="28"/>
          <w:szCs w:val="28"/>
        </w:rPr>
        <w:br/>
        <w:t>(П-1)»;</w:t>
      </w:r>
    </w:p>
    <w:p w:rsidR="0090085E" w:rsidRDefault="000E30BB">
      <w:pPr>
        <w:widowControl w:val="0"/>
        <w:ind w:firstLine="85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– </w:t>
      </w:r>
      <w:r>
        <w:rPr>
          <w:color w:val="auto"/>
          <w:sz w:val="28"/>
          <w:szCs w:val="28"/>
        </w:rPr>
        <w:t>изменения территориальной зоны земельного участка с кадастровым номером 62:15:0040438:62</w:t>
      </w:r>
      <w:r>
        <w:rPr>
          <w:color w:val="auto"/>
          <w:sz w:val="28"/>
          <w:szCs w:val="28"/>
        </w:rPr>
        <w:t xml:space="preserve">, площадью 20000 кв. м, с зоны «Зона застройки индивидуальными жилыми домами (Ж-1)» на зону «Производственная зона </w:t>
      </w:r>
      <w:r>
        <w:rPr>
          <w:color w:val="auto"/>
          <w:sz w:val="28"/>
          <w:szCs w:val="28"/>
        </w:rPr>
        <w:br/>
        <w:t xml:space="preserve">(П-1)» </w:t>
      </w:r>
      <w:r>
        <w:rPr>
          <w:color w:val="auto"/>
          <w:sz w:val="28"/>
          <w:szCs w:val="28"/>
        </w:rPr>
        <w:t xml:space="preserve">(далее – проект внесения изменений в правила землепользования </w:t>
      </w:r>
      <w:r>
        <w:rPr>
          <w:color w:val="auto"/>
          <w:sz w:val="28"/>
          <w:szCs w:val="28"/>
        </w:rPr>
        <w:br/>
        <w:t>и застройки)</w:t>
      </w:r>
      <w:r>
        <w:rPr>
          <w:color w:val="auto"/>
          <w:sz w:val="28"/>
          <w:szCs w:val="28"/>
        </w:rPr>
        <w:t>.</w:t>
      </w:r>
    </w:p>
    <w:p w:rsidR="0090085E" w:rsidRDefault="000E30BB" w:rsidP="000E30BB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jc w:val="both"/>
        <w:rPr>
          <w:sz w:val="28"/>
        </w:rPr>
      </w:pPr>
      <w:r>
        <w:rPr>
          <w:color w:val="auto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  <w:lang w:eastAsia="ar-SA"/>
        </w:rPr>
        <w:t xml:space="preserve">заинтересованным лицам </w:t>
      </w:r>
      <w:r>
        <w:rPr>
          <w:sz w:val="28"/>
          <w:szCs w:val="28"/>
          <w:lang w:eastAsia="ar-SA"/>
        </w:rPr>
        <w:t xml:space="preserve">Ильиной Л.С., Волковой И.Н., Мартюшеву М.С., Напалкову Д.А., Кочмину Ю.И., Митрошину Д.А., </w:t>
      </w:r>
      <w:r>
        <w:rPr>
          <w:sz w:val="28"/>
          <w:szCs w:val="28"/>
          <w:lang w:eastAsia="ar-SA"/>
        </w:rPr>
        <w:br/>
        <w:t>Трухину В.В., Митрошину А.А.</w:t>
      </w:r>
      <w:r>
        <w:rPr>
          <w:color w:val="auto"/>
          <w:sz w:val="28"/>
          <w:szCs w:val="28"/>
          <w:lang w:eastAsia="ar-SA"/>
        </w:rPr>
        <w:t xml:space="preserve"> </w:t>
      </w:r>
      <w:r>
        <w:rPr>
          <w:color w:val="000000" w:themeColor="text1"/>
          <w:sz w:val="28"/>
          <w:szCs w:val="28"/>
        </w:rPr>
        <w:t xml:space="preserve">разработать проект внесения изменений </w:t>
      </w:r>
      <w:r>
        <w:rPr>
          <w:color w:val="000000" w:themeColor="text1"/>
          <w:sz w:val="28"/>
          <w:szCs w:val="28"/>
        </w:rPr>
        <w:br/>
        <w:t>в правила землепользования и застройки за счет собственных средств</w:t>
      </w:r>
      <w:r w:rsidRPr="005F62DE">
        <w:rPr>
          <w:color w:val="000000" w:themeColor="text1"/>
          <w:sz w:val="28"/>
          <w:szCs w:val="28"/>
        </w:rPr>
        <w:t>.</w:t>
      </w:r>
    </w:p>
    <w:p w:rsidR="0090085E" w:rsidRDefault="000E30BB" w:rsidP="000E30BB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contextualSpacing/>
        <w:jc w:val="both"/>
        <w:rPr>
          <w:sz w:val="28"/>
        </w:rPr>
      </w:pP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Комиссии по территориальному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 планированию, землепользованию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 xml:space="preserve">и застройке Рязанской области организовать рассмотрение проекта </w:t>
      </w:r>
      <w:r>
        <w:rPr>
          <w:color w:val="000000" w:themeColor="text1"/>
          <w:sz w:val="28"/>
          <w:szCs w:val="28"/>
        </w:rPr>
        <w:t xml:space="preserve">внесения изменений в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правила землепользования и застройки на общественных обсуждениях (публичных слушаниях) в установленный законодательством срок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>и порядке.</w:t>
      </w:r>
    </w:p>
    <w:p w:rsidR="0090085E" w:rsidRDefault="000E30BB" w:rsidP="000E30BB">
      <w:pPr>
        <w:pStyle w:val="af5"/>
        <w:widowControl w:val="0"/>
        <w:numPr>
          <w:ilvl w:val="0"/>
          <w:numId w:val="1"/>
        </w:numPr>
        <w:tabs>
          <w:tab w:val="clear" w:pos="720"/>
          <w:tab w:val="left" w:pos="1364"/>
        </w:tabs>
        <w:spacing w:after="0" w:line="240" w:lineRule="auto"/>
        <w:ind w:left="0" w:firstLine="850"/>
      </w:pPr>
      <w:hyperlink r:id="rId9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</w:rPr>
          <w:t>Отделу кадровой работы и делопроизводства обеспечить:</w:t>
        </w:r>
      </w:hyperlink>
    </w:p>
    <w:p w:rsidR="0090085E" w:rsidRDefault="000E30BB">
      <w:pPr>
        <w:widowControl w:val="0"/>
        <w:tabs>
          <w:tab w:val="left" w:pos="1418"/>
        </w:tabs>
        <w:ind w:firstLine="850"/>
        <w:jc w:val="both"/>
      </w:pPr>
      <w:hyperlink r:id="rId10" w:tooltip="consultantplus://offline/ref=40E58F4BCFE827CB22130BEF50D67B42C77DC44277C4F859DA17B34255C33D95881CE7C10415F0621D92AD424533DBD460C95217E0AD7E8498F5CFADTBh4L" w:history="1">
        <w:r>
          <w:rPr>
            <w:rFonts w:eastAsia="Tahoma"/>
            <w:color w:val="000000" w:themeColor="text1"/>
            <w:sz w:val="28"/>
            <w:szCs w:val="28"/>
            <w:lang w:eastAsia="zh-CN" w:bidi="hi-IN"/>
          </w:rPr>
          <w:t>1)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 xml:space="preserve"> 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>государственную регистрацию настоящего постановления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br/>
          <w:t>в правовом департаменте аппарата Губернатора и Правительства Рязанской области;</w:t>
        </w:r>
      </w:hyperlink>
    </w:p>
    <w:p w:rsidR="0090085E" w:rsidRDefault="000E30BB">
      <w:pPr>
        <w:widowControl w:val="0"/>
        <w:tabs>
          <w:tab w:val="left" w:pos="1418"/>
        </w:tabs>
        <w:ind w:firstLine="850"/>
        <w:jc w:val="both"/>
      </w:pPr>
      <w:hyperlink r:id="rId11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2) опубликование настоящего постановления в сете</w:t>
        </w:r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вом издании «Рязанские ведомости» (www.rv-ryazan.ru) и на официальном интернет-портале правовой информации (www.pravo.gov.ru).</w:t>
        </w:r>
      </w:hyperlink>
    </w:p>
    <w:p w:rsidR="0090085E" w:rsidRDefault="000E30BB" w:rsidP="000E30BB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</w:t>
      </w:r>
      <w:r>
        <w:rPr>
          <w:color w:val="000000" w:themeColor="text1"/>
          <w:sz w:val="28"/>
          <w:szCs w:val="28"/>
        </w:rPr>
        <w:t>о управления архитектуры и градостроительства Рязанской области в сети «Интернет».</w:t>
      </w:r>
    </w:p>
    <w:p w:rsidR="0090085E" w:rsidRDefault="000E30BB" w:rsidP="000E30BB">
      <w:pPr>
        <w:widowControl w:val="0"/>
        <w:numPr>
          <w:ilvl w:val="0"/>
          <w:numId w:val="1"/>
        </w:numPr>
        <w:ind w:left="0" w:firstLine="85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</w:t>
      </w:r>
      <w:r>
        <w:rPr>
          <w:color w:val="auto"/>
          <w:sz w:val="28"/>
          <w:szCs w:val="28"/>
          <w:lang w:eastAsia="ar-SA"/>
        </w:rPr>
        <w:t>Рязанский муниципальный район Рязанской области, главе муниципального образования – Турлатовское сельское поселение Рязанского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 </w:t>
      </w:r>
      <w:r>
        <w:rPr>
          <w:color w:val="000000" w:themeColor="text1"/>
          <w:sz w:val="28"/>
          <w:szCs w:val="28"/>
        </w:rPr>
        <w:t xml:space="preserve">муниципального района Рязанской </w:t>
      </w:r>
      <w:r>
        <w:rPr>
          <w:color w:val="000000" w:themeColor="text1"/>
          <w:sz w:val="28"/>
          <w:szCs w:val="28"/>
        </w:rPr>
        <w:lastRenderedPageBreak/>
        <w:t>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90085E" w:rsidRDefault="000E30BB" w:rsidP="000E30BB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rFonts w:eastAsia="NSimSun" w:cs="Arial"/>
          <w:color w:val="auto"/>
          <w:sz w:val="28"/>
          <w:szCs w:val="28"/>
        </w:rPr>
        <w:t>Контроль за исполнением настоящего постановления возложить</w:t>
      </w:r>
      <w:r>
        <w:rPr>
          <w:rFonts w:eastAsia="NSimSun" w:cs="Arial"/>
          <w:color w:val="auto"/>
          <w:sz w:val="28"/>
          <w:szCs w:val="28"/>
        </w:rPr>
        <w:t xml:space="preserve"> </w:t>
      </w:r>
      <w:r>
        <w:rPr>
          <w:rFonts w:eastAsia="NSimSun" w:cs="Arial"/>
          <w:color w:val="auto"/>
          <w:sz w:val="28"/>
          <w:szCs w:val="28"/>
        </w:rPr>
        <w:br/>
        <w:t xml:space="preserve">на заместителя начальника главного управления архитектуры </w:t>
      </w:r>
      <w:r>
        <w:rPr>
          <w:rFonts w:eastAsia="NSimSun" w:cs="Arial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90085E" w:rsidRDefault="0090085E">
      <w:pPr>
        <w:widowControl w:val="0"/>
        <w:ind w:left="142"/>
        <w:jc w:val="both"/>
        <w:rPr>
          <w:highlight w:val="yellow"/>
        </w:rPr>
      </w:pPr>
    </w:p>
    <w:p w:rsidR="0090085E" w:rsidRDefault="0090085E">
      <w:pPr>
        <w:widowControl w:val="0"/>
        <w:jc w:val="both"/>
        <w:rPr>
          <w:color w:val="auto"/>
          <w:highlight w:val="white"/>
        </w:rPr>
      </w:pPr>
    </w:p>
    <w:p w:rsidR="0090085E" w:rsidRDefault="000E30BB">
      <w:pPr>
        <w:tabs>
          <w:tab w:val="left" w:pos="709"/>
        </w:tabs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Начальник         </w:t>
      </w:r>
      <w:r>
        <w:rPr>
          <w:color w:val="auto"/>
          <w:sz w:val="28"/>
          <w:szCs w:val="28"/>
          <w:highlight w:val="white"/>
        </w:rPr>
        <w:t xml:space="preserve">                                                                                           Р.В. Шашкин</w:t>
      </w:r>
    </w:p>
    <w:p w:rsidR="0090085E" w:rsidRDefault="0090085E">
      <w:pPr>
        <w:tabs>
          <w:tab w:val="left" w:pos="709"/>
        </w:tabs>
        <w:jc w:val="both"/>
        <w:rPr>
          <w:sz w:val="28"/>
          <w:highlight w:val="white"/>
        </w:rPr>
      </w:pPr>
    </w:p>
    <w:p w:rsidR="0090085E" w:rsidRDefault="0090085E">
      <w:pPr>
        <w:contextualSpacing/>
        <w:jc w:val="both"/>
        <w:rPr>
          <w:sz w:val="24"/>
        </w:rPr>
      </w:pPr>
    </w:p>
    <w:sectPr w:rsidR="0090085E">
      <w:headerReference w:type="default" r:id="rId12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0BB" w:rsidRDefault="000E30BB">
      <w:r>
        <w:separator/>
      </w:r>
    </w:p>
  </w:endnote>
  <w:endnote w:type="continuationSeparator" w:id="0">
    <w:p w:rsidR="000E30BB" w:rsidRDefault="000E3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altName w:val="Bahnschrift Light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0BB" w:rsidRDefault="000E30BB">
      <w:r>
        <w:separator/>
      </w:r>
    </w:p>
  </w:footnote>
  <w:footnote w:type="continuationSeparator" w:id="0">
    <w:p w:rsidR="000E30BB" w:rsidRDefault="000E3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85E" w:rsidRDefault="000E30BB">
    <w:pPr>
      <w:pStyle w:val="aff4"/>
      <w:jc w:val="center"/>
      <w:rPr>
        <w:sz w:val="28"/>
      </w:rPr>
    </w:pPr>
    <w:r>
      <w:fldChar w:fldCharType="begin"/>
    </w:r>
    <w:r>
      <w:instrText>PAGE \* MERGEFORMAT</w:instrText>
    </w:r>
    <w:r>
      <w:fldChar w:fldCharType="separate"/>
    </w:r>
    <w:r w:rsidR="005F62DE" w:rsidRPr="005F62DE">
      <w:rPr>
        <w:noProof/>
        <w:sz w:val="28"/>
      </w:rPr>
      <w:t>2</w:t>
    </w:r>
    <w:r>
      <w:rPr>
        <w:sz w:val="28"/>
      </w:rPr>
      <w:fldChar w:fldCharType="end"/>
    </w:r>
  </w:p>
  <w:p w:rsidR="0090085E" w:rsidRDefault="0090085E">
    <w:pPr>
      <w:pStyle w:val="a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84747"/>
    <w:multiLevelType w:val="hybridMultilevel"/>
    <w:tmpl w:val="6206FE1C"/>
    <w:lvl w:ilvl="0" w:tplc="1CE4D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5F444F5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834A47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2202F8E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C1AC7EA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3724C3E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B77CB44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ABD8F7AA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B74C575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85E"/>
    <w:rsid w:val="000E30BB"/>
    <w:rsid w:val="005F62DE"/>
    <w:rsid w:val="0090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58B59"/>
  <w15:docId w15:val="{DDFE52D7-67B7-46B9-AC04-8ED5BF7B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3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4">
    <w:name w:val="toc 2"/>
    <w:next w:val="a"/>
    <w:link w:val="25"/>
    <w:uiPriority w:val="39"/>
    <w:pPr>
      <w:spacing w:after="200" w:line="276" w:lineRule="auto"/>
      <w:ind w:left="200"/>
    </w:pPr>
  </w:style>
  <w:style w:type="character" w:customStyle="1" w:styleId="25">
    <w:name w:val="Оглавление 2 Знак"/>
    <w:link w:val="24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4">
    <w:name w:val="Абзац списка1"/>
  </w:style>
  <w:style w:type="paragraph" w:styleId="43">
    <w:name w:val="toc 4"/>
    <w:next w:val="a"/>
    <w:link w:val="44"/>
    <w:uiPriority w:val="39"/>
    <w:pPr>
      <w:spacing w:after="200" w:line="276" w:lineRule="auto"/>
      <w:ind w:left="600"/>
    </w:pPr>
  </w:style>
  <w:style w:type="character" w:customStyle="1" w:styleId="44">
    <w:name w:val="Оглавление 4 Знак"/>
    <w:link w:val="43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5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6">
    <w:name w:val="Верхний колонтитул1"/>
    <w:link w:val="26"/>
  </w:style>
  <w:style w:type="character" w:customStyle="1" w:styleId="26">
    <w:name w:val="Верхний колонтитул2"/>
    <w:link w:val="16"/>
    <w:rPr>
      <w:rFonts w:ascii="Calibri" w:hAnsi="Calibri"/>
      <w:color w:val="000000"/>
      <w:spacing w:val="0"/>
      <w:sz w:val="22"/>
    </w:rPr>
  </w:style>
  <w:style w:type="paragraph" w:customStyle="1" w:styleId="17">
    <w:name w:val="Заголовок1"/>
    <w:basedOn w:val="a"/>
    <w:next w:val="af5"/>
    <w:link w:val="2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7">
    <w:name w:val="Заголовок2"/>
    <w:basedOn w:val="1"/>
    <w:link w:val="17"/>
    <w:rPr>
      <w:rFonts w:ascii="Liberation Sans" w:hAnsi="Liberation Sans"/>
      <w:color w:val="000000"/>
      <w:spacing w:val="0"/>
      <w:sz w:val="28"/>
    </w:rPr>
  </w:style>
  <w:style w:type="paragraph" w:customStyle="1" w:styleId="18">
    <w:name w:val="Название объекта1"/>
    <w:link w:val="28"/>
    <w:rPr>
      <w:i/>
      <w:sz w:val="24"/>
    </w:rPr>
  </w:style>
  <w:style w:type="character" w:customStyle="1" w:styleId="28">
    <w:name w:val="Название объекта2"/>
    <w:link w:val="18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a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9">
    <w:name w:val="Body Text 2"/>
    <w:basedOn w:val="a"/>
    <w:link w:val="2a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b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c">
    <w:name w:val="Список1"/>
    <w:basedOn w:val="Textbody0"/>
  </w:style>
  <w:style w:type="paragraph" w:customStyle="1" w:styleId="32">
    <w:name w:val="Заголовок3"/>
    <w:link w:val="45"/>
    <w:rPr>
      <w:rFonts w:ascii="Liberation Sans" w:hAnsi="Liberation Sans"/>
      <w:sz w:val="28"/>
    </w:rPr>
  </w:style>
  <w:style w:type="character" w:customStyle="1" w:styleId="45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8">
    <w:name w:val="Интернет-ссылка"/>
    <w:link w:val="-9"/>
    <w:rPr>
      <w:color w:val="0000FF"/>
      <w:u w:val="single"/>
    </w:rPr>
  </w:style>
  <w:style w:type="character" w:customStyle="1" w:styleId="-9">
    <w:name w:val="Интернет-ссылка"/>
    <w:link w:val="-8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d">
    <w:name w:val="Нижний колонтитул1"/>
    <w:link w:val="2b"/>
  </w:style>
  <w:style w:type="character" w:customStyle="1" w:styleId="2b">
    <w:name w:val="Нижний колонтитул2"/>
    <w:link w:val="1d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6"/>
  </w:style>
  <w:style w:type="character" w:customStyle="1" w:styleId="46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e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e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f">
    <w:name w:val="toc 1"/>
    <w:next w:val="a"/>
    <w:link w:val="1f0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1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c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7"/>
  </w:style>
  <w:style w:type="character" w:customStyle="1" w:styleId="47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  <w:style w:type="character" w:customStyle="1" w:styleId="1f2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paragraph" w:customStyle="1" w:styleId="38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ahoma" w:cs="Noto Sans Devanagari"/>
      <w:sz w:val="2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.02.202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924</Words>
  <Characters>5267</Characters>
  <Application>Microsoft Office Word</Application>
  <DocSecurity>0</DocSecurity>
  <Lines>43</Lines>
  <Paragraphs>12</Paragraphs>
  <ScaleCrop>false</ScaleCrop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111</cp:revision>
  <dcterms:created xsi:type="dcterms:W3CDTF">2020-12-26T06:51:00Z</dcterms:created>
  <dcterms:modified xsi:type="dcterms:W3CDTF">2025-06-24T11:36:00Z</dcterms:modified>
</cp:coreProperties>
</file>