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9D0" w:rsidRDefault="00A14B03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39D0" w:rsidRDefault="00A14B03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D639D0" w:rsidRDefault="00A14B03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D639D0" w:rsidRDefault="00D639D0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D639D0" w:rsidRDefault="00D639D0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D639D0" w:rsidRDefault="00A14B03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D639D0" w:rsidRDefault="00D639D0">
      <w:pPr>
        <w:tabs>
          <w:tab w:val="left" w:pos="709"/>
        </w:tabs>
        <w:jc w:val="center"/>
        <w:rPr>
          <w:sz w:val="28"/>
        </w:rPr>
      </w:pPr>
    </w:p>
    <w:p w:rsidR="00D639D0" w:rsidRDefault="00D639D0">
      <w:pPr>
        <w:tabs>
          <w:tab w:val="left" w:pos="709"/>
        </w:tabs>
        <w:jc w:val="center"/>
        <w:rPr>
          <w:sz w:val="28"/>
        </w:rPr>
      </w:pPr>
    </w:p>
    <w:p w:rsidR="00D639D0" w:rsidRDefault="0076489B">
      <w:pPr>
        <w:tabs>
          <w:tab w:val="left" w:pos="709"/>
        </w:tabs>
        <w:rPr>
          <w:sz w:val="28"/>
        </w:rPr>
      </w:pPr>
      <w:r>
        <w:rPr>
          <w:sz w:val="28"/>
        </w:rPr>
        <w:t>«24</w:t>
      </w:r>
      <w:r w:rsidR="00A14B03">
        <w:rPr>
          <w:sz w:val="28"/>
        </w:rPr>
        <w:t>»</w:t>
      </w:r>
      <w:r>
        <w:rPr>
          <w:sz w:val="28"/>
        </w:rPr>
        <w:t xml:space="preserve"> июня </w:t>
      </w:r>
      <w:r w:rsidR="00A14B03">
        <w:rPr>
          <w:sz w:val="28"/>
        </w:rPr>
        <w:t xml:space="preserve">2025 г.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</w:t>
      </w:r>
      <w:r w:rsidR="00A14B03">
        <w:rPr>
          <w:sz w:val="28"/>
        </w:rPr>
        <w:t xml:space="preserve">             №</w:t>
      </w:r>
      <w:r>
        <w:rPr>
          <w:sz w:val="28"/>
        </w:rPr>
        <w:t xml:space="preserve"> 503-п</w:t>
      </w:r>
    </w:p>
    <w:p w:rsidR="00D639D0" w:rsidRDefault="00D639D0">
      <w:pPr>
        <w:tabs>
          <w:tab w:val="left" w:pos="709"/>
        </w:tabs>
        <w:jc w:val="both"/>
        <w:rPr>
          <w:sz w:val="28"/>
        </w:rPr>
      </w:pPr>
    </w:p>
    <w:p w:rsidR="00D639D0" w:rsidRDefault="00D639D0">
      <w:pPr>
        <w:tabs>
          <w:tab w:val="left" w:pos="709"/>
        </w:tabs>
        <w:jc w:val="both"/>
        <w:rPr>
          <w:sz w:val="28"/>
        </w:rPr>
      </w:pPr>
    </w:p>
    <w:p w:rsidR="00D639D0" w:rsidRDefault="00A14B03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 внесении изменений в генеральный план муниципального образования – Ходынинское сельское поселение Рыбновского муниципального района</w:t>
      </w:r>
    </w:p>
    <w:p w:rsidR="00D639D0" w:rsidRDefault="00A14B03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Рязанской области</w:t>
      </w:r>
    </w:p>
    <w:bookmarkEnd w:id="0"/>
    <w:p w:rsidR="00D639D0" w:rsidRDefault="00D639D0">
      <w:pPr>
        <w:tabs>
          <w:tab w:val="left" w:pos="709"/>
        </w:tabs>
        <w:jc w:val="center"/>
        <w:rPr>
          <w:color w:val="auto"/>
          <w:sz w:val="28"/>
        </w:rPr>
      </w:pPr>
    </w:p>
    <w:p w:rsidR="00D639D0" w:rsidRDefault="00A14B03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На основании статей 23-25 Градостроительного кодекса Российской Федерации, </w:t>
      </w:r>
      <w:r>
        <w:rPr>
          <w:color w:val="auto"/>
          <w:spacing w:val="-6"/>
          <w:sz w:val="28"/>
          <w:szCs w:val="28"/>
        </w:rPr>
        <w:t xml:space="preserve">статьи </w:t>
      </w:r>
      <w:r>
        <w:rPr>
          <w:color w:val="auto"/>
          <w:sz w:val="28"/>
          <w:szCs w:val="28"/>
        </w:rPr>
        <w:t>2 Закона Рязанской об</w:t>
      </w:r>
      <w:r>
        <w:rPr>
          <w:color w:val="auto"/>
          <w:sz w:val="28"/>
          <w:szCs w:val="28"/>
        </w:rPr>
        <w:t>ласти от 28.12.2018 № 106-ОЗ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</w:t>
      </w:r>
      <w:r>
        <w:rPr>
          <w:color w:val="auto"/>
          <w:sz w:val="28"/>
          <w:szCs w:val="28"/>
        </w:rPr>
        <w:t>ской области», с учетом заключения о результатах общественных обсуждений                   от 28</w:t>
      </w:r>
      <w:r>
        <w:rPr>
          <w:color w:val="auto"/>
          <w:sz w:val="28"/>
          <w:szCs w:val="28"/>
        </w:rPr>
        <w:t>.04.2025</w:t>
      </w:r>
      <w:r>
        <w:rPr>
          <w:color w:val="auto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>по</w:t>
      </w:r>
      <w:r>
        <w:rPr>
          <w:sz w:val="28"/>
          <w:szCs w:val="28"/>
          <w:highlight w:val="white"/>
        </w:rPr>
        <w:t xml:space="preserve"> проекту внесения изменений в генера</w:t>
      </w:r>
      <w:r>
        <w:rPr>
          <w:sz w:val="28"/>
          <w:szCs w:val="28"/>
        </w:rPr>
        <w:t xml:space="preserve">льный план муниципального образования – </w:t>
      </w:r>
      <w:r>
        <w:rPr>
          <w:color w:val="auto"/>
          <w:sz w:val="28"/>
          <w:szCs w:val="28"/>
        </w:rPr>
        <w:t>Ходынинское сельское поселение Рыбновского муниципального района Рязанско</w:t>
      </w:r>
      <w:r>
        <w:rPr>
          <w:color w:val="auto"/>
          <w:sz w:val="28"/>
          <w:szCs w:val="28"/>
        </w:rPr>
        <w:t>й области</w:t>
      </w:r>
      <w:r>
        <w:rPr>
          <w:color w:val="auto"/>
          <w:sz w:val="28"/>
          <w:szCs w:val="28"/>
        </w:rPr>
        <w:t>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</w:t>
      </w:r>
      <w:r>
        <w:rPr>
          <w:color w:val="auto"/>
          <w:sz w:val="28"/>
          <w:szCs w:val="28"/>
        </w:rPr>
        <w:t>бласти ПОСТАНОВЛЯЕТ:</w:t>
      </w:r>
    </w:p>
    <w:p w:rsidR="00D639D0" w:rsidRDefault="00A14B03" w:rsidP="00A14B0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Внести в генеральный план муниципального образования – </w:t>
      </w:r>
      <w:r>
        <w:rPr>
          <w:color w:val="auto"/>
          <w:sz w:val="28"/>
          <w:szCs w:val="28"/>
        </w:rPr>
        <w:t>Ходынинское сельское поселение Рыбновского</w:t>
      </w:r>
      <w:r>
        <w:rPr>
          <w:color w:val="auto"/>
          <w:sz w:val="28"/>
          <w:szCs w:val="28"/>
        </w:rPr>
        <w:t xml:space="preserve"> муниципального района Рязанской области, </w:t>
      </w:r>
      <w:r>
        <w:rPr>
          <w:color w:val="auto"/>
          <w:sz w:val="28"/>
          <w:szCs w:val="28"/>
        </w:rPr>
        <w:t xml:space="preserve">утвержденный постановлением главного управления </w:t>
      </w:r>
      <w:r>
        <w:rPr>
          <w:color w:val="auto"/>
          <w:sz w:val="28"/>
          <w:szCs w:val="28"/>
        </w:rPr>
        <w:t xml:space="preserve">архитектуры и градостроительства Рязанской области </w:t>
      </w:r>
      <w:r>
        <w:rPr>
          <w:sz w:val="28"/>
          <w:szCs w:val="27"/>
        </w:rPr>
        <w:t>от</w:t>
      </w:r>
      <w:r>
        <w:rPr>
          <w:sz w:val="28"/>
          <w:highlight w:val="white"/>
        </w:rPr>
        <w:t xml:space="preserve"> 22.10.2021 № 478-п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br/>
        <w:t xml:space="preserve">«Об утверждении генерального плана муниципального образования – </w:t>
      </w:r>
      <w:r>
        <w:rPr>
          <w:color w:val="auto"/>
          <w:sz w:val="28"/>
          <w:szCs w:val="28"/>
        </w:rPr>
        <w:t>Ходынинское сельское поселение Рыбновского</w:t>
      </w:r>
      <w:r>
        <w:rPr>
          <w:color w:val="auto"/>
          <w:sz w:val="28"/>
          <w:szCs w:val="28"/>
        </w:rPr>
        <w:t xml:space="preserve"> м</w:t>
      </w:r>
      <w:r>
        <w:rPr>
          <w:color w:val="auto"/>
          <w:sz w:val="28"/>
          <w:szCs w:val="28"/>
        </w:rPr>
        <w:t>униципального района Рязанской области»</w:t>
      </w:r>
      <w:r>
        <w:rPr>
          <w:color w:val="000000" w:themeColor="text1"/>
          <w:sz w:val="28"/>
          <w:szCs w:val="28"/>
        </w:rPr>
        <w:t xml:space="preserve"> (</w:t>
      </w:r>
      <w:r>
        <w:rPr>
          <w:sz w:val="28"/>
          <w:highlight w:val="white"/>
        </w:rPr>
        <w:t>в редакции постановлений Главархи</w:t>
      </w:r>
      <w:r>
        <w:rPr>
          <w:sz w:val="28"/>
          <w:highlight w:val="white"/>
        </w:rPr>
        <w:t>тектуры Рязанской области от 16.11.2022 № 679-п, от 20.04.2023 № 175-п</w:t>
      </w:r>
      <w:r>
        <w:rPr>
          <w:sz w:val="28"/>
          <w:szCs w:val="28"/>
          <w:highlight w:val="white"/>
        </w:rPr>
        <w:t xml:space="preserve">, от 22.03.2024 № 100-п, </w:t>
      </w:r>
      <w:r>
        <w:rPr>
          <w:sz w:val="28"/>
          <w:szCs w:val="28"/>
          <w:highlight w:val="white"/>
        </w:rPr>
        <w:br/>
        <w:t xml:space="preserve">от 26.05.2025 № 416-п), следующие </w:t>
      </w:r>
      <w:r>
        <w:rPr>
          <w:color w:val="auto"/>
          <w:sz w:val="28"/>
          <w:szCs w:val="28"/>
        </w:rPr>
        <w:t>изменения</w:t>
      </w:r>
      <w:r>
        <w:rPr>
          <w:sz w:val="28"/>
          <w:szCs w:val="28"/>
          <w:highlight w:val="white"/>
        </w:rPr>
        <w:t>:</w:t>
      </w:r>
    </w:p>
    <w:p w:rsidR="00D639D0" w:rsidRDefault="00A14B03">
      <w:pPr>
        <w:widowControl w:val="0"/>
        <w:tabs>
          <w:tab w:val="left" w:pos="708"/>
          <w:tab w:val="left" w:pos="709"/>
          <w:tab w:val="left" w:pos="1276"/>
        </w:tabs>
        <w:ind w:firstLine="709"/>
        <w:jc w:val="both"/>
        <w:rPr>
          <w:sz w:val="28"/>
        </w:rPr>
      </w:pPr>
      <w:r>
        <w:rPr>
          <w:color w:val="000000" w:themeColor="text1"/>
          <w:sz w:val="28"/>
        </w:rPr>
        <w:t xml:space="preserve">1) </w:t>
      </w:r>
      <w:r>
        <w:rPr>
          <w:color w:val="000000" w:themeColor="text1"/>
          <w:sz w:val="28"/>
        </w:rPr>
        <w:t xml:space="preserve">  в таблице 2 пункта 2 положения о территориальном планировании:</w:t>
      </w:r>
    </w:p>
    <w:p w:rsidR="00D639D0" w:rsidRDefault="00A14B03">
      <w:pPr>
        <w:widowControl w:val="0"/>
        <w:tabs>
          <w:tab w:val="left" w:pos="709"/>
        </w:tabs>
        <w:ind w:firstLine="709"/>
        <w:jc w:val="both"/>
        <w:rPr>
          <w:sz w:val="28"/>
        </w:rPr>
      </w:pPr>
      <w:r>
        <w:rPr>
          <w:color w:val="000000" w:themeColor="text1"/>
          <w:sz w:val="28"/>
        </w:rPr>
        <w:t>- цифры «</w:t>
      </w:r>
      <w:r>
        <w:rPr>
          <w:rFonts w:cs="Times New Roman"/>
          <w:sz w:val="28"/>
          <w:szCs w:val="28"/>
          <w:lang w:bidi="ru-RU"/>
        </w:rPr>
        <w:t>125,29</w:t>
      </w:r>
      <w:r>
        <w:rPr>
          <w:color w:val="000000" w:themeColor="text1"/>
          <w:sz w:val="28"/>
          <w:szCs w:val="28"/>
          <w:lang w:bidi="ru-RU"/>
        </w:rPr>
        <w:t>» заменить цифрами «9,53</w:t>
      </w:r>
      <w:r>
        <w:rPr>
          <w:color w:val="000000" w:themeColor="text1"/>
          <w:sz w:val="28"/>
          <w:szCs w:val="28"/>
          <w:lang w:bidi="ru-RU"/>
        </w:rPr>
        <w:t>»</w:t>
      </w:r>
      <w:r>
        <w:rPr>
          <w:color w:val="000000" w:themeColor="text1"/>
          <w:sz w:val="28"/>
        </w:rPr>
        <w:t>;</w:t>
      </w:r>
    </w:p>
    <w:p w:rsidR="00D639D0" w:rsidRDefault="00A14B03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</w:rPr>
        <w:t xml:space="preserve">- </w:t>
      </w:r>
      <w:r>
        <w:rPr>
          <w:color w:val="000000" w:themeColor="text1"/>
          <w:sz w:val="28"/>
        </w:rPr>
        <w:t>цифры «</w:t>
      </w:r>
      <w:r>
        <w:rPr>
          <w:rFonts w:cs="Times New Roman"/>
          <w:sz w:val="28"/>
          <w:szCs w:val="28"/>
          <w:lang w:bidi="ru-RU"/>
        </w:rPr>
        <w:t>1826,5</w:t>
      </w:r>
      <w:r>
        <w:rPr>
          <w:color w:val="000000" w:themeColor="text1"/>
          <w:sz w:val="28"/>
          <w:szCs w:val="28"/>
          <w:lang w:bidi="ru-RU"/>
        </w:rPr>
        <w:t>» заменить цифрами «1922,46</w:t>
      </w:r>
      <w:r>
        <w:rPr>
          <w:color w:val="000000" w:themeColor="text1"/>
          <w:sz w:val="28"/>
          <w:szCs w:val="28"/>
          <w:lang w:bidi="ru-RU"/>
        </w:rPr>
        <w:t>»</w:t>
      </w:r>
      <w:r>
        <w:rPr>
          <w:color w:val="000000" w:themeColor="text1"/>
          <w:sz w:val="28"/>
        </w:rPr>
        <w:t>;</w:t>
      </w:r>
    </w:p>
    <w:p w:rsidR="00D639D0" w:rsidRDefault="00A14B03">
      <w:pPr>
        <w:pStyle w:val="aa"/>
        <w:widowControl w:val="0"/>
        <w:tabs>
          <w:tab w:val="left" w:pos="992"/>
        </w:tabs>
        <w:spacing w:after="0" w:line="240" w:lineRule="auto"/>
        <w:ind w:firstLine="709"/>
        <w:jc w:val="both"/>
        <w:rPr>
          <w:sz w:val="28"/>
          <w:szCs w:val="27"/>
        </w:rPr>
      </w:pPr>
      <w:r>
        <w:rPr>
          <w:color w:val="000000" w:themeColor="text1"/>
          <w:sz w:val="28"/>
          <w:szCs w:val="28"/>
        </w:rPr>
        <w:lastRenderedPageBreak/>
        <w:t xml:space="preserve">2) </w:t>
      </w:r>
      <w:r>
        <w:rPr>
          <w:color w:val="000000" w:themeColor="text1"/>
          <w:sz w:val="28"/>
          <w:szCs w:val="27"/>
        </w:rPr>
        <w:t>в приложении № 1 согласно приложению № 1 к настоящему постановлению;</w:t>
      </w:r>
    </w:p>
    <w:p w:rsidR="00D639D0" w:rsidRDefault="00A14B03">
      <w:pPr>
        <w:pStyle w:val="aa"/>
        <w:widowControl w:val="0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3) </w:t>
      </w:r>
      <w:r>
        <w:rPr>
          <w:color w:val="000000" w:themeColor="text1"/>
          <w:sz w:val="28"/>
          <w:szCs w:val="27"/>
        </w:rPr>
        <w:t>в приложении № 2 согласно приложению № 2 к настоящему постановлению;</w:t>
      </w:r>
    </w:p>
    <w:p w:rsidR="00D639D0" w:rsidRDefault="00A14B03">
      <w:pPr>
        <w:pStyle w:val="aa"/>
        <w:widowControl w:val="0"/>
        <w:spacing w:after="0" w:line="240" w:lineRule="auto"/>
        <w:ind w:firstLine="709"/>
        <w:jc w:val="both"/>
      </w:pPr>
      <w:r>
        <w:rPr>
          <w:color w:val="000000" w:themeColor="text1"/>
          <w:sz w:val="28"/>
          <w:szCs w:val="27"/>
        </w:rPr>
        <w:t>4) в приложении № 3 согласно приложению № 3 к настоящему постановлени</w:t>
      </w:r>
      <w:r>
        <w:rPr>
          <w:color w:val="000000" w:themeColor="text1"/>
          <w:sz w:val="28"/>
          <w:szCs w:val="27"/>
        </w:rPr>
        <w:t>ю.</w:t>
      </w:r>
    </w:p>
    <w:p w:rsidR="00D639D0" w:rsidRDefault="00A14B03" w:rsidP="00A14B0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D639D0" w:rsidRDefault="00A14B03" w:rsidP="00A14B0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Государственному казенному учреждению Рязанской области</w:t>
      </w:r>
      <w:r>
        <w:rPr>
          <w:color w:val="000000" w:themeColor="text1"/>
          <w:sz w:val="28"/>
          <w:szCs w:val="28"/>
        </w:rPr>
        <w:br/>
        <w:t>«Центр градостроительного развития Рязанской области» обеспечить доступ</w:t>
      </w:r>
      <w:r>
        <w:rPr>
          <w:color w:val="000000" w:themeColor="text1"/>
          <w:sz w:val="28"/>
          <w:szCs w:val="28"/>
        </w:rPr>
        <w:br/>
        <w:t>к изменениям в генеральный план муниципального</w:t>
      </w:r>
      <w:r>
        <w:rPr>
          <w:color w:val="000000" w:themeColor="text1"/>
          <w:sz w:val="28"/>
          <w:szCs w:val="28"/>
        </w:rPr>
        <w:t xml:space="preserve"> образования – </w:t>
      </w:r>
      <w:r>
        <w:rPr>
          <w:color w:val="auto"/>
          <w:sz w:val="28"/>
          <w:szCs w:val="28"/>
        </w:rPr>
        <w:t>Ходынинское сельское поселение Рыбновского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</w:t>
      </w:r>
      <w:r>
        <w:rPr>
          <w:color w:val="000000" w:themeColor="text1"/>
          <w:sz w:val="28"/>
          <w:szCs w:val="28"/>
        </w:rPr>
        <w:br/>
        <w:t>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</w:t>
      </w:r>
      <w:r>
        <w:rPr>
          <w:color w:val="000000" w:themeColor="text1"/>
          <w:sz w:val="28"/>
          <w:szCs w:val="28"/>
        </w:rPr>
        <w:t>оительной деятельности в соответствии с требованиями Градостроительного кодекса Российской Федерации.</w:t>
      </w:r>
    </w:p>
    <w:p w:rsidR="00D639D0" w:rsidRDefault="00A14B03" w:rsidP="00A14B0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D639D0" w:rsidRDefault="00A14B03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 правовом департаменте аппарата Губернат</w:t>
      </w:r>
      <w:r>
        <w:rPr>
          <w:rFonts w:ascii="Times New Roman" w:hAnsi="Times New Roman"/>
          <w:color w:val="000000" w:themeColor="text1"/>
          <w:sz w:val="28"/>
          <w:szCs w:val="28"/>
        </w:rPr>
        <w:t>ора и Правительства Рязанской области;</w:t>
      </w:r>
    </w:p>
    <w:p w:rsidR="00D639D0" w:rsidRDefault="00A14B03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D639D0" w:rsidRDefault="00A14B03" w:rsidP="00A14B0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708"/>
          <w:tab w:val="left" w:pos="733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Отделу информационного обеспечения градост</w:t>
      </w:r>
      <w:r>
        <w:rPr>
          <w:color w:val="000000" w:themeColor="text1"/>
          <w:sz w:val="28"/>
          <w:szCs w:val="28"/>
        </w:rPr>
        <w:t>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D639D0" w:rsidRDefault="00A14B03" w:rsidP="00A14B0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Предложить главе муниципального образования – Рыбновский муниципальный</w:t>
      </w:r>
      <w:r>
        <w:rPr>
          <w:color w:val="000000" w:themeColor="text1"/>
          <w:sz w:val="28"/>
          <w:szCs w:val="28"/>
        </w:rPr>
        <w:t xml:space="preserve"> район Рязанской области, главе муниципального образования – </w:t>
      </w:r>
      <w:r>
        <w:rPr>
          <w:color w:val="auto"/>
          <w:sz w:val="28"/>
          <w:szCs w:val="28"/>
        </w:rPr>
        <w:t>Ходынинское сельское поселение Рыбновского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 обеспечить размещение настоящего постановления </w:t>
      </w:r>
      <w:r>
        <w:rPr>
          <w:color w:val="000000" w:themeColor="text1"/>
          <w:sz w:val="28"/>
          <w:szCs w:val="28"/>
        </w:rPr>
        <w:br/>
        <w:t>на официальном сайте муниципального образования в сети «Интернет</w:t>
      </w:r>
      <w:r>
        <w:rPr>
          <w:color w:val="000000" w:themeColor="text1"/>
          <w:sz w:val="28"/>
          <w:szCs w:val="28"/>
        </w:rPr>
        <w:t>», публикацию в средствах массовой информации.</w:t>
      </w:r>
    </w:p>
    <w:p w:rsidR="00D639D0" w:rsidRDefault="00A14B03" w:rsidP="00A14B0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rFonts w:eastAsia="NSimSun" w:cs="Arial"/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000000" w:themeColor="text1"/>
          <w:sz w:val="28"/>
          <w:highlight w:val="white"/>
        </w:rPr>
        <w:t xml:space="preserve">на </w:t>
      </w:r>
      <w:r>
        <w:rPr>
          <w:color w:val="000000" w:themeColor="text1"/>
          <w:sz w:val="28"/>
          <w:szCs w:val="28"/>
        </w:rPr>
        <w:t>заместителя начальника главного управления архитектуры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000000" w:themeColor="text1"/>
          <w:sz w:val="28"/>
          <w:szCs w:val="28"/>
        </w:rPr>
        <w:t>.</w:t>
      </w:r>
    </w:p>
    <w:p w:rsidR="00D639D0" w:rsidRDefault="00D639D0">
      <w:pPr>
        <w:pStyle w:val="ConsPlusNormal1"/>
        <w:tabs>
          <w:tab w:val="left" w:pos="1418"/>
        </w:tabs>
        <w:ind w:firstLine="851"/>
        <w:jc w:val="both"/>
        <w:rPr>
          <w:rFonts w:ascii="Times New Roman" w:hAnsi="Times New Roman"/>
          <w:sz w:val="28"/>
        </w:rPr>
      </w:pPr>
    </w:p>
    <w:p w:rsidR="00D639D0" w:rsidRDefault="00D639D0">
      <w:pPr>
        <w:pStyle w:val="ConsPlusNormal1"/>
        <w:tabs>
          <w:tab w:val="left" w:pos="1418"/>
        </w:tabs>
        <w:jc w:val="both"/>
        <w:rPr>
          <w:rFonts w:ascii="Times New Roman" w:hAnsi="Times New Roman"/>
          <w:sz w:val="28"/>
          <w:highlight w:val="yellow"/>
        </w:rPr>
      </w:pPr>
    </w:p>
    <w:p w:rsidR="00D639D0" w:rsidRDefault="00A14B03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sz w:val="28"/>
          <w:highlight w:val="yellow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p w:rsidR="00D639D0" w:rsidRDefault="00D639D0"/>
    <w:sectPr w:rsidR="00D639D0">
      <w:headerReference w:type="default" r:id="rId8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B03" w:rsidRDefault="00A14B03">
      <w:r>
        <w:separator/>
      </w:r>
    </w:p>
  </w:endnote>
  <w:endnote w:type="continuationSeparator" w:id="0">
    <w:p w:rsidR="00A14B03" w:rsidRDefault="00A14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B03" w:rsidRDefault="00A14B03">
      <w:r>
        <w:separator/>
      </w:r>
    </w:p>
  </w:footnote>
  <w:footnote w:type="continuationSeparator" w:id="0">
    <w:p w:rsidR="00A14B03" w:rsidRDefault="00A14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9D0" w:rsidRDefault="00A14B03">
    <w:pPr>
      <w:pStyle w:val="af6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76489B" w:rsidRPr="0076489B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D639D0" w:rsidRDefault="00D639D0">
    <w:pPr>
      <w:pStyle w:val="af6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41491"/>
    <w:multiLevelType w:val="multilevel"/>
    <w:tmpl w:val="43A8DA6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9D0"/>
    <w:rsid w:val="0076489B"/>
    <w:rsid w:val="00A14B03"/>
    <w:rsid w:val="00D6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27B64"/>
  <w15:docId w15:val="{5C1C4B5F-01C5-46AC-8ED3-B7B182F4D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613</Words>
  <Characters>3496</Characters>
  <Application>Microsoft Office Word</Application>
  <DocSecurity>0</DocSecurity>
  <Lines>29</Lines>
  <Paragraphs>8</Paragraphs>
  <ScaleCrop>false</ScaleCrop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175</cp:revision>
  <dcterms:created xsi:type="dcterms:W3CDTF">2025-06-24T12:25:00Z</dcterms:created>
  <dcterms:modified xsi:type="dcterms:W3CDTF">2025-06-24T12:26:00Z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