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3A" w:rsidRDefault="00567EB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33A" w:rsidRDefault="00567EB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6533A" w:rsidRDefault="00567EB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6533A" w:rsidRDefault="00E6533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6533A" w:rsidRDefault="00E6533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6533A" w:rsidRDefault="00567EB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6533A" w:rsidRDefault="00E6533A">
      <w:pPr>
        <w:tabs>
          <w:tab w:val="left" w:pos="709"/>
        </w:tabs>
        <w:jc w:val="center"/>
        <w:rPr>
          <w:sz w:val="28"/>
        </w:rPr>
      </w:pPr>
    </w:p>
    <w:p w:rsidR="00E6533A" w:rsidRDefault="00E6533A">
      <w:pPr>
        <w:tabs>
          <w:tab w:val="left" w:pos="709"/>
        </w:tabs>
        <w:jc w:val="center"/>
        <w:rPr>
          <w:sz w:val="28"/>
        </w:rPr>
      </w:pPr>
    </w:p>
    <w:p w:rsidR="00E6533A" w:rsidRDefault="00752733">
      <w:pPr>
        <w:tabs>
          <w:tab w:val="left" w:pos="709"/>
        </w:tabs>
        <w:rPr>
          <w:sz w:val="28"/>
        </w:rPr>
      </w:pPr>
      <w:r>
        <w:rPr>
          <w:sz w:val="28"/>
        </w:rPr>
        <w:t>«26</w:t>
      </w:r>
      <w:r w:rsidR="00567EBC">
        <w:rPr>
          <w:sz w:val="28"/>
        </w:rPr>
        <w:t>»</w:t>
      </w:r>
      <w:r>
        <w:rPr>
          <w:sz w:val="28"/>
        </w:rPr>
        <w:t xml:space="preserve"> июня </w:t>
      </w:r>
      <w:r w:rsidR="00567EBC">
        <w:rPr>
          <w:sz w:val="28"/>
        </w:rPr>
        <w:t xml:space="preserve">2025 г.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bookmarkStart w:id="0" w:name="_GoBack"/>
      <w:bookmarkEnd w:id="0"/>
      <w:r w:rsidR="00567EBC">
        <w:rPr>
          <w:sz w:val="28"/>
        </w:rPr>
        <w:t xml:space="preserve">№ </w:t>
      </w:r>
      <w:r>
        <w:rPr>
          <w:sz w:val="28"/>
        </w:rPr>
        <w:t>516-п</w:t>
      </w:r>
    </w:p>
    <w:p w:rsidR="00E6533A" w:rsidRDefault="00E6533A">
      <w:pPr>
        <w:tabs>
          <w:tab w:val="left" w:pos="709"/>
        </w:tabs>
        <w:jc w:val="both"/>
        <w:rPr>
          <w:sz w:val="28"/>
        </w:rPr>
      </w:pPr>
    </w:p>
    <w:p w:rsidR="00E6533A" w:rsidRDefault="00E6533A">
      <w:pPr>
        <w:tabs>
          <w:tab w:val="left" w:pos="709"/>
        </w:tabs>
        <w:jc w:val="both"/>
        <w:rPr>
          <w:sz w:val="28"/>
        </w:rPr>
      </w:pPr>
    </w:p>
    <w:p w:rsidR="00E6533A" w:rsidRDefault="00567EB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муниципального образования – городской округ город Скопин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p w:rsidR="00E6533A" w:rsidRDefault="00E6533A">
      <w:pPr>
        <w:tabs>
          <w:tab w:val="left" w:pos="709"/>
        </w:tabs>
        <w:jc w:val="both"/>
        <w:rPr>
          <w:color w:val="auto"/>
          <w:sz w:val="28"/>
        </w:rPr>
      </w:pPr>
    </w:p>
    <w:p w:rsidR="00E6533A" w:rsidRDefault="00567EB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</w:t>
      </w:r>
      <w:r>
        <w:rPr>
          <w:color w:val="auto"/>
          <w:sz w:val="28"/>
          <w:szCs w:val="28"/>
        </w:rPr>
        <w:t>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</w:r>
      <w:r>
        <w:rPr>
          <w:color w:val="auto"/>
          <w:sz w:val="28"/>
          <w:szCs w:val="28"/>
        </w:rPr>
        <w:t xml:space="preserve">сти»,  </w:t>
      </w:r>
      <w:r>
        <w:rPr>
          <w:color w:val="000000" w:themeColor="text1"/>
          <w:sz w:val="28"/>
        </w:rPr>
        <w:t xml:space="preserve">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</w:rPr>
        <w:br/>
        <w:t>и межевания территории без проведения общественных</w:t>
      </w:r>
      <w:r>
        <w:rPr>
          <w:color w:val="000000" w:themeColor="text1"/>
          <w:sz w:val="28"/>
        </w:rPr>
        <w:t xml:space="preserve">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06.08.2008 № 153 «Об утверждении Положения </w:t>
      </w:r>
      <w:r>
        <w:rPr>
          <w:sz w:val="28"/>
          <w:szCs w:val="28"/>
        </w:rPr>
        <w:br/>
        <w:t xml:space="preserve">о главном управлении архитектуры и градостроительства Рязанской области»,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19.05.2025 № </w:t>
      </w:r>
      <w:r>
        <w:rPr>
          <w:color w:val="auto"/>
          <w:sz w:val="28"/>
        </w:rPr>
        <w:t>29-ок «О направлении работника в командировку»</w:t>
      </w:r>
      <w:r>
        <w:rPr>
          <w:color w:val="auto"/>
          <w:sz w:val="28"/>
          <w:szCs w:val="28"/>
        </w:rPr>
        <w:t>, главное управление архитектуры и градостроительства Рязанской области ПОСТАНОВЛЯЕТ:</w:t>
      </w:r>
    </w:p>
    <w:p w:rsidR="00E6533A" w:rsidRDefault="00567EBC" w:rsidP="00567EB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городской округ город Скопин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highlight w:val="white"/>
        </w:rPr>
        <w:t>у</w:t>
      </w:r>
      <w:r>
        <w:rPr>
          <w:sz w:val="28"/>
          <w:highlight w:val="white"/>
        </w:rPr>
        <w:t xml:space="preserve">твержденные постановлением главного управления архитектуры и градостроительства Рязанской области </w:t>
      </w:r>
      <w:r>
        <w:rPr>
          <w:rFonts w:eastAsia="Times New Roman" w:cs="Times New Roman"/>
          <w:color w:val="000000" w:themeColor="text1"/>
          <w:sz w:val="28"/>
          <w:shd w:val="clear" w:color="FFFFFF" w:fill="FFFFFF" w:themeFill="background1"/>
        </w:rPr>
        <w:t>о</w:t>
      </w:r>
      <w:r>
        <w:rPr>
          <w:rFonts w:eastAsia="Times New Roman" w:cs="Times New Roman"/>
          <w:color w:val="000000" w:themeColor="text1"/>
          <w:sz w:val="28"/>
          <w:shd w:val="clear" w:color="FFFFFF" w:fill="FFFFFF" w:themeFill="background1"/>
        </w:rPr>
        <w:t>т</w:t>
      </w:r>
      <w:r>
        <w:rPr>
          <w:rFonts w:eastAsia="Times New Roman" w:cs="Times New Roman"/>
          <w:color w:val="000000" w:themeColor="text1"/>
          <w:sz w:val="28"/>
        </w:rPr>
        <w:t xml:space="preserve"> 16.09.2022 № 520-п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городской округ город Скопин Рязанской области</w:t>
      </w:r>
      <w:r>
        <w:rPr>
          <w:rFonts w:eastAsia="Times New Roman" w:cs="Times New Roman"/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(в реда</w:t>
      </w:r>
      <w:r>
        <w:rPr>
          <w:color w:val="000000" w:themeColor="text1"/>
          <w:sz w:val="28"/>
          <w:szCs w:val="28"/>
        </w:rPr>
        <w:t xml:space="preserve">кции постановлений Главархитектуры Рязанской области от 22.05.2024 № 242-п, от 11.07.2024 № 339-п, от 02.09.2024 </w:t>
      </w:r>
      <w:r>
        <w:rPr>
          <w:color w:val="000000" w:themeColor="text1"/>
          <w:sz w:val="28"/>
          <w:szCs w:val="28"/>
        </w:rPr>
        <w:br/>
        <w:t xml:space="preserve">№ 457-п, от 03.02.2025 № 93-п, от 27.02.2025 № 142-п, от 19.03.2025 № 199-п, </w:t>
      </w:r>
      <w:r>
        <w:rPr>
          <w:color w:val="000000" w:themeColor="text1"/>
          <w:sz w:val="28"/>
          <w:szCs w:val="28"/>
        </w:rPr>
        <w:br/>
        <w:t>от 21.05.2025 № 397-п)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</w:rPr>
        <w:t>:</w:t>
      </w:r>
    </w:p>
    <w:p w:rsidR="00E6533A" w:rsidRDefault="00567EBC">
      <w:pPr>
        <w:pStyle w:val="aa"/>
        <w:widowControl w:val="0"/>
        <w:tabs>
          <w:tab w:val="left" w:pos="1276"/>
        </w:tabs>
        <w:spacing w:after="0" w:line="240" w:lineRule="auto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1) в  </w:t>
      </w:r>
      <w:r>
        <w:rPr>
          <w:rFonts w:eastAsia="Times New Roman" w:cs="Times New Roman"/>
          <w:sz w:val="28"/>
          <w:highlight w:val="white"/>
        </w:rPr>
        <w:t>части 2 статьи 11</w:t>
      </w:r>
      <w:r>
        <w:rPr>
          <w:color w:val="auto"/>
          <w:sz w:val="28"/>
          <w:szCs w:val="28"/>
        </w:rPr>
        <w:t>:</w:t>
      </w:r>
    </w:p>
    <w:p w:rsidR="00E6533A" w:rsidRDefault="00567E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Style w:val="53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</w:pPr>
      <w:r>
        <w:rPr>
          <w:rFonts w:eastAsia="Times New Roman" w:cs="Times New Roman"/>
          <w:sz w:val="28"/>
        </w:rPr>
        <w:t xml:space="preserve">а) в </w:t>
      </w:r>
      <w:r>
        <w:rPr>
          <w:rFonts w:eastAsia="Times New Roman" w:cs="Times New Roman"/>
          <w:sz w:val="28"/>
          <w:highlight w:val="white"/>
        </w:rPr>
        <w:t>пункте 1</w:t>
      </w:r>
      <w:r>
        <w:rPr>
          <w:rFonts w:eastAsia="Times New Roman" w:cs="Times New Roman"/>
          <w:sz w:val="28"/>
        </w:rPr>
        <w:t xml:space="preserve"> таблицу </w:t>
      </w:r>
      <w:r>
        <w:rPr>
          <w:rStyle w:val="53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>видов разрешенного использования земельных участков и объектов капитального строительства дополнить условно разрешенным видом использования «Обеспечение обороны и безопасности (8.0)»;</w:t>
      </w:r>
    </w:p>
    <w:p w:rsidR="00E6533A" w:rsidRDefault="00567E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б) дополнить пунктом 1.1 согласно приложению № 1 к настоящему постановлению;</w:t>
      </w:r>
    </w:p>
    <w:p w:rsidR="00E6533A" w:rsidRDefault="00567EBC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8"/>
        </w:rPr>
        <w:t>в приложении № 1 согласно приложению № 2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E6533A" w:rsidRDefault="00567EBC" w:rsidP="00567EB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</w:t>
        </w:r>
        <w:r>
          <w:rPr>
            <w:color w:val="auto"/>
            <w:sz w:val="28"/>
            <w:szCs w:val="28"/>
          </w:rPr>
          <w:t>я.</w:t>
        </w:r>
      </w:hyperlink>
    </w:p>
    <w:p w:rsidR="00E6533A" w:rsidRDefault="00567EBC" w:rsidP="00567EB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E6533A" w:rsidRDefault="00567EBC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 xml:space="preserve">городской округ город Скопин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Рязанской области</w:t>
      </w:r>
      <w:r>
        <w:rPr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</w:rPr>
        <w:t xml:space="preserve"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</w:t>
      </w:r>
      <w:r>
        <w:rPr>
          <w:color w:val="auto"/>
          <w:sz w:val="28"/>
          <w:szCs w:val="28"/>
        </w:rPr>
        <w:t xml:space="preserve"> Российской Федерации;</w:t>
      </w:r>
    </w:p>
    <w:p w:rsidR="00E6533A" w:rsidRDefault="00567EBC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</w:t>
      </w:r>
      <w:r>
        <w:rPr>
          <w:rFonts w:cs="Times New Roman"/>
          <w:color w:val="auto"/>
          <w:sz w:val="28"/>
          <w:szCs w:val="28"/>
        </w:rPr>
        <w:t xml:space="preserve">ного кадастрового учета, государственной регистрации прав, ведение Единого государственного реестра недвижимости, сведения о градостроительных регламентах для внесения  </w:t>
      </w:r>
      <w:r w:rsidRPr="00752733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752733">
        <w:rPr>
          <w:rFonts w:cs="Times New Roman"/>
          <w:color w:val="auto"/>
          <w:sz w:val="28"/>
          <w:szCs w:val="28"/>
        </w:rPr>
        <w:t xml:space="preserve">   </w:t>
      </w:r>
      <w:r w:rsidRPr="00752733">
        <w:rPr>
          <w:rFonts w:cs="Times New Roman"/>
          <w:color w:val="auto"/>
          <w:sz w:val="28"/>
          <w:szCs w:val="28"/>
        </w:rPr>
        <w:t xml:space="preserve">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E6533A" w:rsidRDefault="00567EBC" w:rsidP="00567EB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6533A" w:rsidRDefault="00567EB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регистрацию настоящего постановления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правовом департаменте </w:t>
      </w:r>
      <w:r>
        <w:rPr>
          <w:rFonts w:ascii="Times New Roman" w:hAnsi="Times New Roman"/>
          <w:color w:val="auto"/>
          <w:sz w:val="28"/>
          <w:szCs w:val="28"/>
        </w:rPr>
        <w:t>аппарата Губернатора и Правительства Рязанской области;</w:t>
      </w:r>
    </w:p>
    <w:p w:rsidR="00E6533A" w:rsidRDefault="00567EB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6533A" w:rsidRDefault="00567EBC" w:rsidP="00567EB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</w:t>
      </w:r>
      <w:r>
        <w:rPr>
          <w:color w:val="auto"/>
          <w:sz w:val="28"/>
          <w:szCs w:val="28"/>
        </w:rPr>
        <w:t>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E6533A" w:rsidRDefault="00567EBC" w:rsidP="00567EB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>городск</w:t>
      </w:r>
      <w:r>
        <w:rPr>
          <w:color w:val="auto"/>
          <w:sz w:val="28"/>
          <w:szCs w:val="28"/>
        </w:rPr>
        <w:t>ой округ город Скопин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6533A" w:rsidRDefault="00567EBC" w:rsidP="00567EB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NSimSun" w:cs="Arial"/>
          <w:color w:val="auto"/>
          <w:sz w:val="28"/>
          <w:szCs w:val="28"/>
        </w:rPr>
        <w:t xml:space="preserve">                        </w:t>
      </w:r>
      <w:r>
        <w:rPr>
          <w:color w:val="auto"/>
          <w:sz w:val="28"/>
          <w:highlight w:val="white"/>
        </w:rPr>
        <w:lastRenderedPageBreak/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6533A" w:rsidRDefault="00E6533A">
      <w:pPr>
        <w:widowControl w:val="0"/>
        <w:ind w:firstLine="850"/>
        <w:jc w:val="both"/>
        <w:rPr>
          <w:color w:val="auto"/>
          <w:sz w:val="28"/>
        </w:rPr>
      </w:pPr>
    </w:p>
    <w:p w:rsidR="00E6533A" w:rsidRDefault="00E6533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6533A" w:rsidRDefault="00567EBC">
      <w:pPr>
        <w:widowControl w:val="0"/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</w:rPr>
        <w:t>И.о. начальника                                                                                    О.М. Алямовская</w:t>
      </w:r>
    </w:p>
    <w:sectPr w:rsidR="00E6533A">
      <w:headerReference w:type="default" r:id="rId9"/>
      <w:pgSz w:w="11906" w:h="16838"/>
      <w:pgMar w:top="1247" w:right="567" w:bottom="124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BC" w:rsidRDefault="00567EBC">
      <w:r>
        <w:separator/>
      </w:r>
    </w:p>
  </w:endnote>
  <w:endnote w:type="continuationSeparator" w:id="0">
    <w:p w:rsidR="00567EBC" w:rsidRDefault="0056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BC" w:rsidRDefault="00567EBC">
      <w:r>
        <w:separator/>
      </w:r>
    </w:p>
  </w:footnote>
  <w:footnote w:type="continuationSeparator" w:id="0">
    <w:p w:rsidR="00567EBC" w:rsidRDefault="0056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3A" w:rsidRDefault="00567EBC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752733" w:rsidRPr="00752733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  <w:p w:rsidR="00E6533A" w:rsidRDefault="00E6533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BBC"/>
    <w:multiLevelType w:val="multilevel"/>
    <w:tmpl w:val="F05EE2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3A"/>
    <w:rsid w:val="00567EBC"/>
    <w:rsid w:val="00752733"/>
    <w:rsid w:val="00E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37B6"/>
  <w15:docId w15:val="{2F70193D-23CF-4D33-B7EA-DCF392D8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53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196</cp:revision>
  <dcterms:created xsi:type="dcterms:W3CDTF">2025-06-26T11:40:00Z</dcterms:created>
  <dcterms:modified xsi:type="dcterms:W3CDTF">2025-06-26T11:43:00Z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