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5C7C" w:rsidRDefault="00B12521">
      <w:pPr>
        <w:ind w:left="5669" w:firstLine="0"/>
      </w:pPr>
      <w:r>
        <w:t>Утверждены</w:t>
      </w:r>
    </w:p>
    <w:p w:rsidR="00E75C7C" w:rsidRDefault="00B12521">
      <w:pPr>
        <w:ind w:left="5670" w:firstLine="0"/>
        <w:jc w:val="left"/>
      </w:pPr>
      <w:r>
        <w:rPr>
          <w:szCs w:val="24"/>
        </w:rPr>
        <w:t>постановлением главного управления</w:t>
      </w:r>
    </w:p>
    <w:p w:rsidR="00E75C7C" w:rsidRDefault="00B12521">
      <w:pPr>
        <w:ind w:left="5670" w:firstLine="0"/>
        <w:jc w:val="left"/>
      </w:pPr>
      <w:r>
        <w:rPr>
          <w:szCs w:val="24"/>
        </w:rPr>
        <w:t>архитектуры и градостроительства</w:t>
      </w:r>
    </w:p>
    <w:p w:rsidR="00E75C7C" w:rsidRDefault="00B12521">
      <w:pPr>
        <w:ind w:left="5670" w:firstLine="0"/>
        <w:jc w:val="left"/>
      </w:pPr>
      <w:r>
        <w:rPr>
          <w:szCs w:val="24"/>
        </w:rPr>
        <w:t>Рязанской области</w:t>
      </w:r>
    </w:p>
    <w:p w:rsidR="00E75C7C" w:rsidRDefault="005611FD">
      <w:pPr>
        <w:ind w:left="5670" w:firstLine="0"/>
        <w:jc w:val="left"/>
      </w:pPr>
      <w:r>
        <w:rPr>
          <w:szCs w:val="24"/>
        </w:rPr>
        <w:t>от 04 июня 2025 г.</w:t>
      </w:r>
      <w:r w:rsidR="00B12521">
        <w:rPr>
          <w:szCs w:val="24"/>
        </w:rPr>
        <w:t xml:space="preserve"> №</w:t>
      </w:r>
      <w:r>
        <w:rPr>
          <w:szCs w:val="24"/>
        </w:rPr>
        <w:t xml:space="preserve"> 439-п</w:t>
      </w:r>
      <w:bookmarkStart w:id="0" w:name="_GoBack"/>
      <w:bookmarkEnd w:id="0"/>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E75C7C">
      <w:pPr>
        <w:pStyle w:val="af7"/>
        <w:ind w:firstLine="0"/>
        <w:jc w:val="center"/>
        <w:rPr>
          <w:sz w:val="32"/>
          <w:szCs w:val="32"/>
        </w:rPr>
      </w:pPr>
    </w:p>
    <w:p w:rsidR="00E75C7C" w:rsidRDefault="00B12521">
      <w:pPr>
        <w:pStyle w:val="af7"/>
        <w:ind w:firstLine="0"/>
        <w:jc w:val="center"/>
      </w:pPr>
      <w:r>
        <w:rPr>
          <w:sz w:val="32"/>
          <w:szCs w:val="32"/>
        </w:rPr>
        <w:t>ПРАВИЛА ЗЕМЛЕПОЛЬЗОВАНИЯ И ЗАСТРОЙКИ</w:t>
      </w:r>
    </w:p>
    <w:p w:rsidR="00E75C7C" w:rsidRDefault="00B12521">
      <w:pPr>
        <w:spacing w:after="6"/>
        <w:ind w:firstLine="0"/>
        <w:jc w:val="center"/>
      </w:pPr>
      <w:r>
        <w:rPr>
          <w:rFonts w:eastAsia="Times New Roman" w:cs="Times New Roman"/>
          <w:kern w:val="2"/>
          <w:sz w:val="32"/>
          <w:szCs w:val="32"/>
        </w:rPr>
        <w:t>м</w:t>
      </w:r>
      <w:r>
        <w:rPr>
          <w:rFonts w:eastAsia="Times New Roman" w:cs="Times New Roman"/>
          <w:kern w:val="2"/>
          <w:sz w:val="32"/>
          <w:szCs w:val="32"/>
          <w:lang w:eastAsia="ar-SA"/>
        </w:rPr>
        <w:t xml:space="preserve">униципального образования – </w:t>
      </w:r>
      <w:r>
        <w:rPr>
          <w:rFonts w:eastAsia="Times New Roman"/>
          <w:kern w:val="2"/>
          <w:sz w:val="32"/>
          <w:szCs w:val="32"/>
          <w:lang w:eastAsia="ar-SA"/>
        </w:rPr>
        <w:t>Михайловский</w:t>
      </w:r>
      <w:r>
        <w:rPr>
          <w:rFonts w:eastAsia="Times New Roman" w:cs="Times New Roman"/>
          <w:kern w:val="2"/>
          <w:sz w:val="32"/>
          <w:szCs w:val="32"/>
          <w:lang w:eastAsia="ar-SA"/>
        </w:rPr>
        <w:t xml:space="preserve"> муниципальный округ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к территории </w:t>
      </w:r>
      <w:proofErr w:type="spellStart"/>
      <w:r>
        <w:rPr>
          <w:sz w:val="32"/>
          <w:szCs w:val="32"/>
          <w:lang w:eastAsia="ar-SA"/>
        </w:rPr>
        <w:t>Чуриковского</w:t>
      </w:r>
      <w:proofErr w:type="spellEnd"/>
      <w:r>
        <w:rPr>
          <w:rFonts w:eastAsia="Times New Roman" w:cs="Times New Roman"/>
          <w:kern w:val="2"/>
          <w:sz w:val="32"/>
          <w:szCs w:val="32"/>
          <w:lang w:eastAsia="ar-SA"/>
        </w:rPr>
        <w:br/>
        <w:t xml:space="preserve">сельского округа </w:t>
      </w:r>
      <w:r>
        <w:rPr>
          <w:rFonts w:eastAsia="Times New Roman"/>
          <w:kern w:val="2"/>
          <w:sz w:val="32"/>
          <w:szCs w:val="32"/>
          <w:lang w:eastAsia="ar-SA"/>
        </w:rPr>
        <w:t>Михайловского</w:t>
      </w:r>
      <w:r>
        <w:rPr>
          <w:rFonts w:eastAsia="Times New Roman" w:cs="Times New Roman"/>
          <w:kern w:val="2"/>
          <w:sz w:val="32"/>
          <w:szCs w:val="32"/>
          <w:lang w:eastAsia="ar-SA"/>
        </w:rPr>
        <w:t xml:space="preserve"> района Рязанской области</w:t>
      </w: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pPr>
    </w:p>
    <w:p w:rsidR="00E75C7C" w:rsidRDefault="00E75C7C">
      <w:pPr>
        <w:pStyle w:val="af7"/>
        <w:rPr>
          <w:rFonts w:cs="Times New Roman"/>
          <w:sz w:val="32"/>
          <w:szCs w:val="32"/>
        </w:rPr>
      </w:pPr>
    </w:p>
    <w:p w:rsidR="00E75C7C" w:rsidRDefault="00E75C7C">
      <w:pPr>
        <w:pStyle w:val="af7"/>
        <w:rPr>
          <w:rFonts w:cs="Times New Roman"/>
          <w:sz w:val="32"/>
          <w:szCs w:val="32"/>
        </w:rPr>
      </w:pPr>
    </w:p>
    <w:p w:rsidR="00E75C7C" w:rsidRDefault="00E75C7C">
      <w:pPr>
        <w:pStyle w:val="af7"/>
        <w:rPr>
          <w:rFonts w:cs="Times New Roman"/>
          <w:sz w:val="32"/>
          <w:szCs w:val="32"/>
        </w:rPr>
      </w:pPr>
    </w:p>
    <w:p w:rsidR="00E75C7C" w:rsidRDefault="00E75C7C">
      <w:pPr>
        <w:pStyle w:val="af7"/>
        <w:rPr>
          <w:rFonts w:cs="Times New Roman"/>
          <w:sz w:val="32"/>
          <w:szCs w:val="32"/>
        </w:rPr>
      </w:pPr>
    </w:p>
    <w:p w:rsidR="00E75C7C" w:rsidRDefault="00E75C7C">
      <w:pPr>
        <w:pStyle w:val="af7"/>
        <w:rPr>
          <w:rFonts w:cs="Times New Roman"/>
          <w:sz w:val="32"/>
          <w:szCs w:val="32"/>
        </w:rPr>
      </w:pPr>
    </w:p>
    <w:p w:rsidR="00E75C7C" w:rsidRDefault="00E75C7C">
      <w:pPr>
        <w:pStyle w:val="af7"/>
        <w:rPr>
          <w:rFonts w:cs="Times New Roman"/>
          <w:sz w:val="32"/>
          <w:szCs w:val="32"/>
        </w:rPr>
      </w:pPr>
    </w:p>
    <w:p w:rsidR="00E75C7C" w:rsidRDefault="00B12521">
      <w:pPr>
        <w:pStyle w:val="af7"/>
      </w:pPr>
      <w:r>
        <w:lastRenderedPageBreak/>
        <w:t>Содержание</w:t>
      </w:r>
    </w:p>
    <w:sdt>
      <w:sdtPr>
        <w:id w:val="-855882602"/>
        <w:docPartObj>
          <w:docPartGallery w:val="Table of Contents"/>
          <w:docPartUnique/>
        </w:docPartObj>
      </w:sdtPr>
      <w:sdtEndPr/>
      <w:sdtContent>
        <w:p w:rsidR="00483568" w:rsidRDefault="00B12521">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199416134" w:history="1">
            <w:r w:rsidR="00483568" w:rsidRPr="001F6AB5">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483568">
              <w:rPr>
                <w:noProof/>
              </w:rPr>
              <w:tab/>
            </w:r>
            <w:r w:rsidR="00483568">
              <w:rPr>
                <w:noProof/>
              </w:rPr>
              <w:fldChar w:fldCharType="begin"/>
            </w:r>
            <w:r w:rsidR="00483568">
              <w:rPr>
                <w:noProof/>
              </w:rPr>
              <w:instrText xml:space="preserve"> PAGEREF _Toc199416134 \h </w:instrText>
            </w:r>
            <w:r w:rsidR="00483568">
              <w:rPr>
                <w:noProof/>
              </w:rPr>
            </w:r>
            <w:r w:rsidR="00483568">
              <w:rPr>
                <w:noProof/>
              </w:rPr>
              <w:fldChar w:fldCharType="separate"/>
            </w:r>
            <w:r w:rsidR="0027109C">
              <w:rPr>
                <w:noProof/>
              </w:rPr>
              <w:t>4</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35" w:history="1">
            <w:r w:rsidR="00483568" w:rsidRPr="001F6AB5">
              <w:rPr>
                <w:rStyle w:val="affb"/>
                <w:noProof/>
              </w:rPr>
              <w:t>Статья 1. Основные понятия, используемые в правилах землепользования и застройки</w:t>
            </w:r>
            <w:r w:rsidR="00483568">
              <w:rPr>
                <w:noProof/>
              </w:rPr>
              <w:tab/>
            </w:r>
            <w:r w:rsidR="00483568">
              <w:rPr>
                <w:noProof/>
              </w:rPr>
              <w:fldChar w:fldCharType="begin"/>
            </w:r>
            <w:r w:rsidR="00483568">
              <w:rPr>
                <w:noProof/>
              </w:rPr>
              <w:instrText xml:space="preserve"> PAGEREF _Toc199416135 \h </w:instrText>
            </w:r>
            <w:r w:rsidR="00483568">
              <w:rPr>
                <w:noProof/>
              </w:rPr>
            </w:r>
            <w:r w:rsidR="00483568">
              <w:rPr>
                <w:noProof/>
              </w:rPr>
              <w:fldChar w:fldCharType="separate"/>
            </w:r>
            <w:r w:rsidR="0027109C">
              <w:rPr>
                <w:noProof/>
              </w:rPr>
              <w:t>4</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36" w:history="1">
            <w:r w:rsidR="00483568" w:rsidRPr="001F6AB5">
              <w:rPr>
                <w:rStyle w:val="affb"/>
                <w:noProof/>
              </w:rPr>
              <w:t>Статья 2. Положение о регулировании землепользования и застройки</w:t>
            </w:r>
            <w:r w:rsidR="00483568">
              <w:rPr>
                <w:noProof/>
              </w:rPr>
              <w:tab/>
            </w:r>
            <w:r w:rsidR="00483568">
              <w:rPr>
                <w:noProof/>
              </w:rPr>
              <w:fldChar w:fldCharType="begin"/>
            </w:r>
            <w:r w:rsidR="00483568">
              <w:rPr>
                <w:noProof/>
              </w:rPr>
              <w:instrText xml:space="preserve"> PAGEREF _Toc199416136 \h </w:instrText>
            </w:r>
            <w:r w:rsidR="00483568">
              <w:rPr>
                <w:noProof/>
              </w:rPr>
            </w:r>
            <w:r w:rsidR="00483568">
              <w:rPr>
                <w:noProof/>
              </w:rPr>
              <w:fldChar w:fldCharType="separate"/>
            </w:r>
            <w:r w:rsidR="0027109C">
              <w:rPr>
                <w:noProof/>
              </w:rPr>
              <w:t>4</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37" w:history="1">
            <w:r w:rsidR="00483568" w:rsidRPr="001F6AB5">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83568">
              <w:rPr>
                <w:noProof/>
              </w:rPr>
              <w:tab/>
            </w:r>
            <w:r w:rsidR="00483568">
              <w:rPr>
                <w:noProof/>
              </w:rPr>
              <w:fldChar w:fldCharType="begin"/>
            </w:r>
            <w:r w:rsidR="00483568">
              <w:rPr>
                <w:noProof/>
              </w:rPr>
              <w:instrText xml:space="preserve"> PAGEREF _Toc199416137 \h </w:instrText>
            </w:r>
            <w:r w:rsidR="00483568">
              <w:rPr>
                <w:noProof/>
              </w:rPr>
            </w:r>
            <w:r w:rsidR="00483568">
              <w:rPr>
                <w:noProof/>
              </w:rPr>
              <w:fldChar w:fldCharType="separate"/>
            </w:r>
            <w:r w:rsidR="0027109C">
              <w:rPr>
                <w:noProof/>
              </w:rPr>
              <w:t>4</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38" w:history="1">
            <w:r w:rsidR="00483568" w:rsidRPr="001F6AB5">
              <w:rPr>
                <w:rStyle w:val="affb"/>
                <w:noProof/>
              </w:rPr>
              <w:t>Статья 4. Положение о подготовке документации по планировке  территории</w:t>
            </w:r>
            <w:r w:rsidR="00483568">
              <w:rPr>
                <w:noProof/>
              </w:rPr>
              <w:tab/>
            </w:r>
            <w:r w:rsidR="00483568">
              <w:rPr>
                <w:noProof/>
              </w:rPr>
              <w:fldChar w:fldCharType="begin"/>
            </w:r>
            <w:r w:rsidR="00483568">
              <w:rPr>
                <w:noProof/>
              </w:rPr>
              <w:instrText xml:space="preserve"> PAGEREF _Toc199416138 \h </w:instrText>
            </w:r>
            <w:r w:rsidR="00483568">
              <w:rPr>
                <w:noProof/>
              </w:rPr>
            </w:r>
            <w:r w:rsidR="00483568">
              <w:rPr>
                <w:noProof/>
              </w:rPr>
              <w:fldChar w:fldCharType="separate"/>
            </w:r>
            <w:r w:rsidR="0027109C">
              <w:rPr>
                <w:noProof/>
              </w:rPr>
              <w:t>5</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39" w:history="1">
            <w:r w:rsidR="00483568" w:rsidRPr="001F6AB5">
              <w:rPr>
                <w:rStyle w:val="affb"/>
                <w:noProof/>
              </w:rPr>
              <w:t>Статья 5. Положение о проведении общественных обсуждений или публичных слушаний по вопросам землепользования и застройки</w:t>
            </w:r>
            <w:r w:rsidR="00483568">
              <w:rPr>
                <w:noProof/>
              </w:rPr>
              <w:tab/>
            </w:r>
            <w:r w:rsidR="00483568">
              <w:rPr>
                <w:noProof/>
              </w:rPr>
              <w:fldChar w:fldCharType="begin"/>
            </w:r>
            <w:r w:rsidR="00483568">
              <w:rPr>
                <w:noProof/>
              </w:rPr>
              <w:instrText xml:space="preserve"> PAGEREF _Toc199416139 \h </w:instrText>
            </w:r>
            <w:r w:rsidR="00483568">
              <w:rPr>
                <w:noProof/>
              </w:rPr>
            </w:r>
            <w:r w:rsidR="00483568">
              <w:rPr>
                <w:noProof/>
              </w:rPr>
              <w:fldChar w:fldCharType="separate"/>
            </w:r>
            <w:r w:rsidR="0027109C">
              <w:rPr>
                <w:noProof/>
              </w:rPr>
              <w:t>6</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0" w:history="1">
            <w:r w:rsidR="00483568" w:rsidRPr="001F6AB5">
              <w:rPr>
                <w:rStyle w:val="affb"/>
                <w:noProof/>
              </w:rPr>
              <w:t>Статья 6. Положение о внесении изменений в правила землепользования и застройки</w:t>
            </w:r>
            <w:r w:rsidR="00483568">
              <w:rPr>
                <w:noProof/>
              </w:rPr>
              <w:tab/>
            </w:r>
            <w:r w:rsidR="00483568">
              <w:rPr>
                <w:noProof/>
              </w:rPr>
              <w:fldChar w:fldCharType="begin"/>
            </w:r>
            <w:r w:rsidR="00483568">
              <w:rPr>
                <w:noProof/>
              </w:rPr>
              <w:instrText xml:space="preserve"> PAGEREF _Toc199416140 \h </w:instrText>
            </w:r>
            <w:r w:rsidR="00483568">
              <w:rPr>
                <w:noProof/>
              </w:rPr>
            </w:r>
            <w:r w:rsidR="00483568">
              <w:rPr>
                <w:noProof/>
              </w:rPr>
              <w:fldChar w:fldCharType="separate"/>
            </w:r>
            <w:r w:rsidR="0027109C">
              <w:rPr>
                <w:noProof/>
              </w:rPr>
              <w:t>6</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1" w:history="1">
            <w:r w:rsidR="00483568" w:rsidRPr="001F6AB5">
              <w:rPr>
                <w:rStyle w:val="affb"/>
                <w:noProof/>
              </w:rPr>
              <w:t>Статья 7. Градостроительные планы земельных участков</w:t>
            </w:r>
            <w:r w:rsidR="00483568">
              <w:rPr>
                <w:noProof/>
              </w:rPr>
              <w:tab/>
            </w:r>
            <w:r w:rsidR="00483568">
              <w:rPr>
                <w:noProof/>
              </w:rPr>
              <w:fldChar w:fldCharType="begin"/>
            </w:r>
            <w:r w:rsidR="00483568">
              <w:rPr>
                <w:noProof/>
              </w:rPr>
              <w:instrText xml:space="preserve"> PAGEREF _Toc199416141 \h </w:instrText>
            </w:r>
            <w:r w:rsidR="00483568">
              <w:rPr>
                <w:noProof/>
              </w:rPr>
            </w:r>
            <w:r w:rsidR="00483568">
              <w:rPr>
                <w:noProof/>
              </w:rPr>
              <w:fldChar w:fldCharType="separate"/>
            </w:r>
            <w:r w:rsidR="0027109C">
              <w:rPr>
                <w:noProof/>
              </w:rPr>
              <w:t>8</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2" w:history="1">
            <w:r w:rsidR="00483568" w:rsidRPr="001F6AB5">
              <w:rPr>
                <w:rStyle w:val="affb"/>
                <w:noProof/>
              </w:rPr>
              <w:t>Статья 8. Разрешение на строительство, реконструкцию и ввод объектов капитального строительства в эксплуатацию</w:t>
            </w:r>
            <w:r w:rsidR="00483568">
              <w:rPr>
                <w:noProof/>
              </w:rPr>
              <w:tab/>
            </w:r>
            <w:r w:rsidR="00483568">
              <w:rPr>
                <w:noProof/>
              </w:rPr>
              <w:fldChar w:fldCharType="begin"/>
            </w:r>
            <w:r w:rsidR="00483568">
              <w:rPr>
                <w:noProof/>
              </w:rPr>
              <w:instrText xml:space="preserve"> PAGEREF _Toc199416142 \h </w:instrText>
            </w:r>
            <w:r w:rsidR="00483568">
              <w:rPr>
                <w:noProof/>
              </w:rPr>
            </w:r>
            <w:r w:rsidR="00483568">
              <w:rPr>
                <w:noProof/>
              </w:rPr>
              <w:fldChar w:fldCharType="separate"/>
            </w:r>
            <w:r w:rsidR="0027109C">
              <w:rPr>
                <w:noProof/>
              </w:rPr>
              <w:t>8</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3" w:history="1">
            <w:r w:rsidR="00483568" w:rsidRPr="001F6AB5">
              <w:rPr>
                <w:rStyle w:val="affb"/>
                <w:noProof/>
              </w:rPr>
              <w:t>Раздел 2. Градостроительные регламенты</w:t>
            </w:r>
            <w:r w:rsidR="00483568">
              <w:rPr>
                <w:noProof/>
              </w:rPr>
              <w:tab/>
            </w:r>
            <w:r w:rsidR="00483568">
              <w:rPr>
                <w:noProof/>
              </w:rPr>
              <w:fldChar w:fldCharType="begin"/>
            </w:r>
            <w:r w:rsidR="00483568">
              <w:rPr>
                <w:noProof/>
              </w:rPr>
              <w:instrText xml:space="preserve"> PAGEREF _Toc199416143 \h </w:instrText>
            </w:r>
            <w:r w:rsidR="00483568">
              <w:rPr>
                <w:noProof/>
              </w:rPr>
            </w:r>
            <w:r w:rsidR="00483568">
              <w:rPr>
                <w:noProof/>
              </w:rPr>
              <w:fldChar w:fldCharType="separate"/>
            </w:r>
            <w:r w:rsidR="0027109C">
              <w:rPr>
                <w:noProof/>
              </w:rPr>
              <w:t>9</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4" w:history="1">
            <w:r w:rsidR="00483568" w:rsidRPr="001F6AB5">
              <w:rPr>
                <w:rStyle w:val="affb"/>
                <w:noProof/>
              </w:rPr>
              <w:t>Статья 9. Общие требования, предъявляемые к установлению градостроительных регламентов</w:t>
            </w:r>
            <w:r w:rsidR="00483568">
              <w:rPr>
                <w:noProof/>
              </w:rPr>
              <w:tab/>
            </w:r>
            <w:r w:rsidR="00483568">
              <w:rPr>
                <w:noProof/>
              </w:rPr>
              <w:fldChar w:fldCharType="begin"/>
            </w:r>
            <w:r w:rsidR="00483568">
              <w:rPr>
                <w:noProof/>
              </w:rPr>
              <w:instrText xml:space="preserve"> PAGEREF _Toc199416144 \h </w:instrText>
            </w:r>
            <w:r w:rsidR="00483568">
              <w:rPr>
                <w:noProof/>
              </w:rPr>
            </w:r>
            <w:r w:rsidR="00483568">
              <w:rPr>
                <w:noProof/>
              </w:rPr>
              <w:fldChar w:fldCharType="separate"/>
            </w:r>
            <w:r w:rsidR="0027109C">
              <w:rPr>
                <w:noProof/>
              </w:rPr>
              <w:t>9</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5" w:history="1">
            <w:r w:rsidR="00483568" w:rsidRPr="001F6AB5">
              <w:rPr>
                <w:rStyle w:val="affb"/>
                <w:noProof/>
              </w:rPr>
              <w:t>Статья 10. Перечень территориальных зон, установленных на карте градостроительного зонирования</w:t>
            </w:r>
            <w:r w:rsidR="00483568">
              <w:rPr>
                <w:noProof/>
              </w:rPr>
              <w:tab/>
            </w:r>
            <w:r w:rsidR="00483568">
              <w:rPr>
                <w:noProof/>
              </w:rPr>
              <w:fldChar w:fldCharType="begin"/>
            </w:r>
            <w:r w:rsidR="00483568">
              <w:rPr>
                <w:noProof/>
              </w:rPr>
              <w:instrText xml:space="preserve"> PAGEREF _Toc199416145 \h </w:instrText>
            </w:r>
            <w:r w:rsidR="00483568">
              <w:rPr>
                <w:noProof/>
              </w:rPr>
            </w:r>
            <w:r w:rsidR="00483568">
              <w:rPr>
                <w:noProof/>
              </w:rPr>
              <w:fldChar w:fldCharType="separate"/>
            </w:r>
            <w:r w:rsidR="0027109C">
              <w:rPr>
                <w:noProof/>
              </w:rPr>
              <w:t>10</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6" w:history="1">
            <w:r w:rsidR="00483568" w:rsidRPr="001F6AB5">
              <w:rPr>
                <w:rStyle w:val="affb"/>
                <w:noProof/>
              </w:rPr>
              <w:t>Статья 11.</w:t>
            </w:r>
            <w:r w:rsidR="00483568" w:rsidRPr="001F6AB5">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483568">
              <w:rPr>
                <w:noProof/>
              </w:rPr>
              <w:tab/>
            </w:r>
            <w:r w:rsidR="00483568">
              <w:rPr>
                <w:noProof/>
              </w:rPr>
              <w:fldChar w:fldCharType="begin"/>
            </w:r>
            <w:r w:rsidR="00483568">
              <w:rPr>
                <w:noProof/>
              </w:rPr>
              <w:instrText xml:space="preserve"> PAGEREF _Toc199416146 \h </w:instrText>
            </w:r>
            <w:r w:rsidR="00483568">
              <w:rPr>
                <w:noProof/>
              </w:rPr>
            </w:r>
            <w:r w:rsidR="00483568">
              <w:rPr>
                <w:noProof/>
              </w:rPr>
              <w:fldChar w:fldCharType="separate"/>
            </w:r>
            <w:r w:rsidR="0027109C">
              <w:rPr>
                <w:noProof/>
              </w:rPr>
              <w:t>11</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7" w:history="1">
            <w:r w:rsidR="00483568" w:rsidRPr="001F6AB5">
              <w:rPr>
                <w:rStyle w:val="affb"/>
                <w:noProof/>
              </w:rPr>
              <w:t xml:space="preserve">Статья 11.1. </w:t>
            </w:r>
            <w:r w:rsidR="00483568" w:rsidRPr="001F6AB5">
              <w:rPr>
                <w:rStyle w:val="affb"/>
                <w:rFonts w:eastAsia="Times New Roman"/>
                <w:noProof/>
                <w:lang w:eastAsia="ru-RU"/>
              </w:rPr>
              <w:t>Жилая зона</w:t>
            </w:r>
            <w:r w:rsidR="00483568" w:rsidRPr="001F6AB5">
              <w:rPr>
                <w:rStyle w:val="affb"/>
                <w:noProof/>
              </w:rPr>
              <w:t> (1)</w:t>
            </w:r>
            <w:r w:rsidR="00483568">
              <w:rPr>
                <w:noProof/>
              </w:rPr>
              <w:tab/>
            </w:r>
            <w:r w:rsidR="00483568">
              <w:rPr>
                <w:noProof/>
              </w:rPr>
              <w:fldChar w:fldCharType="begin"/>
            </w:r>
            <w:r w:rsidR="00483568">
              <w:rPr>
                <w:noProof/>
              </w:rPr>
              <w:instrText xml:space="preserve"> PAGEREF _Toc199416147 \h </w:instrText>
            </w:r>
            <w:r w:rsidR="00483568">
              <w:rPr>
                <w:noProof/>
              </w:rPr>
            </w:r>
            <w:r w:rsidR="00483568">
              <w:rPr>
                <w:noProof/>
              </w:rPr>
              <w:fldChar w:fldCharType="separate"/>
            </w:r>
            <w:r w:rsidR="0027109C">
              <w:rPr>
                <w:noProof/>
              </w:rPr>
              <w:t>12</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8" w:history="1">
            <w:r w:rsidR="00483568" w:rsidRPr="001F6AB5">
              <w:rPr>
                <w:rStyle w:val="affb"/>
                <w:noProof/>
              </w:rPr>
              <w:t>Статья 11.2. Зона специализированной общественной застройки (2.2)</w:t>
            </w:r>
            <w:r w:rsidR="00483568">
              <w:rPr>
                <w:noProof/>
              </w:rPr>
              <w:tab/>
            </w:r>
            <w:r w:rsidR="00483568">
              <w:rPr>
                <w:noProof/>
              </w:rPr>
              <w:fldChar w:fldCharType="begin"/>
            </w:r>
            <w:r w:rsidR="00483568">
              <w:rPr>
                <w:noProof/>
              </w:rPr>
              <w:instrText xml:space="preserve"> PAGEREF _Toc199416148 \h </w:instrText>
            </w:r>
            <w:r w:rsidR="00483568">
              <w:rPr>
                <w:noProof/>
              </w:rPr>
            </w:r>
            <w:r w:rsidR="00483568">
              <w:rPr>
                <w:noProof/>
              </w:rPr>
              <w:fldChar w:fldCharType="separate"/>
            </w:r>
            <w:r w:rsidR="0027109C">
              <w:rPr>
                <w:noProof/>
              </w:rPr>
              <w:t>14</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49" w:history="1">
            <w:r w:rsidR="00483568" w:rsidRPr="001F6AB5">
              <w:rPr>
                <w:rStyle w:val="affb"/>
                <w:rFonts w:eastAsia="Times New Roman"/>
                <w:noProof/>
              </w:rPr>
              <w:t xml:space="preserve">Статья 11.3. </w:t>
            </w:r>
            <w:r w:rsidR="00483568" w:rsidRPr="001F6AB5">
              <w:rPr>
                <w:rStyle w:val="affb"/>
                <w:noProof/>
              </w:rPr>
              <w:t>Производственная зона сельскохозяйственных предприятий (4.4)</w:t>
            </w:r>
            <w:r w:rsidR="00483568">
              <w:rPr>
                <w:noProof/>
              </w:rPr>
              <w:tab/>
            </w:r>
            <w:r w:rsidR="00483568">
              <w:rPr>
                <w:noProof/>
              </w:rPr>
              <w:fldChar w:fldCharType="begin"/>
            </w:r>
            <w:r w:rsidR="00483568">
              <w:rPr>
                <w:noProof/>
              </w:rPr>
              <w:instrText xml:space="preserve"> PAGEREF _Toc199416149 \h </w:instrText>
            </w:r>
            <w:r w:rsidR="00483568">
              <w:rPr>
                <w:noProof/>
              </w:rPr>
            </w:r>
            <w:r w:rsidR="00483568">
              <w:rPr>
                <w:noProof/>
              </w:rPr>
              <w:fldChar w:fldCharType="separate"/>
            </w:r>
            <w:r w:rsidR="0027109C">
              <w:rPr>
                <w:noProof/>
              </w:rPr>
              <w:t>15</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0" w:history="1">
            <w:r w:rsidR="00483568" w:rsidRPr="001F6AB5">
              <w:rPr>
                <w:rStyle w:val="affb"/>
                <w:noProof/>
              </w:rPr>
              <w:t>Статья 11.4. Зона озелененных территорий специального назначения (5.6)</w:t>
            </w:r>
            <w:r w:rsidR="00483568">
              <w:rPr>
                <w:noProof/>
              </w:rPr>
              <w:tab/>
            </w:r>
            <w:r w:rsidR="00483568">
              <w:rPr>
                <w:noProof/>
              </w:rPr>
              <w:fldChar w:fldCharType="begin"/>
            </w:r>
            <w:r w:rsidR="00483568">
              <w:rPr>
                <w:noProof/>
              </w:rPr>
              <w:instrText xml:space="preserve"> PAGEREF _Toc199416150 \h </w:instrText>
            </w:r>
            <w:r w:rsidR="00483568">
              <w:rPr>
                <w:noProof/>
              </w:rPr>
            </w:r>
            <w:r w:rsidR="00483568">
              <w:rPr>
                <w:noProof/>
              </w:rPr>
              <w:fldChar w:fldCharType="separate"/>
            </w:r>
            <w:r w:rsidR="0027109C">
              <w:rPr>
                <w:noProof/>
              </w:rPr>
              <w:t>16</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1" w:history="1">
            <w:r w:rsidR="00483568" w:rsidRPr="001F6AB5">
              <w:rPr>
                <w:rStyle w:val="affb"/>
                <w:noProof/>
              </w:rPr>
              <w:t>Статья 11.5. Зона кладбищ (6.1)</w:t>
            </w:r>
            <w:r w:rsidR="00483568">
              <w:rPr>
                <w:noProof/>
              </w:rPr>
              <w:tab/>
            </w:r>
            <w:r w:rsidR="00483568">
              <w:rPr>
                <w:noProof/>
              </w:rPr>
              <w:fldChar w:fldCharType="begin"/>
            </w:r>
            <w:r w:rsidR="00483568">
              <w:rPr>
                <w:noProof/>
              </w:rPr>
              <w:instrText xml:space="preserve"> PAGEREF _Toc199416151 \h </w:instrText>
            </w:r>
            <w:r w:rsidR="00483568">
              <w:rPr>
                <w:noProof/>
              </w:rPr>
            </w:r>
            <w:r w:rsidR="00483568">
              <w:rPr>
                <w:noProof/>
              </w:rPr>
              <w:fldChar w:fldCharType="separate"/>
            </w:r>
            <w:r w:rsidR="0027109C">
              <w:rPr>
                <w:noProof/>
              </w:rPr>
              <w:t>17</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2" w:history="1">
            <w:r w:rsidR="00483568" w:rsidRPr="001F6AB5">
              <w:rPr>
                <w:rStyle w:val="affb"/>
                <w:noProof/>
              </w:rPr>
              <w:t>Статья 12. Земли, для которых градостроительные регламенты не устанавливаются</w:t>
            </w:r>
            <w:r w:rsidR="00483568">
              <w:rPr>
                <w:noProof/>
              </w:rPr>
              <w:tab/>
            </w:r>
            <w:r w:rsidR="00483568">
              <w:rPr>
                <w:noProof/>
              </w:rPr>
              <w:fldChar w:fldCharType="begin"/>
            </w:r>
            <w:r w:rsidR="00483568">
              <w:rPr>
                <w:noProof/>
              </w:rPr>
              <w:instrText xml:space="preserve"> PAGEREF _Toc199416152 \h </w:instrText>
            </w:r>
            <w:r w:rsidR="00483568">
              <w:rPr>
                <w:noProof/>
              </w:rPr>
            </w:r>
            <w:r w:rsidR="00483568">
              <w:rPr>
                <w:noProof/>
              </w:rPr>
              <w:fldChar w:fldCharType="separate"/>
            </w:r>
            <w:r w:rsidR="0027109C">
              <w:rPr>
                <w:noProof/>
              </w:rPr>
              <w:t>18</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3" w:history="1">
            <w:r w:rsidR="00483568" w:rsidRPr="001F6AB5">
              <w:rPr>
                <w:rStyle w:val="affb"/>
                <w:noProof/>
              </w:rPr>
              <w:t>Статья 13. Требования к архитектурно-градостроительному облику объектов капитального строительства</w:t>
            </w:r>
            <w:r w:rsidR="00483568">
              <w:rPr>
                <w:noProof/>
              </w:rPr>
              <w:tab/>
            </w:r>
            <w:r w:rsidR="00483568">
              <w:rPr>
                <w:noProof/>
              </w:rPr>
              <w:fldChar w:fldCharType="begin"/>
            </w:r>
            <w:r w:rsidR="00483568">
              <w:rPr>
                <w:noProof/>
              </w:rPr>
              <w:instrText xml:space="preserve"> PAGEREF _Toc199416153 \h </w:instrText>
            </w:r>
            <w:r w:rsidR="00483568">
              <w:rPr>
                <w:noProof/>
              </w:rPr>
            </w:r>
            <w:r w:rsidR="00483568">
              <w:rPr>
                <w:noProof/>
              </w:rPr>
              <w:fldChar w:fldCharType="separate"/>
            </w:r>
            <w:r w:rsidR="0027109C">
              <w:rPr>
                <w:noProof/>
              </w:rPr>
              <w:t>18</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4" w:history="1">
            <w:r w:rsidR="00483568" w:rsidRPr="001F6AB5">
              <w:rPr>
                <w:rStyle w:val="affb"/>
                <w:noProof/>
              </w:rPr>
              <w:t xml:space="preserve">Статья 14. Расчетные показатели </w:t>
            </w:r>
            <w:r w:rsidR="00483568" w:rsidRPr="001F6AB5">
              <w:rPr>
                <w:rStyle w:val="affb"/>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483568">
              <w:rPr>
                <w:noProof/>
              </w:rPr>
              <w:tab/>
            </w:r>
            <w:r w:rsidR="00483568">
              <w:rPr>
                <w:noProof/>
              </w:rPr>
              <w:fldChar w:fldCharType="begin"/>
            </w:r>
            <w:r w:rsidR="00483568">
              <w:rPr>
                <w:noProof/>
              </w:rPr>
              <w:instrText xml:space="preserve"> PAGEREF _Toc199416154 \h </w:instrText>
            </w:r>
            <w:r w:rsidR="00483568">
              <w:rPr>
                <w:noProof/>
              </w:rPr>
            </w:r>
            <w:r w:rsidR="00483568">
              <w:rPr>
                <w:noProof/>
              </w:rPr>
              <w:fldChar w:fldCharType="separate"/>
            </w:r>
            <w:r w:rsidR="0027109C">
              <w:rPr>
                <w:noProof/>
              </w:rPr>
              <w:t>19</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5" w:history="1">
            <w:r w:rsidR="00483568" w:rsidRPr="001F6AB5">
              <w:rPr>
                <w:rStyle w:val="affb"/>
                <w:noProof/>
              </w:rPr>
              <w:t>Статья 15. Ограничения использования земельных участков и объектов капитального строительства</w:t>
            </w:r>
            <w:r w:rsidR="00483568">
              <w:rPr>
                <w:noProof/>
              </w:rPr>
              <w:tab/>
            </w:r>
            <w:r w:rsidR="00483568">
              <w:rPr>
                <w:noProof/>
              </w:rPr>
              <w:fldChar w:fldCharType="begin"/>
            </w:r>
            <w:r w:rsidR="00483568">
              <w:rPr>
                <w:noProof/>
              </w:rPr>
              <w:instrText xml:space="preserve"> PAGEREF _Toc199416155 \h </w:instrText>
            </w:r>
            <w:r w:rsidR="00483568">
              <w:rPr>
                <w:noProof/>
              </w:rPr>
            </w:r>
            <w:r w:rsidR="00483568">
              <w:rPr>
                <w:noProof/>
              </w:rPr>
              <w:fldChar w:fldCharType="separate"/>
            </w:r>
            <w:r w:rsidR="0027109C">
              <w:rPr>
                <w:noProof/>
              </w:rPr>
              <w:t>20</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6" w:history="1">
            <w:r w:rsidR="00483568" w:rsidRPr="001F6AB5">
              <w:rPr>
                <w:rStyle w:val="affb"/>
                <w:noProof/>
              </w:rPr>
              <w:t>Статья 15.1. Санитарно-защитные зоны</w:t>
            </w:r>
            <w:r w:rsidR="00483568">
              <w:rPr>
                <w:noProof/>
              </w:rPr>
              <w:tab/>
            </w:r>
            <w:r w:rsidR="00483568">
              <w:rPr>
                <w:noProof/>
              </w:rPr>
              <w:fldChar w:fldCharType="begin"/>
            </w:r>
            <w:r w:rsidR="00483568">
              <w:rPr>
                <w:noProof/>
              </w:rPr>
              <w:instrText xml:space="preserve"> PAGEREF _Toc199416156 \h </w:instrText>
            </w:r>
            <w:r w:rsidR="00483568">
              <w:rPr>
                <w:noProof/>
              </w:rPr>
            </w:r>
            <w:r w:rsidR="00483568">
              <w:rPr>
                <w:noProof/>
              </w:rPr>
              <w:fldChar w:fldCharType="separate"/>
            </w:r>
            <w:r w:rsidR="0027109C">
              <w:rPr>
                <w:noProof/>
              </w:rPr>
              <w:t>21</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7" w:history="1">
            <w:r w:rsidR="00483568" w:rsidRPr="001F6AB5">
              <w:rPr>
                <w:rStyle w:val="affb"/>
                <w:noProof/>
              </w:rPr>
              <w:t>Статья 15.2. Водоохранные зоны и прибрежные защитные полосы</w:t>
            </w:r>
            <w:r w:rsidR="00483568">
              <w:rPr>
                <w:noProof/>
              </w:rPr>
              <w:tab/>
            </w:r>
            <w:r w:rsidR="00483568">
              <w:rPr>
                <w:noProof/>
              </w:rPr>
              <w:fldChar w:fldCharType="begin"/>
            </w:r>
            <w:r w:rsidR="00483568">
              <w:rPr>
                <w:noProof/>
              </w:rPr>
              <w:instrText xml:space="preserve"> PAGEREF _Toc199416157 \h </w:instrText>
            </w:r>
            <w:r w:rsidR="00483568">
              <w:rPr>
                <w:noProof/>
              </w:rPr>
            </w:r>
            <w:r w:rsidR="00483568">
              <w:rPr>
                <w:noProof/>
              </w:rPr>
              <w:fldChar w:fldCharType="separate"/>
            </w:r>
            <w:r w:rsidR="0027109C">
              <w:rPr>
                <w:noProof/>
              </w:rPr>
              <w:t>21</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8" w:history="1">
            <w:r w:rsidR="00483568" w:rsidRPr="001F6AB5">
              <w:rPr>
                <w:rStyle w:val="affb"/>
                <w:noProof/>
              </w:rPr>
              <w:t>Статья 15.3. Охранные зоны инженерных коммуникаций</w:t>
            </w:r>
            <w:r w:rsidR="00483568">
              <w:rPr>
                <w:noProof/>
              </w:rPr>
              <w:tab/>
            </w:r>
            <w:r w:rsidR="00483568">
              <w:rPr>
                <w:noProof/>
              </w:rPr>
              <w:fldChar w:fldCharType="begin"/>
            </w:r>
            <w:r w:rsidR="00483568">
              <w:rPr>
                <w:noProof/>
              </w:rPr>
              <w:instrText xml:space="preserve"> PAGEREF _Toc199416158 \h </w:instrText>
            </w:r>
            <w:r w:rsidR="00483568">
              <w:rPr>
                <w:noProof/>
              </w:rPr>
            </w:r>
            <w:r w:rsidR="00483568">
              <w:rPr>
                <w:noProof/>
              </w:rPr>
              <w:fldChar w:fldCharType="separate"/>
            </w:r>
            <w:r w:rsidR="0027109C">
              <w:rPr>
                <w:noProof/>
              </w:rPr>
              <w:t>24</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59" w:history="1">
            <w:r w:rsidR="00483568" w:rsidRPr="001F6AB5">
              <w:rPr>
                <w:rStyle w:val="affb"/>
                <w:noProof/>
              </w:rPr>
              <w:t>Статья 15.4. Охранная зона пункта государственной геодезической сети</w:t>
            </w:r>
            <w:r w:rsidR="00483568">
              <w:rPr>
                <w:noProof/>
              </w:rPr>
              <w:tab/>
            </w:r>
            <w:r w:rsidR="00483568">
              <w:rPr>
                <w:noProof/>
              </w:rPr>
              <w:fldChar w:fldCharType="begin"/>
            </w:r>
            <w:r w:rsidR="00483568">
              <w:rPr>
                <w:noProof/>
              </w:rPr>
              <w:instrText xml:space="preserve"> PAGEREF _Toc199416159 \h </w:instrText>
            </w:r>
            <w:r w:rsidR="00483568">
              <w:rPr>
                <w:noProof/>
              </w:rPr>
            </w:r>
            <w:r w:rsidR="00483568">
              <w:rPr>
                <w:noProof/>
              </w:rPr>
              <w:fldChar w:fldCharType="separate"/>
            </w:r>
            <w:r w:rsidR="0027109C">
              <w:rPr>
                <w:noProof/>
              </w:rPr>
              <w:t>25</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60" w:history="1">
            <w:r w:rsidR="00483568" w:rsidRPr="001F6AB5">
              <w:rPr>
                <w:rStyle w:val="affb"/>
                <w:noProof/>
              </w:rPr>
              <w:t xml:space="preserve">Статья 15.5. </w:t>
            </w:r>
            <w:r w:rsidR="00483568" w:rsidRPr="001F6AB5">
              <w:rPr>
                <w:rStyle w:val="affb"/>
                <w:rFonts w:eastAsia="Times New Roman"/>
                <w:noProof/>
                <w:lang w:eastAsia="ru-RU"/>
              </w:rPr>
              <w:t>Придорожные полосы</w:t>
            </w:r>
            <w:r w:rsidR="00483568">
              <w:rPr>
                <w:noProof/>
              </w:rPr>
              <w:tab/>
            </w:r>
            <w:r w:rsidR="00483568">
              <w:rPr>
                <w:noProof/>
              </w:rPr>
              <w:fldChar w:fldCharType="begin"/>
            </w:r>
            <w:r w:rsidR="00483568">
              <w:rPr>
                <w:noProof/>
              </w:rPr>
              <w:instrText xml:space="preserve"> PAGEREF _Toc199416160 \h </w:instrText>
            </w:r>
            <w:r w:rsidR="00483568">
              <w:rPr>
                <w:noProof/>
              </w:rPr>
            </w:r>
            <w:r w:rsidR="00483568">
              <w:rPr>
                <w:noProof/>
              </w:rPr>
              <w:fldChar w:fldCharType="separate"/>
            </w:r>
            <w:r w:rsidR="0027109C">
              <w:rPr>
                <w:noProof/>
              </w:rPr>
              <w:t>25</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61" w:history="1">
            <w:r w:rsidR="00483568" w:rsidRPr="001F6AB5">
              <w:rPr>
                <w:rStyle w:val="affb"/>
                <w:rFonts w:eastAsia="Times New Roman"/>
                <w:noProof/>
                <w:lang w:eastAsia="ru-RU"/>
              </w:rPr>
              <w:t>Статья 16. Особо охраняемые природные территории</w:t>
            </w:r>
            <w:r w:rsidR="00483568">
              <w:rPr>
                <w:noProof/>
              </w:rPr>
              <w:tab/>
            </w:r>
            <w:r w:rsidR="00483568">
              <w:rPr>
                <w:noProof/>
              </w:rPr>
              <w:fldChar w:fldCharType="begin"/>
            </w:r>
            <w:r w:rsidR="00483568">
              <w:rPr>
                <w:noProof/>
              </w:rPr>
              <w:instrText xml:space="preserve"> PAGEREF _Toc199416161 \h </w:instrText>
            </w:r>
            <w:r w:rsidR="00483568">
              <w:rPr>
                <w:noProof/>
              </w:rPr>
            </w:r>
            <w:r w:rsidR="00483568">
              <w:rPr>
                <w:noProof/>
              </w:rPr>
              <w:fldChar w:fldCharType="separate"/>
            </w:r>
            <w:r w:rsidR="0027109C">
              <w:rPr>
                <w:noProof/>
              </w:rPr>
              <w:t>26</w:t>
            </w:r>
            <w:r w:rsidR="00483568">
              <w:rPr>
                <w:noProof/>
              </w:rPr>
              <w:fldChar w:fldCharType="end"/>
            </w:r>
          </w:hyperlink>
        </w:p>
        <w:p w:rsidR="00483568" w:rsidRDefault="004274A5">
          <w:pPr>
            <w:pStyle w:val="16"/>
            <w:tabs>
              <w:tab w:val="right" w:leader="dot" w:pos="9911"/>
            </w:tabs>
            <w:rPr>
              <w:rFonts w:asciiTheme="minorHAnsi" w:eastAsiaTheme="minorEastAsia" w:hAnsiTheme="minorHAnsi" w:cstheme="minorBidi"/>
              <w:noProof/>
              <w:sz w:val="22"/>
              <w:lang w:eastAsia="ru-RU"/>
            </w:rPr>
          </w:pPr>
          <w:hyperlink w:anchor="_Toc199416162" w:history="1">
            <w:r w:rsidR="00483568" w:rsidRPr="001F6AB5">
              <w:rPr>
                <w:rStyle w:val="affb"/>
                <w:noProof/>
              </w:rPr>
              <w:t>Статья 17. Объекты культурного наследия</w:t>
            </w:r>
            <w:r w:rsidR="00483568">
              <w:rPr>
                <w:noProof/>
              </w:rPr>
              <w:tab/>
            </w:r>
            <w:r w:rsidR="00483568">
              <w:rPr>
                <w:noProof/>
              </w:rPr>
              <w:fldChar w:fldCharType="begin"/>
            </w:r>
            <w:r w:rsidR="00483568">
              <w:rPr>
                <w:noProof/>
              </w:rPr>
              <w:instrText xml:space="preserve"> PAGEREF _Toc199416162 \h </w:instrText>
            </w:r>
            <w:r w:rsidR="00483568">
              <w:rPr>
                <w:noProof/>
              </w:rPr>
            </w:r>
            <w:r w:rsidR="00483568">
              <w:rPr>
                <w:noProof/>
              </w:rPr>
              <w:fldChar w:fldCharType="separate"/>
            </w:r>
            <w:r w:rsidR="0027109C">
              <w:rPr>
                <w:noProof/>
              </w:rPr>
              <w:t>26</w:t>
            </w:r>
            <w:r w:rsidR="00483568">
              <w:rPr>
                <w:noProof/>
              </w:rPr>
              <w:fldChar w:fldCharType="end"/>
            </w:r>
          </w:hyperlink>
        </w:p>
        <w:p w:rsidR="00E75C7C" w:rsidRDefault="00B12521">
          <w:pPr>
            <w:pStyle w:val="16"/>
            <w:tabs>
              <w:tab w:val="right" w:leader="dot" w:pos="9921"/>
            </w:tabs>
          </w:pPr>
          <w:r>
            <w:fldChar w:fldCharType="end"/>
          </w:r>
        </w:p>
      </w:sdtContent>
    </w:sdt>
    <w:p w:rsidR="00E75C7C" w:rsidRDefault="00E75C7C">
      <w:pPr>
        <w:pStyle w:val="af7"/>
        <w:ind w:firstLine="0"/>
      </w:pPr>
    </w:p>
    <w:p w:rsidR="00E75C7C" w:rsidRDefault="00B12521">
      <w:pPr>
        <w:pStyle w:val="af7"/>
        <w:ind w:firstLine="0"/>
      </w:pPr>
      <w:r>
        <w:br w:type="page"/>
      </w:r>
    </w:p>
    <w:p w:rsidR="00E75C7C" w:rsidRDefault="00B12521">
      <w:pPr>
        <w:pStyle w:val="1"/>
        <w:contextualSpacing/>
      </w:pPr>
      <w:bookmarkStart w:id="1" w:name="_Toc199416134"/>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E75C7C" w:rsidRDefault="00E75C7C">
      <w:pPr>
        <w:pStyle w:val="af7"/>
        <w:rPr>
          <w:rFonts w:cs="Times New Roman"/>
          <w:szCs w:val="28"/>
        </w:rPr>
      </w:pPr>
    </w:p>
    <w:p w:rsidR="00E75C7C" w:rsidRDefault="00B12521">
      <w:pPr>
        <w:pStyle w:val="1"/>
        <w:contextualSpacing/>
      </w:pPr>
      <w:bookmarkStart w:id="2" w:name="_Toc199416135"/>
      <w:r>
        <w:rPr>
          <w:rFonts w:cs="Times New Roman"/>
        </w:rPr>
        <w:t>Статья 1. Основные понятия, используемые в правилах землепользования и застройки</w:t>
      </w:r>
      <w:bookmarkEnd w:id="2"/>
    </w:p>
    <w:p w:rsidR="00E75C7C" w:rsidRDefault="00E75C7C">
      <w:pPr>
        <w:pStyle w:val="af7"/>
        <w:rPr>
          <w:rFonts w:cs="Times New Roman"/>
          <w:szCs w:val="28"/>
        </w:rPr>
      </w:pPr>
    </w:p>
    <w:p w:rsidR="00E75C7C" w:rsidRDefault="00B12521">
      <w:pPr>
        <w:pStyle w:val="af7"/>
      </w:pPr>
      <w:r>
        <w:t xml:space="preserve">В настоящих правилах землепользования и застройки </w:t>
      </w:r>
      <w:r>
        <w:rPr>
          <w:color w:val="000000"/>
        </w:rPr>
        <w:t xml:space="preserve">муниципального образования – </w:t>
      </w:r>
      <w:r>
        <w:rPr>
          <w:rFonts w:eastAsia="Times New Roman" w:cs="Times New Roman"/>
          <w:color w:val="000000"/>
        </w:rPr>
        <w:t xml:space="preserve">Михайловский муниципальный округ Рязанской области применительно к территории </w:t>
      </w:r>
      <w:proofErr w:type="spellStart"/>
      <w:r>
        <w:rPr>
          <w:rFonts w:eastAsia="Times New Roman" w:cs="Times New Roman"/>
          <w:color w:val="000000"/>
        </w:rPr>
        <w:t>Чуриковского</w:t>
      </w:r>
      <w:proofErr w:type="spellEnd"/>
      <w:r>
        <w:rPr>
          <w:rFonts w:eastAsia="Times New Roman" w:cs="Times New Roman"/>
          <w:color w:val="000000"/>
        </w:rPr>
        <w:t xml:space="preserve"> сельского округа Михайловского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E75C7C" w:rsidRDefault="00E75C7C">
      <w:pPr>
        <w:pStyle w:val="af7"/>
        <w:rPr>
          <w:rFonts w:eastAsia="Times New Roman" w:cs="Times New Roman"/>
          <w:szCs w:val="28"/>
          <w:shd w:val="clear" w:color="auto" w:fill="FFFFFF"/>
        </w:rPr>
      </w:pPr>
    </w:p>
    <w:p w:rsidR="00E75C7C" w:rsidRDefault="00B12521">
      <w:pPr>
        <w:pStyle w:val="1"/>
        <w:contextualSpacing/>
      </w:pPr>
      <w:bookmarkStart w:id="3" w:name="_Toc199416136"/>
      <w:r>
        <w:rPr>
          <w:rFonts w:cs="Times New Roman"/>
        </w:rPr>
        <w:t>Статья 2. Положение о регулировании землепользования и застройки</w:t>
      </w:r>
      <w:bookmarkEnd w:id="3"/>
    </w:p>
    <w:p w:rsidR="00E75C7C" w:rsidRDefault="00E75C7C">
      <w:pPr>
        <w:pStyle w:val="af7"/>
        <w:rPr>
          <w:rFonts w:cs="Times New Roman"/>
          <w:szCs w:val="28"/>
        </w:rPr>
      </w:pPr>
    </w:p>
    <w:p w:rsidR="00E75C7C" w:rsidRDefault="00B12521">
      <w:pPr>
        <w:pStyle w:val="af7"/>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E75C7C" w:rsidRDefault="00B12521">
      <w:pPr>
        <w:pStyle w:val="af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E75C7C" w:rsidRDefault="00B12521">
      <w:pPr>
        <w:pStyle w:val="af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E75C7C" w:rsidRDefault="00E75C7C">
      <w:pPr>
        <w:pStyle w:val="af7"/>
        <w:rPr>
          <w:rFonts w:eastAsia="Times New Roman" w:cs="Times New Roman"/>
          <w:szCs w:val="28"/>
          <w:shd w:val="clear" w:color="auto" w:fill="FFFFFF"/>
        </w:rPr>
      </w:pPr>
    </w:p>
    <w:p w:rsidR="00E75C7C" w:rsidRDefault="00B12521">
      <w:pPr>
        <w:pStyle w:val="1"/>
        <w:contextualSpacing/>
      </w:pPr>
      <w:bookmarkStart w:id="4" w:name="_Toc199416137"/>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E75C7C" w:rsidRDefault="00E75C7C">
      <w:pPr>
        <w:pStyle w:val="af7"/>
        <w:rPr>
          <w:rFonts w:cs="Times New Roman"/>
          <w:szCs w:val="28"/>
        </w:rPr>
      </w:pPr>
    </w:p>
    <w:p w:rsidR="00E75C7C" w:rsidRDefault="00B12521">
      <w:pPr>
        <w:pStyle w:val="af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75C7C" w:rsidRDefault="00B12521">
      <w:pPr>
        <w:pStyle w:val="af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75C7C" w:rsidRDefault="00B12521">
      <w:pPr>
        <w:pStyle w:val="af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75C7C" w:rsidRDefault="00B12521">
      <w:pPr>
        <w:pStyle w:val="af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E75C7C" w:rsidRDefault="00B12521">
      <w:pPr>
        <w:pStyle w:val="af7"/>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E75C7C" w:rsidRDefault="00E75C7C">
      <w:pPr>
        <w:pStyle w:val="af7"/>
        <w:rPr>
          <w:rFonts w:eastAsia="Times New Roman" w:cs="Times New Roman"/>
          <w:szCs w:val="28"/>
          <w:shd w:val="clear" w:color="auto" w:fill="FFFFFF"/>
        </w:rPr>
      </w:pPr>
    </w:p>
    <w:p w:rsidR="00E75C7C" w:rsidRDefault="00B12521">
      <w:pPr>
        <w:pStyle w:val="1"/>
        <w:contextualSpacing/>
      </w:pPr>
      <w:bookmarkStart w:id="5" w:name="_Toc199416138"/>
      <w:r>
        <w:rPr>
          <w:rFonts w:cs="Times New Roman"/>
        </w:rPr>
        <w:t>Статья 4. Положение о подготовке документации по планировке  территории</w:t>
      </w:r>
      <w:bookmarkEnd w:id="5"/>
    </w:p>
    <w:p w:rsidR="00E75C7C" w:rsidRDefault="00E75C7C">
      <w:pPr>
        <w:pStyle w:val="af7"/>
        <w:rPr>
          <w:rFonts w:cs="Times New Roman"/>
          <w:szCs w:val="28"/>
        </w:rPr>
      </w:pPr>
    </w:p>
    <w:p w:rsidR="00E75C7C" w:rsidRDefault="00B12521">
      <w:pPr>
        <w:pStyle w:val="af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E75C7C" w:rsidRDefault="00B12521">
      <w:pPr>
        <w:pStyle w:val="af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E75C7C" w:rsidRDefault="00B12521">
      <w:pPr>
        <w:pStyle w:val="af7"/>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75C7C" w:rsidRDefault="00E75C7C">
      <w:pPr>
        <w:pStyle w:val="af7"/>
        <w:rPr>
          <w:rFonts w:cs="Times New Roman"/>
          <w:szCs w:val="28"/>
        </w:rPr>
      </w:pPr>
    </w:p>
    <w:p w:rsidR="00E75C7C" w:rsidRDefault="00B12521">
      <w:pPr>
        <w:pStyle w:val="1"/>
        <w:contextualSpacing/>
      </w:pPr>
      <w:bookmarkStart w:id="6" w:name="_Toc199416139"/>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E75C7C" w:rsidRDefault="00E75C7C">
      <w:pPr>
        <w:pStyle w:val="af7"/>
        <w:rPr>
          <w:rFonts w:cs="Times New Roman"/>
          <w:szCs w:val="28"/>
        </w:rPr>
      </w:pPr>
    </w:p>
    <w:p w:rsidR="00E75C7C" w:rsidRDefault="00B12521">
      <w:pPr>
        <w:pStyle w:val="af7"/>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E75C7C" w:rsidRDefault="00B12521">
      <w:pPr>
        <w:pStyle w:val="af7"/>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E75C7C" w:rsidRDefault="00B12521">
      <w:pPr>
        <w:pStyle w:val="af7"/>
      </w:pPr>
      <w:r>
        <w:rPr>
          <w:color w:val="000000"/>
        </w:rPr>
        <w:t>3. Результаты общественных обсуждений и публичных слушаний носят рекомендательный характер.</w:t>
      </w:r>
    </w:p>
    <w:p w:rsidR="00E75C7C" w:rsidRDefault="00B12521">
      <w:pPr>
        <w:pStyle w:val="af7"/>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E75C7C" w:rsidRDefault="00B12521">
      <w:pPr>
        <w:pStyle w:val="af7"/>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E75C7C" w:rsidRDefault="00E75C7C">
      <w:pPr>
        <w:pStyle w:val="af7"/>
        <w:rPr>
          <w:rFonts w:eastAsia="Times New Roman" w:cs="Times New Roman"/>
          <w:szCs w:val="28"/>
          <w:shd w:val="clear" w:color="auto" w:fill="FFFFFF"/>
        </w:rPr>
      </w:pPr>
    </w:p>
    <w:p w:rsidR="00E75C7C" w:rsidRDefault="00B12521">
      <w:pPr>
        <w:pStyle w:val="1"/>
        <w:contextualSpacing/>
      </w:pPr>
      <w:bookmarkStart w:id="7" w:name="_Toc199416140"/>
      <w:r>
        <w:rPr>
          <w:rFonts w:cs="Times New Roman"/>
        </w:rPr>
        <w:t>Статья 6. Положение о внесении изменений в правила землепользования и застройки</w:t>
      </w:r>
      <w:bookmarkEnd w:id="7"/>
    </w:p>
    <w:p w:rsidR="00E75C7C" w:rsidRDefault="00E75C7C">
      <w:pPr>
        <w:pStyle w:val="af7"/>
        <w:rPr>
          <w:rFonts w:cs="Times New Roman"/>
          <w:szCs w:val="28"/>
        </w:rPr>
      </w:pPr>
    </w:p>
    <w:p w:rsidR="00E75C7C" w:rsidRDefault="00B12521">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E75C7C" w:rsidRDefault="00B12521">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E75C7C" w:rsidRDefault="00B12521">
      <w:pPr>
        <w:pStyle w:val="af7"/>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75C7C" w:rsidRDefault="00B12521">
      <w:pPr>
        <w:pStyle w:val="af7"/>
      </w:pPr>
      <w:r>
        <w:rPr>
          <w:color w:val="000000"/>
        </w:rPr>
        <w:t>2) поступление предложений об изменении границ территориальных зон, изменении градостроительных регламентов;</w:t>
      </w:r>
    </w:p>
    <w:p w:rsidR="00E75C7C" w:rsidRDefault="00B12521">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E75C7C" w:rsidRDefault="00B12521">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E75C7C" w:rsidRDefault="00B12521">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75C7C" w:rsidRDefault="00B12521">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75C7C" w:rsidRDefault="00B12521">
      <w:pPr>
        <w:pStyle w:val="af7"/>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E75C7C" w:rsidRDefault="00B12521">
      <w:pPr>
        <w:pStyle w:val="af7"/>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E75C7C" w:rsidRDefault="00B12521">
      <w:pPr>
        <w:pStyle w:val="af7"/>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75C7C" w:rsidRDefault="00E75C7C">
      <w:pPr>
        <w:widowControl w:val="0"/>
        <w:tabs>
          <w:tab w:val="left" w:pos="675"/>
        </w:tabs>
        <w:ind w:firstLine="737"/>
      </w:pPr>
    </w:p>
    <w:p w:rsidR="00E75C7C" w:rsidRDefault="00B12521">
      <w:pPr>
        <w:pStyle w:val="1"/>
        <w:contextualSpacing/>
      </w:pPr>
      <w:bookmarkStart w:id="8" w:name="_Toc199416141"/>
      <w:r>
        <w:rPr>
          <w:rFonts w:cs="Times New Roman"/>
          <w:color w:val="000000"/>
          <w:shd w:val="clear" w:color="auto" w:fill="auto"/>
        </w:rPr>
        <w:lastRenderedPageBreak/>
        <w:t>Статья 7. Градостроительные планы земельных участков</w:t>
      </w:r>
      <w:bookmarkEnd w:id="8"/>
    </w:p>
    <w:p w:rsidR="00E75C7C" w:rsidRDefault="00E75C7C">
      <w:pPr>
        <w:pStyle w:val="af7"/>
        <w:rPr>
          <w:rFonts w:cs="Times New Roman"/>
          <w:szCs w:val="28"/>
        </w:rPr>
      </w:pPr>
    </w:p>
    <w:p w:rsidR="00E75C7C" w:rsidRDefault="00B12521">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75C7C" w:rsidRDefault="00B12521">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E75C7C" w:rsidRDefault="00B12521">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75C7C" w:rsidRDefault="00B12521">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E75C7C" w:rsidRDefault="00E75C7C">
      <w:pPr>
        <w:pStyle w:val="af7"/>
        <w:rPr>
          <w:rFonts w:eastAsia="Times New Roman" w:cs="Times New Roman"/>
          <w:szCs w:val="28"/>
          <w:shd w:val="clear" w:color="auto" w:fill="FFFFFF"/>
          <w:lang w:eastAsia="ar-SA"/>
        </w:rPr>
      </w:pPr>
    </w:p>
    <w:p w:rsidR="00E75C7C" w:rsidRDefault="00B12521">
      <w:pPr>
        <w:pStyle w:val="1"/>
        <w:contextualSpacing/>
      </w:pPr>
      <w:bookmarkStart w:id="9" w:name="_Toc199416142"/>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E75C7C" w:rsidRDefault="00E75C7C">
      <w:pPr>
        <w:pStyle w:val="af7"/>
        <w:rPr>
          <w:rFonts w:cs="Times New Roman"/>
          <w:szCs w:val="28"/>
        </w:rPr>
      </w:pPr>
    </w:p>
    <w:p w:rsidR="00E75C7C" w:rsidRDefault="00B12521">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E75C7C" w:rsidRDefault="00B12521">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E75C7C" w:rsidRDefault="00B12521">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E75C7C" w:rsidRDefault="00B12521">
      <w:pPr>
        <w:pStyle w:val="af7"/>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E75C7C" w:rsidRDefault="00E75C7C">
      <w:pPr>
        <w:pStyle w:val="af7"/>
        <w:rPr>
          <w:rFonts w:cs="Times New Roman"/>
          <w:szCs w:val="28"/>
          <w:shd w:val="clear" w:color="auto" w:fill="FFFFFF"/>
        </w:rPr>
      </w:pPr>
    </w:p>
    <w:p w:rsidR="00E75C7C" w:rsidRDefault="00E75C7C">
      <w:pPr>
        <w:pStyle w:val="af7"/>
        <w:rPr>
          <w:rFonts w:cs="Times New Roman"/>
          <w:szCs w:val="28"/>
          <w:shd w:val="clear" w:color="auto" w:fill="FFFFFF"/>
        </w:rPr>
      </w:pPr>
    </w:p>
    <w:p w:rsidR="00E75C7C" w:rsidRDefault="00B12521">
      <w:pPr>
        <w:pStyle w:val="1"/>
        <w:contextualSpacing/>
      </w:pPr>
      <w:bookmarkStart w:id="10" w:name="_Toc199416143"/>
      <w:r>
        <w:rPr>
          <w:rFonts w:cs="Times New Roman"/>
        </w:rPr>
        <w:t>Раздел 2. Градостроительные регламенты</w:t>
      </w:r>
      <w:bookmarkEnd w:id="10"/>
    </w:p>
    <w:p w:rsidR="00E75C7C" w:rsidRDefault="00E75C7C">
      <w:pPr>
        <w:pStyle w:val="af7"/>
        <w:rPr>
          <w:rFonts w:cs="Times New Roman"/>
          <w:szCs w:val="28"/>
        </w:rPr>
      </w:pPr>
    </w:p>
    <w:p w:rsidR="00E75C7C" w:rsidRDefault="00B12521">
      <w:pPr>
        <w:pStyle w:val="1"/>
        <w:contextualSpacing/>
      </w:pPr>
      <w:bookmarkStart w:id="11" w:name="_Toc199416144"/>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E75C7C" w:rsidRDefault="00E75C7C">
      <w:pPr>
        <w:pStyle w:val="af7"/>
        <w:rPr>
          <w:rFonts w:cs="Times New Roman"/>
          <w:szCs w:val="28"/>
        </w:rPr>
      </w:pPr>
    </w:p>
    <w:p w:rsidR="00E75C7C" w:rsidRDefault="00B12521">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75C7C" w:rsidRDefault="00B12521">
      <w:pPr>
        <w:pStyle w:val="af7"/>
      </w:pPr>
      <w:r>
        <w:rPr>
          <w:color w:val="000000"/>
        </w:rPr>
        <w:t>2. Градостроительные регламенты установлены с учетом:</w:t>
      </w:r>
    </w:p>
    <w:p w:rsidR="00E75C7C" w:rsidRDefault="00B12521">
      <w:pPr>
        <w:pStyle w:val="af7"/>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E75C7C" w:rsidRDefault="00B12521">
      <w:pPr>
        <w:pStyle w:val="af7"/>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75C7C" w:rsidRDefault="00B12521">
      <w:pPr>
        <w:pStyle w:val="af7"/>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75C7C" w:rsidRDefault="00B12521">
      <w:pPr>
        <w:pStyle w:val="af7"/>
      </w:pPr>
      <w:r>
        <w:rPr>
          <w:color w:val="000000"/>
          <w:szCs w:val="28"/>
        </w:rPr>
        <w:t>4) видов территориальных зон;</w:t>
      </w:r>
    </w:p>
    <w:p w:rsidR="00E75C7C" w:rsidRDefault="00B12521">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E75C7C" w:rsidRDefault="00B12521">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E75C7C" w:rsidRDefault="00B12521">
      <w:pPr>
        <w:pStyle w:val="af7"/>
      </w:pPr>
      <w:r>
        <w:rPr>
          <w:color w:val="000000"/>
          <w:szCs w:val="28"/>
        </w:rPr>
        <w:t>4. Действие градостроительного регламента не распространяется на земельные участки:</w:t>
      </w:r>
    </w:p>
    <w:p w:rsidR="00E75C7C" w:rsidRDefault="00B12521">
      <w:pPr>
        <w:pStyle w:val="af7"/>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E75C7C" w:rsidRDefault="00B12521">
      <w:pPr>
        <w:pStyle w:val="af7"/>
      </w:pPr>
      <w:r>
        <w:rPr>
          <w:color w:val="000000"/>
        </w:rPr>
        <w:t>2) в границах территорий общего пользования;</w:t>
      </w:r>
    </w:p>
    <w:p w:rsidR="00E75C7C" w:rsidRDefault="00B12521">
      <w:pPr>
        <w:pStyle w:val="af7"/>
      </w:pPr>
      <w:proofErr w:type="gramStart"/>
      <w:r>
        <w:rPr>
          <w:color w:val="000000"/>
        </w:rPr>
        <w:t>3) предназначенные для размещения линейных объектов и (или) занятые линейными объектами;</w:t>
      </w:r>
      <w:proofErr w:type="gramEnd"/>
    </w:p>
    <w:p w:rsidR="00E75C7C" w:rsidRDefault="00B12521">
      <w:pPr>
        <w:pStyle w:val="af7"/>
      </w:pPr>
      <w:proofErr w:type="gramStart"/>
      <w:r>
        <w:rPr>
          <w:color w:val="000000"/>
          <w:szCs w:val="28"/>
        </w:rPr>
        <w:t>4) предоставленные для добычи полезных ископаемых.</w:t>
      </w:r>
      <w:proofErr w:type="gramEnd"/>
    </w:p>
    <w:p w:rsidR="00E75C7C" w:rsidRDefault="00E75C7C">
      <w:pPr>
        <w:pStyle w:val="af7"/>
      </w:pPr>
    </w:p>
    <w:p w:rsidR="00E75C7C" w:rsidRDefault="00B12521">
      <w:pPr>
        <w:pStyle w:val="1"/>
        <w:contextualSpacing/>
      </w:pPr>
      <w:bookmarkStart w:id="12" w:name="_Toc199416145"/>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E75C7C" w:rsidRDefault="00E75C7C">
      <w:pPr>
        <w:pStyle w:val="af7"/>
        <w:rPr>
          <w:rFonts w:cs="Times New Roman"/>
          <w:szCs w:val="28"/>
        </w:rPr>
      </w:pPr>
    </w:p>
    <w:p w:rsidR="00E75C7C" w:rsidRDefault="00B12521">
      <w:pPr>
        <w:pStyle w:val="af7"/>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Чуриковского</w:t>
      </w:r>
      <w:proofErr w:type="spellEnd"/>
      <w:r>
        <w:rPr>
          <w:rFonts w:eastAsia="Times New Roman" w:cs="Times New Roman"/>
          <w:color w:val="000000"/>
          <w:spacing w:val="5"/>
          <w:szCs w:val="28"/>
        </w:rPr>
        <w:t xml:space="preserve"> сельского округа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0B028F">
        <w:rPr>
          <w:rFonts w:eastAsia="Times New Roman"/>
          <w:color w:val="000000"/>
          <w:spacing w:val="5"/>
          <w:szCs w:val="28"/>
        </w:rPr>
        <w:t>10.</w:t>
      </w:r>
      <w:r>
        <w:rPr>
          <w:rFonts w:eastAsia="Times New Roman"/>
          <w:color w:val="000000"/>
          <w:spacing w:val="5"/>
          <w:szCs w:val="28"/>
        </w:rPr>
        <w:t>1.</w:t>
      </w:r>
    </w:p>
    <w:p w:rsidR="00E75C7C" w:rsidRDefault="00B12521">
      <w:pPr>
        <w:pStyle w:val="af7"/>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E75C7C">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75C7C" w:rsidRDefault="00B12521">
            <w:pPr>
              <w:widowControl w:val="0"/>
              <w:ind w:firstLine="0"/>
              <w:jc w:val="center"/>
            </w:pPr>
            <w:r>
              <w:t>Обозначение</w:t>
            </w:r>
          </w:p>
          <w:p w:rsidR="00E75C7C" w:rsidRDefault="00B12521">
            <w:pPr>
              <w:pStyle w:val="aff2"/>
              <w:widowControl w:val="0"/>
              <w:ind w:left="0"/>
              <w:jc w:val="center"/>
            </w:pPr>
            <w:r>
              <w:t>территориальной</w:t>
            </w:r>
          </w:p>
          <w:p w:rsidR="00E75C7C" w:rsidRDefault="00B12521">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ind w:left="0"/>
              <w:jc w:val="center"/>
            </w:pPr>
            <w:r>
              <w:t>Наименование (код)</w:t>
            </w:r>
          </w:p>
          <w:p w:rsidR="00E75C7C" w:rsidRDefault="00B12521">
            <w:pPr>
              <w:pStyle w:val="aff2"/>
              <w:widowControl w:val="0"/>
              <w:ind w:left="0"/>
              <w:jc w:val="center"/>
            </w:pPr>
            <w:r>
              <w:t>территориальной зоны</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B12521">
                                  <w:pPr>
                                    <w:pStyle w:val="aff4"/>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05pt;margin-top:4.8pt;width:65.2pt;height:31.2pt;mso-wrap-style:square;v-text-anchor:top">
                      <v:fill o:detectmouseclick="t" type="solid" color2="#009baf"/>
                      <v:stroke color="black" weight="9360" joinstyle="round" endcap="flat"/>
                      <v:textbox>
                        <w:txbxContent>
                          <w:p>
                            <w:pPr>
                              <w:pStyle w:val="Style40"/>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Жилая зона (1)</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B12521">
                                  <w:pPr>
                                    <w:pStyle w:val="aff4"/>
                                    <w:widowControl w:val="0"/>
                                    <w:spacing w:before="57" w:after="57"/>
                                    <w:rPr>
                                      <w:color w:val="000000"/>
                                    </w:rPr>
                                  </w:pPr>
                                  <w:r>
                                    <w:rPr>
                                      <w:color w:val="000000"/>
                                    </w:rPr>
                                    <w:t>2.2</w:t>
                                  </w:r>
                                </w:p>
                              </w:txbxContent>
                            </wps:txbx>
                            <wps:bodyPr>
                              <a:noAutofit/>
                            </wps:bodyPr>
                          </wps:wsp>
                        </a:graphicData>
                      </a:graphic>
                    </wp:anchor>
                  </w:drawing>
                </mc:Choice>
                <mc:Fallback>
                  <w:pict>
                    <v:rect id="shape_0" ID="Врезка13_0" fillcolor="#af6dda" stroked="t" style="position:absolute;margin-left:30.05pt;margin-top:4.8pt;width:65.2pt;height:31.2pt;mso-wrap-style:square;v-text-anchor:top">
                      <v:fill o:detectmouseclick="t" type="solid" color2="#509225"/>
                      <v:stroke color="black" weight="9360" joinstyle="round" endcap="flat"/>
                      <v:textbox>
                        <w:txbxContent>
                          <w:p>
                            <w:pPr>
                              <w:pStyle w:val="Style40"/>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Зона специализированной общественной застройки (2.2)</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5" name="Врезка13_9"/>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B12521">
                                  <w:pPr>
                                    <w:pStyle w:val="aff4"/>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05pt;margin-top:4.8pt;width:65.2pt;height:31.2pt;mso-wrap-style:square;v-text-anchor:top">
                      <v:fill o:detectmouseclick="t" type="solid" color2="#3f3fff"/>
                      <v:stroke color="black" weight="9360" joinstyle="round" endcap="flat"/>
                      <v:textbox>
                        <w:txbxContent>
                          <w:p>
                            <w:pPr>
                              <w:pStyle w:val="Style40"/>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Производственная зона сельскохозяйственных предприятий (4.4)</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7" name="Врезка13_8"/>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B12521">
                                  <w:pPr>
                                    <w:pStyle w:val="aff4"/>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05pt;margin-top:4.8pt;width:65.2pt;height:31.2pt;mso-wrap-style:square;v-text-anchor:top">
                      <v:fill o:detectmouseclick="t" type="solid" color2="#964c99"/>
                      <v:stroke color="black" weight="9360" joinstyle="round" endcap="flat"/>
                      <v:textbox>
                        <w:txbxContent>
                          <w:p>
                            <w:pPr>
                              <w:pStyle w:val="Style40"/>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Зона озелененных территорий специального назначения (5.6)</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9" name="Врезка13_11"/>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B12521">
                                  <w:pPr>
                                    <w:pStyle w:val="aff4"/>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05pt;margin-top:4.8pt;width:65.2pt;height:31.2pt;mso-wrap-style:square;v-text-anchor:top">
                      <v:fill o:detectmouseclick="t" type="solid" color2="#cfafff"/>
                      <v:stroke color="black" weight="9360" joinstyle="round" endcap="flat"/>
                      <v:textbox>
                        <w:txbxContent>
                          <w:p>
                            <w:pPr>
                              <w:pStyle w:val="Style40"/>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Зона кладбищ (6.1)</w:t>
            </w:r>
          </w:p>
        </w:tc>
      </w:tr>
    </w:tbl>
    <w:p w:rsidR="00E75C7C" w:rsidRDefault="00E75C7C">
      <w:pPr>
        <w:pStyle w:val="af7"/>
        <w:rPr>
          <w:szCs w:val="28"/>
        </w:rPr>
      </w:pPr>
    </w:p>
    <w:p w:rsidR="00E75C7C" w:rsidRDefault="00E75C7C">
      <w:pPr>
        <w:pStyle w:val="af7"/>
        <w:rPr>
          <w:szCs w:val="28"/>
        </w:rPr>
      </w:pPr>
    </w:p>
    <w:p w:rsidR="00E75C7C" w:rsidRDefault="00E75C7C">
      <w:pPr>
        <w:pStyle w:val="af7"/>
        <w:rPr>
          <w:szCs w:val="28"/>
        </w:rPr>
      </w:pPr>
    </w:p>
    <w:p w:rsidR="00E75C7C" w:rsidRDefault="00E75C7C">
      <w:pPr>
        <w:pStyle w:val="af7"/>
        <w:rPr>
          <w:szCs w:val="28"/>
        </w:rPr>
      </w:pPr>
    </w:p>
    <w:p w:rsidR="00E75C7C" w:rsidRDefault="00B12521">
      <w:pPr>
        <w:pStyle w:val="1"/>
        <w:contextualSpacing/>
      </w:pPr>
      <w:bookmarkStart w:id="13" w:name="_Toc199416146"/>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E75C7C" w:rsidRDefault="00E75C7C">
      <w:pPr>
        <w:pStyle w:val="af7"/>
      </w:pPr>
    </w:p>
    <w:p w:rsidR="00E75C7C" w:rsidRDefault="00B12521">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75C7C" w:rsidRDefault="00B12521">
      <w:pPr>
        <w:pStyle w:val="af7"/>
      </w:pPr>
      <w:r>
        <w:rPr>
          <w:color w:val="000000"/>
        </w:rPr>
        <w:t>1) основные виды разрешенного использования;</w:t>
      </w:r>
    </w:p>
    <w:p w:rsidR="00E75C7C" w:rsidRDefault="00B12521">
      <w:pPr>
        <w:pStyle w:val="af7"/>
      </w:pPr>
      <w:r>
        <w:rPr>
          <w:color w:val="000000"/>
        </w:rPr>
        <w:t xml:space="preserve">2) </w:t>
      </w:r>
      <w:r>
        <w:rPr>
          <w:color w:val="000000"/>
          <w:spacing w:val="4"/>
        </w:rPr>
        <w:t>условно разрешенные виды использования;</w:t>
      </w:r>
    </w:p>
    <w:p w:rsidR="00E75C7C" w:rsidRDefault="00B12521">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75C7C" w:rsidRDefault="00B12521">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E75C7C" w:rsidRDefault="00B12521">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E75C7C" w:rsidRDefault="00B12521">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E75C7C" w:rsidRDefault="00B12521">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E75C7C" w:rsidRDefault="00B12521">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E75C7C" w:rsidRDefault="00B12521">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E75C7C" w:rsidRDefault="00B12521">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E75C7C" w:rsidRDefault="00B12521">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E75C7C" w:rsidRDefault="00B12521">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E75C7C" w:rsidRDefault="00B12521">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E75C7C" w:rsidRDefault="00B12521">
      <w:pPr>
        <w:pStyle w:val="af7"/>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E75C7C" w:rsidRDefault="00E75C7C">
      <w:pPr>
        <w:pStyle w:val="af7"/>
        <w:rPr>
          <w:szCs w:val="28"/>
        </w:rPr>
      </w:pPr>
    </w:p>
    <w:p w:rsidR="00E75C7C" w:rsidRDefault="00B12521">
      <w:pPr>
        <w:pStyle w:val="1"/>
        <w:contextualSpacing/>
      </w:pPr>
      <w:bookmarkStart w:id="14" w:name="_Toc199416147"/>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E75C7C" w:rsidRDefault="00E75C7C">
      <w:pPr>
        <w:pStyle w:val="af7"/>
        <w:rPr>
          <w:szCs w:val="28"/>
        </w:rPr>
      </w:pPr>
    </w:p>
    <w:p w:rsidR="00E75C7C" w:rsidRDefault="00B12521">
      <w:pPr>
        <w:pStyle w:val="af7"/>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предназначена для</w:t>
      </w:r>
      <w:r>
        <w:rPr>
          <w:rFonts w:eastAsia="Times New Roman" w:cs="Times New Roman"/>
          <w:color w:val="000000"/>
          <w:kern w:val="2"/>
          <w:szCs w:val="28"/>
          <w:lang w:eastAsia="ar-SA"/>
        </w:rPr>
        <w:t xml:space="preserve">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E75C7C" w:rsidRDefault="00B1252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E75C7C" w:rsidRDefault="00B12521">
      <w:pPr>
        <w:pStyle w:val="af7"/>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E75C7C" w:rsidTr="000B028F">
        <w:trPr>
          <w:tblHeader/>
        </w:trPr>
        <w:tc>
          <w:tcPr>
            <w:tcW w:w="238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Наименование вида</w:t>
            </w:r>
          </w:p>
          <w:p w:rsidR="00E75C7C" w:rsidRDefault="00B1252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Код вида разрешенного использования</w:t>
            </w:r>
          </w:p>
        </w:tc>
      </w:tr>
      <w:tr w:rsidR="00E75C7C">
        <w:tc>
          <w:tcPr>
            <w:tcW w:w="2386" w:type="dxa"/>
            <w:vMerge w:val="restart"/>
            <w:tcBorders>
              <w:left w:val="single" w:sz="4" w:space="0" w:color="000000"/>
              <w:bottom w:val="single" w:sz="4" w:space="0" w:color="000000"/>
            </w:tcBorders>
          </w:tcPr>
          <w:p w:rsidR="00E75C7C" w:rsidRDefault="00B1252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2.1</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2.1.1</w:t>
            </w:r>
          </w:p>
        </w:tc>
      </w:tr>
      <w:tr w:rsidR="00E75C7C">
        <w:trPr>
          <w:trHeight w:val="514"/>
        </w:trPr>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2.2</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2.3</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2.7.1</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3.1.1</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3.1.2</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3.2.3</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3.3</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3.4.1</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3.5.1</w:t>
            </w:r>
          </w:p>
        </w:tc>
      </w:tr>
      <w:tr w:rsidR="00E75C7C">
        <w:tc>
          <w:tcPr>
            <w:tcW w:w="2386" w:type="dxa"/>
            <w:vMerge/>
            <w:tcBorders>
              <w:left w:val="single" w:sz="4" w:space="0" w:color="000000"/>
              <w:bottom w:val="single" w:sz="4" w:space="0" w:color="000000"/>
            </w:tcBorders>
          </w:tcPr>
          <w:p w:rsidR="00E75C7C" w:rsidRDefault="00E75C7C">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3.6.1</w:t>
            </w:r>
          </w:p>
        </w:tc>
      </w:tr>
      <w:tr w:rsidR="00E75C7C">
        <w:trPr>
          <w:trHeight w:val="238"/>
        </w:trPr>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3.8.1</w:t>
            </w:r>
          </w:p>
        </w:tc>
      </w:tr>
      <w:tr w:rsidR="00E75C7C">
        <w:trPr>
          <w:trHeight w:val="238"/>
        </w:trPr>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3.9.1</w:t>
            </w:r>
          </w:p>
        </w:tc>
      </w:tr>
      <w:tr w:rsidR="00E75C7C">
        <w:trPr>
          <w:trHeight w:val="238"/>
        </w:trPr>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магазины;</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4.4</w:t>
            </w:r>
          </w:p>
        </w:tc>
      </w:tr>
      <w:tr w:rsidR="00E75C7C">
        <w:trPr>
          <w:trHeight w:val="238"/>
        </w:trPr>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5.1.2</w:t>
            </w:r>
          </w:p>
        </w:tc>
      </w:tr>
      <w:tr w:rsidR="00E75C7C">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5.1.3</w:t>
            </w:r>
          </w:p>
        </w:tc>
      </w:tr>
      <w:tr w:rsidR="00E75C7C">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jc w:val="center"/>
            </w:pPr>
            <w:r>
              <w:t>8.3</w:t>
            </w:r>
          </w:p>
        </w:tc>
      </w:tr>
      <w:tr w:rsidR="00E75C7C">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12.0</w:t>
            </w:r>
          </w:p>
        </w:tc>
      </w:tr>
      <w:tr w:rsidR="00E75C7C">
        <w:trPr>
          <w:trHeight w:val="278"/>
        </w:trPr>
        <w:tc>
          <w:tcPr>
            <w:tcW w:w="2386" w:type="dxa"/>
            <w:tcBorders>
              <w:left w:val="single" w:sz="4" w:space="0" w:color="000000"/>
              <w:bottom w:val="single" w:sz="4" w:space="0" w:color="000000"/>
            </w:tcBorders>
          </w:tcPr>
          <w:p w:rsidR="00E75C7C" w:rsidRDefault="00B1252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E75C7C" w:rsidRDefault="00B1252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rPr>
                <w:color w:val="000000"/>
              </w:rPr>
              <w:t>-</w:t>
            </w:r>
          </w:p>
        </w:tc>
      </w:tr>
      <w:tr w:rsidR="00E75C7C">
        <w:tc>
          <w:tcPr>
            <w:tcW w:w="2386" w:type="dxa"/>
            <w:tcBorders>
              <w:left w:val="single" w:sz="4" w:space="0" w:color="000000"/>
              <w:bottom w:val="single" w:sz="4" w:space="0" w:color="000000"/>
            </w:tcBorders>
          </w:tcPr>
          <w:p w:rsidR="00E75C7C" w:rsidRDefault="00B12521">
            <w:pPr>
              <w:pStyle w:val="aff2"/>
              <w:widowControl w:val="0"/>
            </w:pPr>
            <w:r>
              <w:t>Вспомогательные</w:t>
            </w:r>
          </w:p>
          <w:p w:rsidR="00E75C7C" w:rsidRDefault="00B1252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rPr>
                <w:color w:val="000000"/>
              </w:rPr>
              <w:t>-</w:t>
            </w:r>
          </w:p>
        </w:tc>
      </w:tr>
    </w:tbl>
    <w:p w:rsidR="00E75C7C" w:rsidRDefault="00B12521">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E75C7C" w:rsidRDefault="00B12521">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5"/>
        <w:gridCol w:w="1079"/>
        <w:gridCol w:w="1078"/>
        <w:gridCol w:w="1223"/>
        <w:gridCol w:w="1107"/>
        <w:gridCol w:w="1396"/>
        <w:gridCol w:w="1771"/>
        <w:gridCol w:w="1371"/>
      </w:tblGrid>
      <w:tr w:rsidR="00E75C7C" w:rsidTr="000B028F">
        <w:trPr>
          <w:trHeight w:val="791"/>
          <w:tblHeader/>
        </w:trPr>
        <w:tc>
          <w:tcPr>
            <w:tcW w:w="904"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r>
              <w:rPr>
                <w:color w:val="000000"/>
                <w:szCs w:val="24"/>
              </w:rPr>
              <w:t>Код</w:t>
            </w:r>
          </w:p>
          <w:p w:rsidR="00E75C7C" w:rsidRDefault="00B12521">
            <w:pPr>
              <w:pStyle w:val="aff2"/>
              <w:widowControl w:val="0"/>
              <w:ind w:left="0"/>
              <w:jc w:val="center"/>
              <w:rPr>
                <w:szCs w:val="24"/>
              </w:rPr>
            </w:pPr>
            <w:r>
              <w:rPr>
                <w:color w:val="000000"/>
                <w:szCs w:val="24"/>
              </w:rPr>
              <w:t>вида раз-</w:t>
            </w:r>
          </w:p>
          <w:p w:rsidR="00E75C7C" w:rsidRDefault="00B1252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Размер </w:t>
            </w:r>
            <w:proofErr w:type="gramStart"/>
            <w:r>
              <w:rPr>
                <w:szCs w:val="24"/>
              </w:rPr>
              <w:t>земельного</w:t>
            </w:r>
            <w:proofErr w:type="gramEnd"/>
          </w:p>
          <w:p w:rsidR="00E75C7C" w:rsidRDefault="00B12521">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Площадь </w:t>
            </w:r>
            <w:proofErr w:type="gramStart"/>
            <w:r>
              <w:rPr>
                <w:szCs w:val="24"/>
              </w:rPr>
              <w:t>земельного</w:t>
            </w:r>
            <w:proofErr w:type="gramEnd"/>
          </w:p>
          <w:p w:rsidR="00E75C7C" w:rsidRDefault="00B1252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6"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proofErr w:type="spellStart"/>
            <w:r>
              <w:rPr>
                <w:szCs w:val="24"/>
              </w:rPr>
              <w:t>Минималь</w:t>
            </w:r>
            <w:proofErr w:type="spellEnd"/>
            <w:r>
              <w:rPr>
                <w:szCs w:val="24"/>
              </w:rPr>
              <w:t>-</w:t>
            </w:r>
          </w:p>
          <w:p w:rsidR="00E75C7C" w:rsidRDefault="00B12521">
            <w:pPr>
              <w:pStyle w:val="aff2"/>
              <w:widowControl w:val="0"/>
              <w:ind w:left="0"/>
              <w:jc w:val="center"/>
              <w:rPr>
                <w:szCs w:val="24"/>
              </w:rPr>
            </w:pPr>
            <w:proofErr w:type="spellStart"/>
            <w:r>
              <w:rPr>
                <w:szCs w:val="24"/>
              </w:rPr>
              <w:t>ный</w:t>
            </w:r>
            <w:proofErr w:type="spellEnd"/>
            <w:r>
              <w:rPr>
                <w:szCs w:val="24"/>
              </w:rPr>
              <w:t xml:space="preserve"> отступ</w:t>
            </w:r>
          </w:p>
          <w:p w:rsidR="00E75C7C" w:rsidRDefault="00B12521">
            <w:pPr>
              <w:pStyle w:val="aff2"/>
              <w:widowControl w:val="0"/>
              <w:ind w:left="0"/>
              <w:jc w:val="center"/>
              <w:rPr>
                <w:szCs w:val="24"/>
              </w:rPr>
            </w:pPr>
            <w:r>
              <w:rPr>
                <w:szCs w:val="24"/>
              </w:rPr>
              <w:t>от границ земельного участка</w:t>
            </w:r>
          </w:p>
          <w:p w:rsidR="00E75C7C" w:rsidRDefault="00B12521">
            <w:pPr>
              <w:pStyle w:val="aff2"/>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color w:val="000000"/>
                <w:szCs w:val="24"/>
              </w:rPr>
              <w:t>Предельное количество этажей/</w:t>
            </w:r>
          </w:p>
          <w:p w:rsidR="00E75C7C" w:rsidRDefault="00B1252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1" w:type="dxa"/>
            <w:vMerge w:val="restart"/>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75C7C" w:rsidRDefault="00B12521">
            <w:pPr>
              <w:pStyle w:val="aff2"/>
              <w:widowControl w:val="0"/>
              <w:ind w:left="-28"/>
              <w:jc w:val="center"/>
              <w:rPr>
                <w:szCs w:val="24"/>
              </w:rPr>
            </w:pPr>
            <w:r>
              <w:rPr>
                <w:color w:val="000000"/>
                <w:szCs w:val="24"/>
              </w:rPr>
              <w:t>(%)</w:t>
            </w:r>
          </w:p>
          <w:p w:rsidR="00E75C7C" w:rsidRDefault="00B12521">
            <w:pPr>
              <w:pStyle w:val="aff2"/>
              <w:widowControl w:val="0"/>
              <w:ind w:left="-28"/>
              <w:jc w:val="center"/>
              <w:rPr>
                <w:szCs w:val="24"/>
              </w:rPr>
            </w:pPr>
            <w:r>
              <w:rPr>
                <w:color w:val="000000"/>
                <w:szCs w:val="24"/>
              </w:rPr>
              <w:t>(%)</w:t>
            </w:r>
          </w:p>
        </w:tc>
      </w:tr>
      <w:tr w:rsidR="00E75C7C" w:rsidTr="000B028F">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E75C7C" w:rsidRDefault="00E75C7C">
            <w:pPr>
              <w:pStyle w:val="aff2"/>
              <w:widowControl w:val="0"/>
              <w:ind w:left="0"/>
              <w:jc w:val="center"/>
            </w:pPr>
          </w:p>
        </w:tc>
        <w:tc>
          <w:tcPr>
            <w:tcW w:w="1078"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Макс.</w:t>
            </w:r>
          </w:p>
        </w:tc>
        <w:tc>
          <w:tcPr>
            <w:tcW w:w="1223" w:type="dxa"/>
            <w:tcBorders>
              <w:left w:val="single" w:sz="4" w:space="0" w:color="000000"/>
              <w:bottom w:val="single" w:sz="4" w:space="0" w:color="000000"/>
            </w:tcBorders>
          </w:tcPr>
          <w:p w:rsidR="00E75C7C" w:rsidRDefault="00B12521">
            <w:pPr>
              <w:pStyle w:val="aff2"/>
              <w:widowControl w:val="0"/>
              <w:ind w:left="0"/>
              <w:jc w:val="center"/>
            </w:pPr>
            <w:r>
              <w:t>Мин.</w:t>
            </w:r>
          </w:p>
        </w:tc>
        <w:tc>
          <w:tcPr>
            <w:tcW w:w="1107" w:type="dxa"/>
            <w:tcBorders>
              <w:left w:val="single" w:sz="4" w:space="0" w:color="000000"/>
              <w:bottom w:val="single" w:sz="4" w:space="0" w:color="000000"/>
            </w:tcBorders>
          </w:tcPr>
          <w:p w:rsidR="00E75C7C" w:rsidRDefault="00B12521">
            <w:pPr>
              <w:pStyle w:val="aff2"/>
              <w:widowControl w:val="0"/>
              <w:ind w:left="0"/>
              <w:jc w:val="center"/>
            </w:pPr>
            <w:r>
              <w:t>Макс.</w:t>
            </w:r>
          </w:p>
        </w:tc>
        <w:tc>
          <w:tcPr>
            <w:tcW w:w="1396" w:type="dxa"/>
            <w:vMerge/>
            <w:tcBorders>
              <w:left w:val="single" w:sz="4" w:space="0" w:color="000000"/>
              <w:bottom w:val="single" w:sz="4" w:space="0" w:color="000000"/>
            </w:tcBorders>
            <w:vAlign w:val="center"/>
          </w:tcPr>
          <w:p w:rsidR="00E75C7C" w:rsidRDefault="00E75C7C">
            <w:pPr>
              <w:pStyle w:val="aff2"/>
              <w:widowControl w:val="0"/>
              <w:jc w:val="center"/>
            </w:pPr>
          </w:p>
        </w:tc>
        <w:tc>
          <w:tcPr>
            <w:tcW w:w="1771" w:type="dxa"/>
            <w:vMerge/>
            <w:tcBorders>
              <w:top w:val="single" w:sz="4" w:space="0" w:color="000000"/>
              <w:left w:val="single" w:sz="4" w:space="0" w:color="000000"/>
              <w:bottom w:val="single" w:sz="4" w:space="0" w:color="000000"/>
            </w:tcBorders>
            <w:vAlign w:val="center"/>
          </w:tcPr>
          <w:p w:rsidR="00E75C7C" w:rsidRDefault="00E75C7C">
            <w:pPr>
              <w:pStyle w:val="aff2"/>
              <w:widowControl w:val="0"/>
              <w:ind w:left="0"/>
              <w:jc w:val="center"/>
            </w:pPr>
          </w:p>
        </w:tc>
        <w:tc>
          <w:tcPr>
            <w:tcW w:w="1371" w:type="dxa"/>
            <w:vMerge/>
            <w:tcBorders>
              <w:top w:val="single" w:sz="4" w:space="0" w:color="000000"/>
              <w:left w:val="single" w:sz="4" w:space="0" w:color="000000"/>
              <w:bottom w:val="single" w:sz="4" w:space="0" w:color="000000"/>
              <w:right w:val="single" w:sz="4" w:space="0" w:color="000000"/>
            </w:tcBorders>
            <w:vAlign w:val="center"/>
          </w:tcPr>
          <w:p w:rsidR="00E75C7C" w:rsidRDefault="00E75C7C">
            <w:pPr>
              <w:pStyle w:val="aff2"/>
              <w:widowControl w:val="0"/>
              <w:ind w:left="0"/>
              <w:jc w:val="center"/>
            </w:pPr>
          </w:p>
        </w:tc>
      </w:tr>
      <w:tr w:rsidR="00E75C7C">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Основные виды разрешенного использования</w:t>
            </w:r>
          </w:p>
        </w:tc>
      </w:tr>
      <w:tr w:rsidR="00E75C7C">
        <w:trPr>
          <w:trHeight w:hRule="exact" w:val="567"/>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2500***</w:t>
            </w:r>
          </w:p>
          <w:p w:rsidR="00E75C7C" w:rsidRDefault="00B12521">
            <w:pPr>
              <w:pStyle w:val="aff2"/>
              <w:widowControl w:val="0"/>
              <w:ind w:left="0"/>
              <w:jc w:val="center"/>
            </w:pPr>
            <w:r>
              <w:rPr>
                <w:color w:val="000000"/>
              </w:rPr>
              <w:t>(5000)*</w:t>
            </w:r>
            <w:r>
              <w:rPr>
                <w:color w:val="000000"/>
                <w:vertAlign w:val="superscript"/>
              </w:rPr>
              <w:t>4</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3*/20</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40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2.1.1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4*/НПУ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60</w:t>
            </w:r>
          </w:p>
        </w:tc>
      </w:tr>
      <w:tr w:rsidR="00E75C7C">
        <w:trPr>
          <w:trHeight w:hRule="exact" w:val="567"/>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2.2</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100</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2500***</w:t>
            </w:r>
          </w:p>
          <w:p w:rsidR="00E75C7C" w:rsidRDefault="00B12521">
            <w:pPr>
              <w:pStyle w:val="aff2"/>
              <w:widowControl w:val="0"/>
              <w:ind w:left="0"/>
              <w:jc w:val="center"/>
            </w:pPr>
            <w:r>
              <w:rPr>
                <w:color w:val="000000"/>
              </w:rPr>
              <w:t>(5000)*</w:t>
            </w:r>
            <w:r>
              <w:rPr>
                <w:color w:val="000000"/>
                <w:vertAlign w:val="superscript"/>
              </w:rPr>
              <w:t>4</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3*/20</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40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2.3</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100</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200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2500</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 (0)**</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t>3*/20</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40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2.7.1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30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80</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1*/4</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3.1.1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3.1.2</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3.2.3</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3/20</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3.3</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3/20</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3.4.1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1000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3.5.1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1000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3.6.1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1000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3.8.1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1000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3.9.1</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4.4</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600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3/20</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lastRenderedPageBreak/>
              <w:t>5.1.2</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1000</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5.1.3</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8.3</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3</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r w:rsidR="00E75C7C">
        <w:trPr>
          <w:trHeight w:hRule="exact" w:val="283"/>
        </w:trPr>
        <w:tc>
          <w:tcPr>
            <w:tcW w:w="90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12.0</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8"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96"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771"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1"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r w:rsidR="00E75C7C">
        <w:trPr>
          <w:trHeight w:hRule="exact" w:val="5017"/>
        </w:trPr>
        <w:tc>
          <w:tcPr>
            <w:tcW w:w="9928" w:type="dxa"/>
            <w:gridSpan w:val="8"/>
            <w:tcBorders>
              <w:left w:val="single" w:sz="4" w:space="0" w:color="000000"/>
              <w:bottom w:val="single" w:sz="4" w:space="0" w:color="000000"/>
              <w:right w:val="single" w:sz="4" w:space="0" w:color="000000"/>
            </w:tcBorders>
          </w:tcPr>
          <w:p w:rsidR="00E75C7C" w:rsidRDefault="00B12521">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E75C7C" w:rsidRDefault="00B12521">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E75C7C" w:rsidRDefault="00B12521">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E75C7C" w:rsidRDefault="00B12521">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E75C7C" w:rsidRDefault="00E75C7C">
      <w:pPr>
        <w:pStyle w:val="af7"/>
        <w:contextualSpacing/>
        <w:jc w:val="left"/>
        <w:rPr>
          <w:szCs w:val="28"/>
        </w:rPr>
      </w:pPr>
    </w:p>
    <w:p w:rsidR="00E75C7C" w:rsidRDefault="00B12521">
      <w:pPr>
        <w:pStyle w:val="1"/>
      </w:pPr>
      <w:bookmarkStart w:id="15" w:name="_Toc199416148"/>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E75C7C" w:rsidRDefault="00E75C7C">
      <w:pPr>
        <w:pStyle w:val="af7"/>
        <w:rPr>
          <w:szCs w:val="28"/>
        </w:rPr>
      </w:pPr>
    </w:p>
    <w:p w:rsidR="00E75C7C" w:rsidRDefault="00B12521">
      <w:pPr>
        <w:pStyle w:val="af7"/>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E75C7C" w:rsidRDefault="00B1252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E75C7C" w:rsidRDefault="00B12521">
      <w:pPr>
        <w:pStyle w:val="af7"/>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E75C7C">
        <w:trPr>
          <w:tblHeader/>
        </w:trPr>
        <w:tc>
          <w:tcPr>
            <w:tcW w:w="238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Наименование вида</w:t>
            </w:r>
          </w:p>
          <w:p w:rsidR="00E75C7C" w:rsidRDefault="00B1252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75C7C" w:rsidRDefault="00B12521">
            <w:pPr>
              <w:pStyle w:val="aff2"/>
              <w:widowControl w:val="0"/>
              <w:jc w:val="center"/>
            </w:pPr>
            <w:r>
              <w:rPr>
                <w:color w:val="000000"/>
              </w:rPr>
              <w:t>Код вида разрешенного использования</w:t>
            </w:r>
          </w:p>
        </w:tc>
      </w:tr>
      <w:tr w:rsidR="00E75C7C">
        <w:tc>
          <w:tcPr>
            <w:tcW w:w="2386" w:type="dxa"/>
            <w:tcBorders>
              <w:left w:val="single" w:sz="4" w:space="0" w:color="000000"/>
              <w:bottom w:val="single" w:sz="4" w:space="0" w:color="000000"/>
            </w:tcBorders>
          </w:tcPr>
          <w:p w:rsidR="00E75C7C" w:rsidRDefault="00B1252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3.7</w:t>
            </w:r>
          </w:p>
        </w:tc>
      </w:tr>
      <w:tr w:rsidR="00E75C7C">
        <w:trPr>
          <w:trHeight w:val="123"/>
        </w:trPr>
        <w:tc>
          <w:tcPr>
            <w:tcW w:w="2386" w:type="dxa"/>
            <w:tcBorders>
              <w:left w:val="single" w:sz="4" w:space="0" w:color="000000"/>
              <w:bottom w:val="single" w:sz="4" w:space="0" w:color="000000"/>
            </w:tcBorders>
          </w:tcPr>
          <w:p w:rsidR="00E75C7C" w:rsidRDefault="00B12521">
            <w:pPr>
              <w:pStyle w:val="aff2"/>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E75C7C" w:rsidRDefault="00B1252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rPr>
                <w:color w:val="000000"/>
              </w:rPr>
              <w:t>-</w:t>
            </w:r>
          </w:p>
        </w:tc>
      </w:tr>
      <w:tr w:rsidR="00E75C7C">
        <w:trPr>
          <w:trHeight w:val="114"/>
        </w:trPr>
        <w:tc>
          <w:tcPr>
            <w:tcW w:w="2386" w:type="dxa"/>
            <w:tcBorders>
              <w:left w:val="single" w:sz="4" w:space="0" w:color="000000"/>
              <w:bottom w:val="single" w:sz="4" w:space="0" w:color="000000"/>
            </w:tcBorders>
          </w:tcPr>
          <w:p w:rsidR="00E75C7C" w:rsidRDefault="00B12521">
            <w:pPr>
              <w:pStyle w:val="aff2"/>
              <w:widowControl w:val="0"/>
            </w:pPr>
            <w:r>
              <w:t>Вспомогательные</w:t>
            </w:r>
          </w:p>
          <w:p w:rsidR="00E75C7C" w:rsidRDefault="00B1252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rPr>
                <w:color w:val="000000"/>
              </w:rPr>
              <w:t>-</w:t>
            </w:r>
          </w:p>
        </w:tc>
      </w:tr>
    </w:tbl>
    <w:p w:rsidR="00E75C7C" w:rsidRDefault="00B12521">
      <w:pPr>
        <w:pStyle w:val="af7"/>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E75C7C" w:rsidRDefault="00B12521">
      <w:pPr>
        <w:pStyle w:val="af7"/>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05"/>
        <w:gridCol w:w="1377"/>
      </w:tblGrid>
      <w:tr w:rsidR="00E75C7C">
        <w:trPr>
          <w:trHeight w:val="791"/>
          <w:tblHeader/>
        </w:trPr>
        <w:tc>
          <w:tcPr>
            <w:tcW w:w="9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r>
              <w:rPr>
                <w:color w:val="000000"/>
                <w:szCs w:val="24"/>
              </w:rPr>
              <w:t>Код</w:t>
            </w:r>
          </w:p>
          <w:p w:rsidR="00E75C7C" w:rsidRDefault="00B12521">
            <w:pPr>
              <w:pStyle w:val="aff2"/>
              <w:widowControl w:val="0"/>
              <w:ind w:left="0"/>
              <w:jc w:val="center"/>
              <w:rPr>
                <w:szCs w:val="24"/>
              </w:rPr>
            </w:pPr>
            <w:r>
              <w:rPr>
                <w:color w:val="000000"/>
                <w:szCs w:val="24"/>
              </w:rPr>
              <w:t>вида раз-</w:t>
            </w:r>
          </w:p>
          <w:p w:rsidR="00E75C7C" w:rsidRDefault="00B1252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Размер </w:t>
            </w:r>
            <w:proofErr w:type="gramStart"/>
            <w:r>
              <w:rPr>
                <w:szCs w:val="24"/>
              </w:rPr>
              <w:t>земельного</w:t>
            </w:r>
            <w:proofErr w:type="gramEnd"/>
          </w:p>
          <w:p w:rsidR="00E75C7C" w:rsidRDefault="00B1252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Площадь </w:t>
            </w:r>
            <w:proofErr w:type="gramStart"/>
            <w:r>
              <w:rPr>
                <w:szCs w:val="24"/>
              </w:rPr>
              <w:t>земельного</w:t>
            </w:r>
            <w:proofErr w:type="gramEnd"/>
          </w:p>
          <w:p w:rsidR="00E75C7C" w:rsidRDefault="00B1252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proofErr w:type="spellStart"/>
            <w:r>
              <w:rPr>
                <w:szCs w:val="24"/>
              </w:rPr>
              <w:t>Минималь</w:t>
            </w:r>
            <w:proofErr w:type="spellEnd"/>
            <w:r>
              <w:rPr>
                <w:szCs w:val="24"/>
              </w:rPr>
              <w:t>-</w:t>
            </w:r>
          </w:p>
          <w:p w:rsidR="00E75C7C" w:rsidRDefault="00B12521">
            <w:pPr>
              <w:pStyle w:val="aff2"/>
              <w:widowControl w:val="0"/>
              <w:ind w:left="0"/>
              <w:jc w:val="center"/>
              <w:rPr>
                <w:szCs w:val="24"/>
              </w:rPr>
            </w:pPr>
            <w:proofErr w:type="spellStart"/>
            <w:r>
              <w:rPr>
                <w:szCs w:val="24"/>
              </w:rPr>
              <w:t>ный</w:t>
            </w:r>
            <w:proofErr w:type="spellEnd"/>
            <w:r>
              <w:rPr>
                <w:szCs w:val="24"/>
              </w:rPr>
              <w:t xml:space="preserve"> отступ</w:t>
            </w:r>
          </w:p>
          <w:p w:rsidR="00E75C7C" w:rsidRDefault="00B12521">
            <w:pPr>
              <w:pStyle w:val="aff2"/>
              <w:widowControl w:val="0"/>
              <w:ind w:left="0"/>
              <w:jc w:val="center"/>
              <w:rPr>
                <w:szCs w:val="24"/>
              </w:rPr>
            </w:pPr>
            <w:r>
              <w:rPr>
                <w:szCs w:val="24"/>
              </w:rPr>
              <w:t>от границ земельного участка</w:t>
            </w:r>
          </w:p>
          <w:p w:rsidR="00E75C7C" w:rsidRDefault="00B12521">
            <w:pPr>
              <w:pStyle w:val="aff2"/>
              <w:widowControl w:val="0"/>
              <w:ind w:left="0"/>
              <w:jc w:val="center"/>
              <w:rPr>
                <w:szCs w:val="24"/>
              </w:rPr>
            </w:pPr>
            <w:r>
              <w:rPr>
                <w:szCs w:val="24"/>
              </w:rPr>
              <w:t>(м)</w:t>
            </w:r>
          </w:p>
        </w:tc>
        <w:tc>
          <w:tcPr>
            <w:tcW w:w="18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color w:val="000000"/>
                <w:szCs w:val="24"/>
              </w:rPr>
              <w:t>Предельное количество этажей/</w:t>
            </w:r>
          </w:p>
          <w:p w:rsidR="00E75C7C" w:rsidRDefault="00B1252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75C7C" w:rsidRDefault="00B12521">
            <w:pPr>
              <w:pStyle w:val="aff2"/>
              <w:widowControl w:val="0"/>
              <w:ind w:left="-28"/>
              <w:jc w:val="center"/>
              <w:rPr>
                <w:szCs w:val="24"/>
              </w:rPr>
            </w:pPr>
            <w:r>
              <w:rPr>
                <w:color w:val="000000"/>
                <w:szCs w:val="24"/>
              </w:rPr>
              <w:t>(%)</w:t>
            </w:r>
          </w:p>
        </w:tc>
      </w:tr>
      <w:tr w:rsidR="00E75C7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077"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Макс.</w:t>
            </w:r>
          </w:p>
        </w:tc>
        <w:tc>
          <w:tcPr>
            <w:tcW w:w="1224" w:type="dxa"/>
            <w:tcBorders>
              <w:left w:val="single" w:sz="4" w:space="0" w:color="000000"/>
              <w:bottom w:val="single" w:sz="4" w:space="0" w:color="000000"/>
            </w:tcBorders>
          </w:tcPr>
          <w:p w:rsidR="00E75C7C" w:rsidRDefault="00B12521">
            <w:pPr>
              <w:pStyle w:val="aff2"/>
              <w:widowControl w:val="0"/>
              <w:ind w:left="0"/>
              <w:jc w:val="center"/>
            </w:pPr>
            <w:r>
              <w:t>Мин.</w:t>
            </w:r>
          </w:p>
        </w:tc>
        <w:tc>
          <w:tcPr>
            <w:tcW w:w="1103" w:type="dxa"/>
            <w:tcBorders>
              <w:left w:val="single" w:sz="4" w:space="0" w:color="000000"/>
              <w:bottom w:val="single" w:sz="4" w:space="0" w:color="000000"/>
            </w:tcBorders>
          </w:tcPr>
          <w:p w:rsidR="00E75C7C" w:rsidRDefault="00B1252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75C7C" w:rsidRDefault="00E75C7C">
            <w:pPr>
              <w:widowControl w:val="0"/>
            </w:pPr>
          </w:p>
        </w:tc>
        <w:tc>
          <w:tcPr>
            <w:tcW w:w="18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E75C7C" w:rsidRDefault="00E75C7C">
            <w:pPr>
              <w:widowControl w:val="0"/>
            </w:pPr>
          </w:p>
        </w:tc>
      </w:tr>
      <w:tr w:rsidR="00E75C7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Основные виды разрешенного использования</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t>600</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60</w:t>
            </w:r>
          </w:p>
        </w:tc>
      </w:tr>
    </w:tbl>
    <w:p w:rsidR="00E75C7C" w:rsidRPr="000B028F" w:rsidRDefault="00E75C7C">
      <w:pPr>
        <w:pStyle w:val="af7"/>
        <w:rPr>
          <w:sz w:val="20"/>
          <w:szCs w:val="20"/>
        </w:rPr>
      </w:pPr>
    </w:p>
    <w:p w:rsidR="00E75C7C" w:rsidRDefault="00B12521">
      <w:pPr>
        <w:pStyle w:val="1"/>
        <w:contextualSpacing/>
      </w:pPr>
      <w:bookmarkStart w:id="16" w:name="_Toc199416149"/>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bookmarkEnd w:id="16"/>
    </w:p>
    <w:p w:rsidR="00E75C7C" w:rsidRPr="000B028F" w:rsidRDefault="00E75C7C">
      <w:pPr>
        <w:pStyle w:val="af7"/>
        <w:rPr>
          <w:sz w:val="20"/>
          <w:szCs w:val="20"/>
        </w:rPr>
      </w:pPr>
    </w:p>
    <w:p w:rsidR="00E75C7C" w:rsidRDefault="00B12521">
      <w:pPr>
        <w:pStyle w:val="af7"/>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E75C7C" w:rsidRDefault="00B12521">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11.3.1.</w:t>
      </w:r>
    </w:p>
    <w:p w:rsidR="00E75C7C" w:rsidRDefault="00B12521">
      <w:pPr>
        <w:pStyle w:val="af7"/>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E75C7C">
        <w:tc>
          <w:tcPr>
            <w:tcW w:w="238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Наименование вида</w:t>
            </w:r>
          </w:p>
          <w:p w:rsidR="00E75C7C" w:rsidRDefault="00B1252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75C7C" w:rsidRDefault="00B12521">
            <w:pPr>
              <w:pStyle w:val="aff2"/>
              <w:widowControl w:val="0"/>
              <w:jc w:val="center"/>
            </w:pPr>
            <w:r>
              <w:rPr>
                <w:color w:val="000000"/>
              </w:rPr>
              <w:t>Код вида разрешенного использования</w:t>
            </w:r>
          </w:p>
        </w:tc>
      </w:tr>
      <w:tr w:rsidR="00E75C7C">
        <w:trPr>
          <w:trHeight w:val="295"/>
        </w:trPr>
        <w:tc>
          <w:tcPr>
            <w:tcW w:w="2386" w:type="dxa"/>
            <w:vMerge w:val="restart"/>
            <w:tcBorders>
              <w:left w:val="single" w:sz="4" w:space="0" w:color="000000"/>
              <w:bottom w:val="single" w:sz="4" w:space="0" w:color="000000"/>
            </w:tcBorders>
          </w:tcPr>
          <w:p w:rsidR="00E75C7C" w:rsidRDefault="00B1252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1.7</w:t>
            </w:r>
          </w:p>
        </w:tc>
      </w:tr>
      <w:tr w:rsidR="00E75C7C">
        <w:trPr>
          <w:trHeight w:val="295"/>
        </w:trPr>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1.15</w:t>
            </w:r>
          </w:p>
        </w:tc>
      </w:tr>
      <w:tr w:rsidR="00E75C7C">
        <w:trPr>
          <w:trHeight w:val="295"/>
        </w:trPr>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1.17</w:t>
            </w:r>
          </w:p>
        </w:tc>
      </w:tr>
      <w:tr w:rsidR="00E75C7C">
        <w:trPr>
          <w:trHeight w:val="295"/>
        </w:trPr>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1.18</w:t>
            </w:r>
          </w:p>
        </w:tc>
      </w:tr>
      <w:tr w:rsidR="00E75C7C">
        <w:tc>
          <w:tcPr>
            <w:tcW w:w="2386" w:type="dxa"/>
            <w:vMerge w:val="restart"/>
            <w:tcBorders>
              <w:left w:val="single" w:sz="4" w:space="0" w:color="000000"/>
              <w:bottom w:val="single" w:sz="4" w:space="0" w:color="000000"/>
            </w:tcBorders>
          </w:tcPr>
          <w:p w:rsidR="00E75C7C" w:rsidRDefault="00B1252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1.2</w:t>
            </w:r>
          </w:p>
        </w:tc>
      </w:tr>
      <w:tr w:rsidR="00E75C7C">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1.3</w:t>
            </w:r>
          </w:p>
        </w:tc>
      </w:tr>
      <w:tr w:rsidR="00E75C7C">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1.4</w:t>
            </w:r>
          </w:p>
        </w:tc>
      </w:tr>
      <w:tr w:rsidR="00E75C7C">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1.5</w:t>
            </w:r>
          </w:p>
        </w:tc>
      </w:tr>
      <w:tr w:rsidR="00E75C7C">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1.6</w:t>
            </w:r>
          </w:p>
        </w:tc>
      </w:tr>
      <w:tr w:rsidR="00E75C7C">
        <w:tc>
          <w:tcPr>
            <w:tcW w:w="2386" w:type="dxa"/>
            <w:vMerge/>
            <w:tcBorders>
              <w:left w:val="single" w:sz="4" w:space="0" w:color="000000"/>
              <w:bottom w:val="single" w:sz="4" w:space="0" w:color="000000"/>
            </w:tcBorders>
          </w:tcPr>
          <w:p w:rsidR="00E75C7C" w:rsidRDefault="00E75C7C">
            <w:pPr>
              <w:pStyle w:val="aff2"/>
              <w:widowControl w:val="0"/>
            </w:pPr>
          </w:p>
        </w:tc>
        <w:tc>
          <w:tcPr>
            <w:tcW w:w="5776" w:type="dxa"/>
            <w:tcBorders>
              <w:left w:val="single" w:sz="4" w:space="0" w:color="000000"/>
              <w:bottom w:val="single" w:sz="4" w:space="0" w:color="000000"/>
            </w:tcBorders>
          </w:tcPr>
          <w:p w:rsidR="00E75C7C" w:rsidRDefault="00B12521">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1.12</w:t>
            </w:r>
          </w:p>
        </w:tc>
      </w:tr>
      <w:tr w:rsidR="00E75C7C">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1.13</w:t>
            </w:r>
          </w:p>
        </w:tc>
      </w:tr>
      <w:tr w:rsidR="00E75C7C">
        <w:tc>
          <w:tcPr>
            <w:tcW w:w="2386" w:type="dxa"/>
            <w:vMerge/>
            <w:tcBorders>
              <w:left w:val="single" w:sz="4" w:space="0" w:color="000000"/>
              <w:bottom w:val="single" w:sz="4" w:space="0" w:color="000000"/>
            </w:tcBorders>
          </w:tcPr>
          <w:p w:rsidR="00E75C7C" w:rsidRDefault="00E75C7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E75C7C" w:rsidRDefault="00B12521">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1.14</w:t>
            </w:r>
          </w:p>
        </w:tc>
      </w:tr>
      <w:tr w:rsidR="00E75C7C">
        <w:tc>
          <w:tcPr>
            <w:tcW w:w="2386" w:type="dxa"/>
            <w:tcBorders>
              <w:left w:val="single" w:sz="4" w:space="0" w:color="000000"/>
              <w:bottom w:val="single" w:sz="4" w:space="0" w:color="000000"/>
            </w:tcBorders>
          </w:tcPr>
          <w:p w:rsidR="00E75C7C" w:rsidRDefault="00B12521">
            <w:pPr>
              <w:pStyle w:val="aff2"/>
              <w:widowControl w:val="0"/>
              <w:spacing w:line="255" w:lineRule="exact"/>
            </w:pPr>
            <w:r>
              <w:t>Вспомогательные</w:t>
            </w:r>
          </w:p>
          <w:p w:rsidR="00E75C7C" w:rsidRDefault="00B12521">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w:t>
            </w:r>
          </w:p>
        </w:tc>
      </w:tr>
    </w:tbl>
    <w:p w:rsidR="00E75C7C" w:rsidRDefault="00B12521">
      <w:pPr>
        <w:pStyle w:val="af7"/>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11.3.2.</w:t>
      </w:r>
    </w:p>
    <w:p w:rsidR="00E75C7C" w:rsidRDefault="00B12521">
      <w:pPr>
        <w:pStyle w:val="af7"/>
        <w:jc w:val="right"/>
      </w:pPr>
      <w:r>
        <w:rPr>
          <w:szCs w:val="28"/>
        </w:rP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05"/>
        <w:gridCol w:w="1377"/>
      </w:tblGrid>
      <w:tr w:rsidR="00E75C7C">
        <w:trPr>
          <w:trHeight w:val="791"/>
        </w:trPr>
        <w:tc>
          <w:tcPr>
            <w:tcW w:w="9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r>
              <w:rPr>
                <w:color w:val="000000"/>
                <w:szCs w:val="24"/>
              </w:rPr>
              <w:t>Код</w:t>
            </w:r>
          </w:p>
          <w:p w:rsidR="00E75C7C" w:rsidRDefault="00B12521">
            <w:pPr>
              <w:pStyle w:val="aff2"/>
              <w:widowControl w:val="0"/>
              <w:ind w:left="0"/>
              <w:jc w:val="center"/>
              <w:rPr>
                <w:szCs w:val="24"/>
              </w:rPr>
            </w:pPr>
            <w:r>
              <w:rPr>
                <w:color w:val="000000"/>
                <w:szCs w:val="24"/>
              </w:rPr>
              <w:t>вида раз-</w:t>
            </w:r>
          </w:p>
          <w:p w:rsidR="00E75C7C" w:rsidRDefault="00B1252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Размер </w:t>
            </w:r>
            <w:proofErr w:type="gramStart"/>
            <w:r>
              <w:rPr>
                <w:szCs w:val="24"/>
              </w:rPr>
              <w:t>земельного</w:t>
            </w:r>
            <w:proofErr w:type="gramEnd"/>
          </w:p>
          <w:p w:rsidR="00E75C7C" w:rsidRDefault="00B1252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Площадь </w:t>
            </w:r>
            <w:proofErr w:type="gramStart"/>
            <w:r>
              <w:rPr>
                <w:szCs w:val="24"/>
              </w:rPr>
              <w:t>земельного</w:t>
            </w:r>
            <w:proofErr w:type="gramEnd"/>
          </w:p>
          <w:p w:rsidR="00E75C7C" w:rsidRDefault="00B1252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proofErr w:type="spellStart"/>
            <w:r>
              <w:rPr>
                <w:szCs w:val="24"/>
              </w:rPr>
              <w:t>Минималь</w:t>
            </w:r>
            <w:proofErr w:type="spellEnd"/>
            <w:r>
              <w:rPr>
                <w:szCs w:val="24"/>
              </w:rPr>
              <w:t>-</w:t>
            </w:r>
          </w:p>
          <w:p w:rsidR="00E75C7C" w:rsidRDefault="00B12521">
            <w:pPr>
              <w:pStyle w:val="aff2"/>
              <w:widowControl w:val="0"/>
              <w:ind w:left="0"/>
              <w:jc w:val="center"/>
              <w:rPr>
                <w:szCs w:val="24"/>
              </w:rPr>
            </w:pPr>
            <w:proofErr w:type="spellStart"/>
            <w:r>
              <w:rPr>
                <w:szCs w:val="24"/>
              </w:rPr>
              <w:t>ный</w:t>
            </w:r>
            <w:proofErr w:type="spellEnd"/>
            <w:r>
              <w:rPr>
                <w:szCs w:val="24"/>
              </w:rPr>
              <w:t xml:space="preserve"> отступ</w:t>
            </w:r>
          </w:p>
          <w:p w:rsidR="00E75C7C" w:rsidRDefault="00B12521">
            <w:pPr>
              <w:pStyle w:val="aff2"/>
              <w:widowControl w:val="0"/>
              <w:ind w:left="0"/>
              <w:jc w:val="center"/>
              <w:rPr>
                <w:szCs w:val="24"/>
              </w:rPr>
            </w:pPr>
            <w:r>
              <w:rPr>
                <w:szCs w:val="24"/>
              </w:rPr>
              <w:t>от границ земельного участка</w:t>
            </w:r>
          </w:p>
          <w:p w:rsidR="00E75C7C" w:rsidRDefault="00B12521">
            <w:pPr>
              <w:pStyle w:val="aff2"/>
              <w:widowControl w:val="0"/>
              <w:ind w:left="0"/>
              <w:jc w:val="center"/>
              <w:rPr>
                <w:szCs w:val="24"/>
              </w:rPr>
            </w:pPr>
            <w:r>
              <w:rPr>
                <w:szCs w:val="24"/>
              </w:rPr>
              <w:t>(м)</w:t>
            </w:r>
          </w:p>
        </w:tc>
        <w:tc>
          <w:tcPr>
            <w:tcW w:w="18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color w:val="000000"/>
                <w:szCs w:val="24"/>
              </w:rPr>
              <w:t>Предельное количество этажей/</w:t>
            </w:r>
          </w:p>
          <w:p w:rsidR="00E75C7C" w:rsidRDefault="00B1252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75C7C" w:rsidRDefault="00B12521">
            <w:pPr>
              <w:pStyle w:val="aff2"/>
              <w:widowControl w:val="0"/>
              <w:ind w:left="-28"/>
              <w:jc w:val="center"/>
              <w:rPr>
                <w:szCs w:val="24"/>
              </w:rPr>
            </w:pPr>
            <w:r>
              <w:rPr>
                <w:color w:val="000000"/>
                <w:szCs w:val="24"/>
              </w:rPr>
              <w:t>(%)</w:t>
            </w:r>
          </w:p>
        </w:tc>
      </w:tr>
      <w:tr w:rsidR="00E75C7C">
        <w:trPr>
          <w:trHeight w:hRule="exact" w:val="1153"/>
        </w:trPr>
        <w:tc>
          <w:tcPr>
            <w:tcW w:w="9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077"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Макс.</w:t>
            </w:r>
          </w:p>
        </w:tc>
        <w:tc>
          <w:tcPr>
            <w:tcW w:w="1224" w:type="dxa"/>
            <w:tcBorders>
              <w:left w:val="single" w:sz="4" w:space="0" w:color="000000"/>
              <w:bottom w:val="single" w:sz="4" w:space="0" w:color="000000"/>
            </w:tcBorders>
          </w:tcPr>
          <w:p w:rsidR="00E75C7C" w:rsidRDefault="00B12521">
            <w:pPr>
              <w:pStyle w:val="aff2"/>
              <w:widowControl w:val="0"/>
              <w:ind w:left="0"/>
              <w:jc w:val="center"/>
            </w:pPr>
            <w:r>
              <w:t>Мин.</w:t>
            </w:r>
          </w:p>
        </w:tc>
        <w:tc>
          <w:tcPr>
            <w:tcW w:w="1103" w:type="dxa"/>
            <w:tcBorders>
              <w:left w:val="single" w:sz="4" w:space="0" w:color="000000"/>
              <w:bottom w:val="single" w:sz="4" w:space="0" w:color="000000"/>
            </w:tcBorders>
          </w:tcPr>
          <w:p w:rsidR="00E75C7C" w:rsidRDefault="00B1252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75C7C" w:rsidRDefault="00E75C7C">
            <w:pPr>
              <w:widowControl w:val="0"/>
            </w:pPr>
          </w:p>
        </w:tc>
        <w:tc>
          <w:tcPr>
            <w:tcW w:w="18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E75C7C" w:rsidRDefault="00E75C7C">
            <w:pPr>
              <w:widowControl w:val="0"/>
            </w:pPr>
          </w:p>
        </w:tc>
      </w:tr>
      <w:tr w:rsidR="00E75C7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Основные виды разрешенного использования</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t>1.7</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t>1.15</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t>1.17</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t>1.18</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Условно разрешенные виды использования</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t>1.14</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НПУ</w:t>
            </w:r>
          </w:p>
        </w:tc>
      </w:tr>
    </w:tbl>
    <w:p w:rsidR="00E75C7C" w:rsidRDefault="00E75C7C">
      <w:pPr>
        <w:pStyle w:val="af7"/>
        <w:rPr>
          <w:szCs w:val="28"/>
        </w:rPr>
      </w:pPr>
    </w:p>
    <w:p w:rsidR="00E75C7C" w:rsidRDefault="00B12521">
      <w:pPr>
        <w:pStyle w:val="1"/>
      </w:pPr>
      <w:bookmarkStart w:id="17" w:name="_Toc199416150"/>
      <w:r>
        <w:rPr>
          <w:rFonts w:cs="Times New Roman"/>
        </w:rPr>
        <w:t>Статья 11.</w:t>
      </w:r>
      <w:r>
        <w:rPr>
          <w:rFonts w:cs="Times New Roman"/>
          <w:color w:val="000000"/>
        </w:rPr>
        <w:t>4</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17"/>
      <w:r>
        <w:rPr>
          <w:rFonts w:cs="Times New Roman"/>
        </w:rPr>
        <w:t xml:space="preserve"> </w:t>
      </w:r>
    </w:p>
    <w:p w:rsidR="00E75C7C" w:rsidRDefault="00E75C7C">
      <w:pPr>
        <w:ind w:firstLine="709"/>
        <w:rPr>
          <w:sz w:val="28"/>
          <w:szCs w:val="28"/>
        </w:rPr>
      </w:pPr>
    </w:p>
    <w:p w:rsidR="00E75C7C" w:rsidRDefault="00B12521">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E75C7C" w:rsidRDefault="00B12521">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11.4.1.</w:t>
      </w:r>
    </w:p>
    <w:p w:rsidR="00E75C7C" w:rsidRDefault="00B12521">
      <w:pPr>
        <w:pStyle w:val="af7"/>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E75C7C">
        <w:trPr>
          <w:tblHeader/>
        </w:trPr>
        <w:tc>
          <w:tcPr>
            <w:tcW w:w="238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Наименование вида</w:t>
            </w:r>
          </w:p>
          <w:p w:rsidR="00E75C7C" w:rsidRDefault="00B1252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75C7C" w:rsidRDefault="00B12521">
            <w:pPr>
              <w:pStyle w:val="aff2"/>
              <w:widowControl w:val="0"/>
              <w:jc w:val="center"/>
            </w:pPr>
            <w:r>
              <w:rPr>
                <w:color w:val="000000"/>
              </w:rPr>
              <w:t>Код вида разрешенного использования</w:t>
            </w:r>
          </w:p>
        </w:tc>
      </w:tr>
      <w:tr w:rsidR="00E75C7C">
        <w:trPr>
          <w:trHeight w:val="752"/>
        </w:trPr>
        <w:tc>
          <w:tcPr>
            <w:tcW w:w="2386" w:type="dxa"/>
            <w:tcBorders>
              <w:left w:val="single" w:sz="4" w:space="0" w:color="000000"/>
              <w:bottom w:val="single" w:sz="4" w:space="0" w:color="000000"/>
            </w:tcBorders>
          </w:tcPr>
          <w:p w:rsidR="00E75C7C" w:rsidRDefault="00B1252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12.0</w:t>
            </w:r>
          </w:p>
        </w:tc>
      </w:tr>
      <w:tr w:rsidR="00E75C7C">
        <w:trPr>
          <w:trHeight w:val="484"/>
        </w:trPr>
        <w:tc>
          <w:tcPr>
            <w:tcW w:w="2386" w:type="dxa"/>
            <w:tcBorders>
              <w:left w:val="single" w:sz="4" w:space="0" w:color="000000"/>
              <w:bottom w:val="single" w:sz="4" w:space="0" w:color="000000"/>
            </w:tcBorders>
          </w:tcPr>
          <w:p w:rsidR="00E75C7C" w:rsidRDefault="00B1252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w:t>
            </w:r>
          </w:p>
        </w:tc>
      </w:tr>
      <w:tr w:rsidR="00E75C7C">
        <w:trPr>
          <w:trHeight w:val="553"/>
        </w:trPr>
        <w:tc>
          <w:tcPr>
            <w:tcW w:w="2386" w:type="dxa"/>
            <w:tcBorders>
              <w:left w:val="single" w:sz="4" w:space="0" w:color="000000"/>
              <w:bottom w:val="single" w:sz="4" w:space="0" w:color="000000"/>
            </w:tcBorders>
          </w:tcPr>
          <w:p w:rsidR="00E75C7C" w:rsidRDefault="00B12521">
            <w:pPr>
              <w:pStyle w:val="aff2"/>
              <w:widowControl w:val="0"/>
            </w:pPr>
            <w:r>
              <w:t>Вспомогательные</w:t>
            </w:r>
          </w:p>
          <w:p w:rsidR="00E75C7C" w:rsidRDefault="00B1252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w:t>
            </w:r>
          </w:p>
        </w:tc>
      </w:tr>
    </w:tbl>
    <w:p w:rsidR="00E75C7C" w:rsidRDefault="00B12521">
      <w:pPr>
        <w:pStyle w:val="af7"/>
      </w:pPr>
      <w:r>
        <w:rPr>
          <w:rFonts w:cs="Times New Roman"/>
          <w:szCs w:val="28"/>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11.4.2.</w:t>
      </w:r>
    </w:p>
    <w:p w:rsidR="00E75C7C" w:rsidRDefault="00B12521">
      <w:pPr>
        <w:pStyle w:val="af7"/>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05"/>
        <w:gridCol w:w="1377"/>
      </w:tblGrid>
      <w:tr w:rsidR="00E75C7C">
        <w:trPr>
          <w:trHeight w:val="791"/>
        </w:trPr>
        <w:tc>
          <w:tcPr>
            <w:tcW w:w="9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r>
              <w:rPr>
                <w:color w:val="000000"/>
                <w:szCs w:val="24"/>
              </w:rPr>
              <w:t>Код</w:t>
            </w:r>
          </w:p>
          <w:p w:rsidR="00E75C7C" w:rsidRDefault="00B12521">
            <w:pPr>
              <w:pStyle w:val="aff2"/>
              <w:widowControl w:val="0"/>
              <w:ind w:left="0"/>
              <w:jc w:val="center"/>
              <w:rPr>
                <w:szCs w:val="24"/>
              </w:rPr>
            </w:pPr>
            <w:r>
              <w:rPr>
                <w:color w:val="000000"/>
                <w:szCs w:val="24"/>
              </w:rPr>
              <w:t>вида раз-</w:t>
            </w:r>
          </w:p>
          <w:p w:rsidR="00E75C7C" w:rsidRDefault="00B1252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Размер </w:t>
            </w:r>
            <w:proofErr w:type="gramStart"/>
            <w:r>
              <w:rPr>
                <w:szCs w:val="24"/>
              </w:rPr>
              <w:t>земельного</w:t>
            </w:r>
            <w:proofErr w:type="gramEnd"/>
          </w:p>
          <w:p w:rsidR="00E75C7C" w:rsidRDefault="00B1252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Площадь </w:t>
            </w:r>
            <w:proofErr w:type="gramStart"/>
            <w:r>
              <w:rPr>
                <w:szCs w:val="24"/>
              </w:rPr>
              <w:t>земельного</w:t>
            </w:r>
            <w:proofErr w:type="gramEnd"/>
          </w:p>
          <w:p w:rsidR="00E75C7C" w:rsidRDefault="00B1252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proofErr w:type="spellStart"/>
            <w:r>
              <w:rPr>
                <w:szCs w:val="24"/>
              </w:rPr>
              <w:t>Минималь</w:t>
            </w:r>
            <w:proofErr w:type="spellEnd"/>
            <w:r>
              <w:rPr>
                <w:szCs w:val="24"/>
              </w:rPr>
              <w:t>-</w:t>
            </w:r>
          </w:p>
          <w:p w:rsidR="00E75C7C" w:rsidRDefault="00B12521">
            <w:pPr>
              <w:pStyle w:val="aff2"/>
              <w:widowControl w:val="0"/>
              <w:ind w:left="0"/>
              <w:jc w:val="center"/>
              <w:rPr>
                <w:szCs w:val="24"/>
              </w:rPr>
            </w:pPr>
            <w:proofErr w:type="spellStart"/>
            <w:r>
              <w:rPr>
                <w:szCs w:val="24"/>
              </w:rPr>
              <w:t>ный</w:t>
            </w:r>
            <w:proofErr w:type="spellEnd"/>
            <w:r>
              <w:rPr>
                <w:szCs w:val="24"/>
              </w:rPr>
              <w:t xml:space="preserve"> отступ</w:t>
            </w:r>
          </w:p>
          <w:p w:rsidR="00E75C7C" w:rsidRDefault="00B12521">
            <w:pPr>
              <w:pStyle w:val="aff2"/>
              <w:widowControl w:val="0"/>
              <w:ind w:left="0"/>
              <w:jc w:val="center"/>
              <w:rPr>
                <w:szCs w:val="24"/>
              </w:rPr>
            </w:pPr>
            <w:r>
              <w:rPr>
                <w:szCs w:val="24"/>
              </w:rPr>
              <w:t>от границ земельного участка</w:t>
            </w:r>
          </w:p>
          <w:p w:rsidR="00E75C7C" w:rsidRDefault="00B12521">
            <w:pPr>
              <w:pStyle w:val="aff2"/>
              <w:widowControl w:val="0"/>
              <w:ind w:left="0"/>
              <w:jc w:val="center"/>
              <w:rPr>
                <w:szCs w:val="24"/>
              </w:rPr>
            </w:pPr>
            <w:r>
              <w:rPr>
                <w:szCs w:val="24"/>
              </w:rPr>
              <w:t>(м)</w:t>
            </w:r>
          </w:p>
        </w:tc>
        <w:tc>
          <w:tcPr>
            <w:tcW w:w="18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color w:val="000000"/>
                <w:szCs w:val="24"/>
              </w:rPr>
              <w:t>Предельное количество этажей/</w:t>
            </w:r>
          </w:p>
          <w:p w:rsidR="00E75C7C" w:rsidRDefault="00B1252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75C7C" w:rsidRDefault="00B12521">
            <w:pPr>
              <w:pStyle w:val="aff2"/>
              <w:widowControl w:val="0"/>
              <w:ind w:left="-28"/>
              <w:jc w:val="center"/>
              <w:rPr>
                <w:szCs w:val="24"/>
              </w:rPr>
            </w:pPr>
            <w:r>
              <w:rPr>
                <w:color w:val="000000"/>
                <w:szCs w:val="24"/>
              </w:rPr>
              <w:t>(%)</w:t>
            </w:r>
          </w:p>
        </w:tc>
      </w:tr>
      <w:tr w:rsidR="00E75C7C">
        <w:trPr>
          <w:trHeight w:hRule="exact" w:val="1153"/>
        </w:trPr>
        <w:tc>
          <w:tcPr>
            <w:tcW w:w="9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077"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Макс.</w:t>
            </w:r>
          </w:p>
        </w:tc>
        <w:tc>
          <w:tcPr>
            <w:tcW w:w="1224" w:type="dxa"/>
            <w:tcBorders>
              <w:left w:val="single" w:sz="4" w:space="0" w:color="000000"/>
              <w:bottom w:val="single" w:sz="4" w:space="0" w:color="000000"/>
            </w:tcBorders>
          </w:tcPr>
          <w:p w:rsidR="00E75C7C" w:rsidRDefault="00B12521">
            <w:pPr>
              <w:pStyle w:val="aff2"/>
              <w:widowControl w:val="0"/>
              <w:ind w:left="0"/>
              <w:jc w:val="center"/>
            </w:pPr>
            <w:r>
              <w:t>Мин.</w:t>
            </w:r>
          </w:p>
        </w:tc>
        <w:tc>
          <w:tcPr>
            <w:tcW w:w="1103" w:type="dxa"/>
            <w:tcBorders>
              <w:left w:val="single" w:sz="4" w:space="0" w:color="000000"/>
              <w:bottom w:val="single" w:sz="4" w:space="0" w:color="000000"/>
            </w:tcBorders>
          </w:tcPr>
          <w:p w:rsidR="00E75C7C" w:rsidRDefault="00B1252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75C7C" w:rsidRDefault="00E75C7C">
            <w:pPr>
              <w:widowControl w:val="0"/>
            </w:pPr>
          </w:p>
        </w:tc>
        <w:tc>
          <w:tcPr>
            <w:tcW w:w="18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E75C7C" w:rsidRDefault="00E75C7C">
            <w:pPr>
              <w:widowControl w:val="0"/>
            </w:pPr>
          </w:p>
        </w:tc>
      </w:tr>
      <w:tr w:rsidR="00E75C7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Основные виды разрешенного использования</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bl>
    <w:p w:rsidR="00E75C7C" w:rsidRDefault="00E75C7C">
      <w:pPr>
        <w:pStyle w:val="af7"/>
      </w:pPr>
    </w:p>
    <w:p w:rsidR="00E75C7C" w:rsidRDefault="00B12521">
      <w:pPr>
        <w:pStyle w:val="1"/>
      </w:pPr>
      <w:bookmarkStart w:id="18" w:name="_Toc199416151"/>
      <w:r>
        <w:rPr>
          <w:rFonts w:cs="Times New Roman"/>
        </w:rPr>
        <w:t>Статья 11.</w:t>
      </w:r>
      <w:r>
        <w:rPr>
          <w:rFonts w:cs="Times New Roman"/>
          <w:color w:val="000000"/>
        </w:rPr>
        <w:t>5</w:t>
      </w:r>
      <w:r>
        <w:rPr>
          <w:rFonts w:cs="Times New Roman"/>
        </w:rPr>
        <w:t>. Зона кладбищ (</w:t>
      </w:r>
      <w:r>
        <w:rPr>
          <w:rFonts w:cs="Times New Roman"/>
          <w:color w:val="000000"/>
        </w:rPr>
        <w:t>6.</w:t>
      </w:r>
      <w:r>
        <w:rPr>
          <w:rFonts w:cs="Times New Roman"/>
        </w:rPr>
        <w:t>1)</w:t>
      </w:r>
      <w:bookmarkEnd w:id="18"/>
    </w:p>
    <w:p w:rsidR="00E75C7C" w:rsidRDefault="00E75C7C">
      <w:pPr>
        <w:pStyle w:val="af7"/>
        <w:rPr>
          <w:rFonts w:cs="Times New Roman"/>
          <w:szCs w:val="28"/>
        </w:rPr>
      </w:pPr>
    </w:p>
    <w:p w:rsidR="00E75C7C" w:rsidRDefault="00B12521">
      <w:pPr>
        <w:pStyle w:val="af7"/>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w:t>
      </w:r>
      <w:r>
        <w:rPr>
          <w:rFonts w:eastAsia="Times New Roman"/>
          <w:szCs w:val="28"/>
          <w:lang w:eastAsia="ru-RU"/>
        </w:rPr>
        <w:br/>
        <w:t>с требованиями технических регламентов, а также соответствующих культовых сооружений.</w:t>
      </w:r>
    </w:p>
    <w:p w:rsidR="00E75C7C" w:rsidRDefault="00B12521">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11.5.1.</w:t>
      </w:r>
    </w:p>
    <w:p w:rsidR="00E75C7C" w:rsidRDefault="00B12521">
      <w:pPr>
        <w:pStyle w:val="af7"/>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E75C7C">
        <w:tc>
          <w:tcPr>
            <w:tcW w:w="238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E75C7C" w:rsidRDefault="00B12521">
            <w:pPr>
              <w:pStyle w:val="aff2"/>
              <w:widowControl w:val="0"/>
              <w:jc w:val="center"/>
            </w:pPr>
            <w:r>
              <w:rPr>
                <w:color w:val="000000"/>
              </w:rPr>
              <w:t>Наименование вида</w:t>
            </w:r>
          </w:p>
          <w:p w:rsidR="00E75C7C" w:rsidRDefault="00B12521">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E75C7C" w:rsidRDefault="00B12521">
            <w:pPr>
              <w:pStyle w:val="aff2"/>
              <w:widowControl w:val="0"/>
              <w:jc w:val="center"/>
            </w:pPr>
            <w:r>
              <w:rPr>
                <w:color w:val="000000"/>
              </w:rPr>
              <w:t>Код вида разрешенного использования</w:t>
            </w:r>
          </w:p>
        </w:tc>
      </w:tr>
      <w:tr w:rsidR="00E75C7C">
        <w:tc>
          <w:tcPr>
            <w:tcW w:w="2386" w:type="dxa"/>
            <w:tcBorders>
              <w:left w:val="single" w:sz="4" w:space="0" w:color="000000"/>
              <w:bottom w:val="single" w:sz="4" w:space="0" w:color="000000"/>
            </w:tcBorders>
          </w:tcPr>
          <w:p w:rsidR="00E75C7C" w:rsidRDefault="00B12521">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rPr>
                <w:szCs w:val="24"/>
              </w:rPr>
            </w:pPr>
            <w:r>
              <w:rPr>
                <w:szCs w:val="24"/>
              </w:rPr>
              <w:t>12.1</w:t>
            </w:r>
          </w:p>
        </w:tc>
      </w:tr>
      <w:tr w:rsidR="00E75C7C">
        <w:tc>
          <w:tcPr>
            <w:tcW w:w="2386" w:type="dxa"/>
            <w:tcBorders>
              <w:left w:val="single" w:sz="4" w:space="0" w:color="000000"/>
              <w:bottom w:val="single" w:sz="4" w:space="0" w:color="000000"/>
            </w:tcBorders>
          </w:tcPr>
          <w:p w:rsidR="00E75C7C" w:rsidRDefault="00B12521">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w:t>
            </w:r>
          </w:p>
        </w:tc>
      </w:tr>
      <w:tr w:rsidR="00E75C7C">
        <w:tc>
          <w:tcPr>
            <w:tcW w:w="2386" w:type="dxa"/>
            <w:tcBorders>
              <w:left w:val="single" w:sz="4" w:space="0" w:color="000000"/>
              <w:bottom w:val="single" w:sz="4" w:space="0" w:color="000000"/>
            </w:tcBorders>
          </w:tcPr>
          <w:p w:rsidR="00E75C7C" w:rsidRDefault="00B12521">
            <w:pPr>
              <w:pStyle w:val="aff2"/>
              <w:widowControl w:val="0"/>
            </w:pPr>
            <w:r>
              <w:t>Вспомогательные</w:t>
            </w:r>
          </w:p>
          <w:p w:rsidR="00E75C7C" w:rsidRDefault="00B12521">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E75C7C" w:rsidRDefault="00B12521">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w:t>
            </w:r>
          </w:p>
        </w:tc>
      </w:tr>
    </w:tbl>
    <w:p w:rsidR="00E75C7C" w:rsidRDefault="00B12521">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11.5.2.</w:t>
      </w:r>
    </w:p>
    <w:p w:rsidR="00E75C7C" w:rsidRDefault="00B12521">
      <w:pPr>
        <w:pStyle w:val="af7"/>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05"/>
        <w:gridCol w:w="1377"/>
      </w:tblGrid>
      <w:tr w:rsidR="00E75C7C">
        <w:trPr>
          <w:trHeight w:val="791"/>
          <w:tblHeader/>
        </w:trPr>
        <w:tc>
          <w:tcPr>
            <w:tcW w:w="9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r>
              <w:rPr>
                <w:color w:val="000000"/>
                <w:szCs w:val="24"/>
              </w:rPr>
              <w:t>Код</w:t>
            </w:r>
          </w:p>
          <w:p w:rsidR="00E75C7C" w:rsidRDefault="00B12521">
            <w:pPr>
              <w:pStyle w:val="aff2"/>
              <w:widowControl w:val="0"/>
              <w:ind w:left="0"/>
              <w:jc w:val="center"/>
              <w:rPr>
                <w:szCs w:val="24"/>
              </w:rPr>
            </w:pPr>
            <w:r>
              <w:rPr>
                <w:color w:val="000000"/>
                <w:szCs w:val="24"/>
              </w:rPr>
              <w:t>вида раз-</w:t>
            </w:r>
          </w:p>
          <w:p w:rsidR="00E75C7C" w:rsidRDefault="00B12521">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Размер </w:t>
            </w:r>
            <w:proofErr w:type="gramStart"/>
            <w:r>
              <w:rPr>
                <w:szCs w:val="24"/>
              </w:rPr>
              <w:t>земельного</w:t>
            </w:r>
            <w:proofErr w:type="gramEnd"/>
          </w:p>
          <w:p w:rsidR="00E75C7C" w:rsidRDefault="00B12521">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szCs w:val="24"/>
              </w:rPr>
              <w:t xml:space="preserve">Площадь </w:t>
            </w:r>
            <w:proofErr w:type="gramStart"/>
            <w:r>
              <w:rPr>
                <w:szCs w:val="24"/>
              </w:rPr>
              <w:t>земельного</w:t>
            </w:r>
            <w:proofErr w:type="gramEnd"/>
          </w:p>
          <w:p w:rsidR="00E75C7C" w:rsidRDefault="00B12521">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rPr>
                <w:szCs w:val="24"/>
              </w:rPr>
            </w:pPr>
            <w:proofErr w:type="spellStart"/>
            <w:r>
              <w:rPr>
                <w:szCs w:val="24"/>
              </w:rPr>
              <w:t>Минималь</w:t>
            </w:r>
            <w:proofErr w:type="spellEnd"/>
            <w:r>
              <w:rPr>
                <w:szCs w:val="24"/>
              </w:rPr>
              <w:t>-</w:t>
            </w:r>
          </w:p>
          <w:p w:rsidR="00E75C7C" w:rsidRDefault="00B12521">
            <w:pPr>
              <w:pStyle w:val="aff2"/>
              <w:widowControl w:val="0"/>
              <w:ind w:left="0"/>
              <w:jc w:val="center"/>
              <w:rPr>
                <w:szCs w:val="24"/>
              </w:rPr>
            </w:pPr>
            <w:proofErr w:type="spellStart"/>
            <w:r>
              <w:rPr>
                <w:szCs w:val="24"/>
              </w:rPr>
              <w:t>ный</w:t>
            </w:r>
            <w:proofErr w:type="spellEnd"/>
            <w:r>
              <w:rPr>
                <w:szCs w:val="24"/>
              </w:rPr>
              <w:t xml:space="preserve"> отступ</w:t>
            </w:r>
          </w:p>
          <w:p w:rsidR="00E75C7C" w:rsidRDefault="00B12521">
            <w:pPr>
              <w:pStyle w:val="aff2"/>
              <w:widowControl w:val="0"/>
              <w:ind w:left="0"/>
              <w:jc w:val="center"/>
              <w:rPr>
                <w:szCs w:val="24"/>
              </w:rPr>
            </w:pPr>
            <w:r>
              <w:rPr>
                <w:szCs w:val="24"/>
              </w:rPr>
              <w:t>от границ земельного участка</w:t>
            </w:r>
          </w:p>
          <w:p w:rsidR="00E75C7C" w:rsidRDefault="00B12521">
            <w:pPr>
              <w:pStyle w:val="aff2"/>
              <w:widowControl w:val="0"/>
              <w:ind w:left="0"/>
              <w:jc w:val="center"/>
              <w:rPr>
                <w:szCs w:val="24"/>
              </w:rPr>
            </w:pPr>
            <w:r>
              <w:rPr>
                <w:szCs w:val="24"/>
              </w:rPr>
              <w:t>(м)</w:t>
            </w:r>
          </w:p>
        </w:tc>
        <w:tc>
          <w:tcPr>
            <w:tcW w:w="1805" w:type="dxa"/>
            <w:vMerge w:val="restart"/>
            <w:tcBorders>
              <w:top w:val="single" w:sz="4" w:space="0" w:color="000000"/>
              <w:left w:val="single" w:sz="4" w:space="0" w:color="000000"/>
              <w:bottom w:val="single" w:sz="4" w:space="0" w:color="000000"/>
            </w:tcBorders>
          </w:tcPr>
          <w:p w:rsidR="00E75C7C" w:rsidRDefault="00B12521">
            <w:pPr>
              <w:pStyle w:val="aff2"/>
              <w:widowControl w:val="0"/>
              <w:ind w:left="0"/>
              <w:jc w:val="center"/>
            </w:pPr>
            <w:r>
              <w:rPr>
                <w:color w:val="000000"/>
                <w:szCs w:val="24"/>
              </w:rPr>
              <w:t>Предельное количество этажей/</w:t>
            </w:r>
          </w:p>
          <w:p w:rsidR="00E75C7C" w:rsidRDefault="00B12521">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7" w:type="dxa"/>
            <w:vMerge w:val="restart"/>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E75C7C" w:rsidRDefault="00B12521">
            <w:pPr>
              <w:pStyle w:val="aff2"/>
              <w:widowControl w:val="0"/>
              <w:ind w:left="-28"/>
              <w:jc w:val="center"/>
              <w:rPr>
                <w:szCs w:val="24"/>
              </w:rPr>
            </w:pPr>
            <w:r>
              <w:rPr>
                <w:color w:val="000000"/>
                <w:szCs w:val="24"/>
              </w:rPr>
              <w:t>(%)</w:t>
            </w:r>
          </w:p>
        </w:tc>
      </w:tr>
      <w:tr w:rsidR="00E75C7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077"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E75C7C" w:rsidRDefault="00B12521">
            <w:pPr>
              <w:pStyle w:val="aff2"/>
              <w:widowControl w:val="0"/>
              <w:ind w:left="0"/>
              <w:jc w:val="center"/>
            </w:pPr>
            <w:r>
              <w:t>Макс.</w:t>
            </w:r>
          </w:p>
        </w:tc>
        <w:tc>
          <w:tcPr>
            <w:tcW w:w="1224" w:type="dxa"/>
            <w:tcBorders>
              <w:left w:val="single" w:sz="4" w:space="0" w:color="000000"/>
              <w:bottom w:val="single" w:sz="4" w:space="0" w:color="000000"/>
            </w:tcBorders>
          </w:tcPr>
          <w:p w:rsidR="00E75C7C" w:rsidRDefault="00B12521">
            <w:pPr>
              <w:pStyle w:val="aff2"/>
              <w:widowControl w:val="0"/>
              <w:ind w:left="0"/>
              <w:jc w:val="center"/>
            </w:pPr>
            <w:r>
              <w:t>Мин.</w:t>
            </w:r>
          </w:p>
        </w:tc>
        <w:tc>
          <w:tcPr>
            <w:tcW w:w="1103" w:type="dxa"/>
            <w:tcBorders>
              <w:left w:val="single" w:sz="4" w:space="0" w:color="000000"/>
              <w:bottom w:val="single" w:sz="4" w:space="0" w:color="000000"/>
            </w:tcBorders>
          </w:tcPr>
          <w:p w:rsidR="00E75C7C" w:rsidRDefault="00B12521">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E75C7C" w:rsidRDefault="00E75C7C">
            <w:pPr>
              <w:widowControl w:val="0"/>
            </w:pPr>
          </w:p>
        </w:tc>
        <w:tc>
          <w:tcPr>
            <w:tcW w:w="1805" w:type="dxa"/>
            <w:vMerge/>
            <w:tcBorders>
              <w:top w:val="single" w:sz="4" w:space="0" w:color="000000"/>
              <w:left w:val="single" w:sz="4" w:space="0" w:color="000000"/>
              <w:bottom w:val="single" w:sz="4" w:space="0" w:color="000000"/>
            </w:tcBorders>
            <w:vAlign w:val="center"/>
          </w:tcPr>
          <w:p w:rsidR="00E75C7C" w:rsidRDefault="00E75C7C">
            <w:pPr>
              <w:widowControl w:val="0"/>
            </w:pPr>
          </w:p>
        </w:tc>
        <w:tc>
          <w:tcPr>
            <w:tcW w:w="1377" w:type="dxa"/>
            <w:vMerge/>
            <w:tcBorders>
              <w:top w:val="single" w:sz="4" w:space="0" w:color="000000"/>
              <w:left w:val="single" w:sz="4" w:space="0" w:color="000000"/>
              <w:bottom w:val="single" w:sz="4" w:space="0" w:color="000000"/>
              <w:right w:val="single" w:sz="4" w:space="0" w:color="000000"/>
            </w:tcBorders>
            <w:vAlign w:val="center"/>
          </w:tcPr>
          <w:p w:rsidR="00E75C7C" w:rsidRDefault="00E75C7C">
            <w:pPr>
              <w:widowControl w:val="0"/>
            </w:pPr>
          </w:p>
        </w:tc>
      </w:tr>
      <w:tr w:rsidR="00E75C7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rPr>
                <w:color w:val="000000"/>
              </w:rPr>
              <w:t>Основные виды разрешенного использования</w:t>
            </w:r>
          </w:p>
        </w:tc>
      </w:tr>
      <w:tr w:rsidR="00E75C7C">
        <w:trPr>
          <w:trHeight w:hRule="exact" w:val="283"/>
        </w:trPr>
        <w:tc>
          <w:tcPr>
            <w:tcW w:w="9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079"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224"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103" w:type="dxa"/>
            <w:tcBorders>
              <w:left w:val="single" w:sz="4" w:space="0" w:color="000000"/>
              <w:bottom w:val="single" w:sz="4" w:space="0" w:color="000000"/>
            </w:tcBorders>
            <w:vAlign w:val="center"/>
          </w:tcPr>
          <w:p w:rsidR="00E75C7C" w:rsidRDefault="00B12521">
            <w:pPr>
              <w:pStyle w:val="aff2"/>
              <w:widowControl w:val="0"/>
              <w:ind w:left="0"/>
              <w:jc w:val="center"/>
            </w:pPr>
            <w:r>
              <w:t>100000</w:t>
            </w:r>
          </w:p>
        </w:tc>
        <w:tc>
          <w:tcPr>
            <w:tcW w:w="1347" w:type="dxa"/>
            <w:tcBorders>
              <w:left w:val="single" w:sz="4" w:space="0" w:color="000000"/>
              <w:bottom w:val="single" w:sz="4" w:space="0" w:color="000000"/>
            </w:tcBorders>
            <w:vAlign w:val="center"/>
          </w:tcPr>
          <w:p w:rsidR="00E75C7C" w:rsidRDefault="00B12521">
            <w:pPr>
              <w:pStyle w:val="aff2"/>
              <w:widowControl w:val="0"/>
              <w:ind w:left="0"/>
              <w:jc w:val="center"/>
            </w:pPr>
            <w:r>
              <w:t>НПУ</w:t>
            </w:r>
          </w:p>
        </w:tc>
        <w:tc>
          <w:tcPr>
            <w:tcW w:w="1805" w:type="dxa"/>
            <w:tcBorders>
              <w:left w:val="single" w:sz="4" w:space="0" w:color="000000"/>
              <w:bottom w:val="single" w:sz="4" w:space="0" w:color="000000"/>
            </w:tcBorders>
            <w:vAlign w:val="center"/>
          </w:tcPr>
          <w:p w:rsidR="00E75C7C" w:rsidRDefault="00B12521">
            <w:pPr>
              <w:pStyle w:val="aff2"/>
              <w:widowControl w:val="0"/>
              <w:ind w:left="0"/>
              <w:jc w:val="center"/>
            </w:pPr>
            <w:r>
              <w:rPr>
                <w:color w:val="000000"/>
              </w:rPr>
              <w:t>НПУ</w:t>
            </w:r>
          </w:p>
        </w:tc>
        <w:tc>
          <w:tcPr>
            <w:tcW w:w="1377" w:type="dxa"/>
            <w:tcBorders>
              <w:left w:val="single" w:sz="4" w:space="0" w:color="000000"/>
              <w:bottom w:val="single" w:sz="4" w:space="0" w:color="000000"/>
              <w:right w:val="single" w:sz="4" w:space="0" w:color="000000"/>
            </w:tcBorders>
            <w:vAlign w:val="center"/>
          </w:tcPr>
          <w:p w:rsidR="00E75C7C" w:rsidRDefault="00B12521">
            <w:pPr>
              <w:pStyle w:val="aff2"/>
              <w:widowControl w:val="0"/>
              <w:ind w:left="0"/>
              <w:jc w:val="center"/>
            </w:pPr>
            <w:r>
              <w:t>НПУ</w:t>
            </w:r>
          </w:p>
        </w:tc>
      </w:tr>
    </w:tbl>
    <w:p w:rsidR="00E75C7C" w:rsidRDefault="00E75C7C">
      <w:pPr>
        <w:pStyle w:val="af7"/>
        <w:rPr>
          <w:sz w:val="22"/>
        </w:rPr>
      </w:pPr>
    </w:p>
    <w:p w:rsidR="00E75C7C" w:rsidRDefault="00B12521">
      <w:pPr>
        <w:pStyle w:val="1"/>
      </w:pPr>
      <w:bookmarkStart w:id="19" w:name="_Toc199416152"/>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19"/>
    </w:p>
    <w:p w:rsidR="00E75C7C" w:rsidRDefault="00E75C7C">
      <w:pPr>
        <w:pStyle w:val="af7"/>
        <w:rPr>
          <w:rFonts w:cs="Times New Roman"/>
          <w:szCs w:val="28"/>
        </w:rPr>
      </w:pPr>
    </w:p>
    <w:p w:rsidR="00E75C7C" w:rsidRDefault="00B12521">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r>
        <w:rPr>
          <w:rFonts w:eastAsia="Times New Roman" w:cs="Times New Roman"/>
          <w:color w:val="000000"/>
          <w:spacing w:val="5"/>
        </w:rPr>
        <w:t>Михайловский</w:t>
      </w:r>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Чуриковского</w:t>
      </w:r>
      <w:proofErr w:type="spellEnd"/>
      <w:r>
        <w:rPr>
          <w:rFonts w:eastAsia="Times New Roman" w:cs="Times New Roman"/>
          <w:color w:val="000000"/>
          <w:spacing w:val="5"/>
          <w:szCs w:val="28"/>
        </w:rPr>
        <w:t xml:space="preserve"> сельского округа </w:t>
      </w:r>
      <w:r>
        <w:rPr>
          <w:rFonts w:eastAsia="Times New Roman" w:cs="Times New Roman"/>
          <w:color w:val="000000"/>
          <w:spacing w:val="5"/>
        </w:rPr>
        <w:t>Михайловского</w:t>
      </w:r>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E75C7C" w:rsidRDefault="00B12521">
      <w:pPr>
        <w:pStyle w:val="af7"/>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E75C7C">
        <w:trPr>
          <w:trHeight w:val="85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75C7C" w:rsidRDefault="00B12521">
            <w:pPr>
              <w:widowControl w:val="0"/>
              <w:ind w:firstLine="0"/>
              <w:jc w:val="center"/>
            </w:pPr>
            <w:r>
              <w:t>Обозначение</w:t>
            </w:r>
          </w:p>
          <w:p w:rsidR="00E75C7C" w:rsidRDefault="00B12521">
            <w:pPr>
              <w:pStyle w:val="aff2"/>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ind w:left="0"/>
              <w:jc w:val="center"/>
            </w:pPr>
            <w:r>
              <w:t>Наименование земель</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11" name="Врезка13_1"/>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E75C7C">
                                  <w:pPr>
                                    <w:pStyle w:val="aff4"/>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05pt;margin-top:4.8pt;width:65.2pt;height:31.2pt;mso-wrap-style:none;v-text-anchor:middle">
                      <v:fill o:detectmouseclick="t" type="solid" color2="#3b194d"/>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Земли лесного фонда</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13" name="Врезка13_7"/>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FABCBC"/>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E75C7C">
                                  <w:pPr>
                                    <w:pStyle w:val="aff4"/>
                                    <w:widowControl w:val="0"/>
                                    <w:spacing w:before="57" w:after="57"/>
                                    <w:rPr>
                                      <w:color w:val="000000"/>
                                    </w:rPr>
                                  </w:pPr>
                                </w:p>
                              </w:txbxContent>
                            </wps:txbx>
                            <wps:bodyPr>
                              <a:noAutofit/>
                            </wps:bodyPr>
                          </wps:wsp>
                        </a:graphicData>
                      </a:graphic>
                    </wp:anchor>
                  </w:drawing>
                </mc:Choice>
                <mc:Fallback>
                  <w:pict>
                    <v:rect id="shape_0" ID="Врезка13_7" fillcolor="#fabcbc" stroked="t" style="position:absolute;margin-left:30.05pt;margin-top:4.8pt;width:65.2pt;height:31.2pt;mso-wrap-style:none;v-text-anchor:middle">
                      <v:fill o:detectmouseclick="t" type="solid" color2="#054343"/>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Земли особо охраняемых природных территорий</w:t>
            </w:r>
          </w:p>
        </w:tc>
      </w:tr>
      <w:tr w:rsidR="00E75C7C">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381635</wp:posOffset>
                      </wp:positionH>
                      <wp:positionV relativeFrom="paragraph">
                        <wp:posOffset>60960</wp:posOffset>
                      </wp:positionV>
                      <wp:extent cx="829310" cy="397510"/>
                      <wp:effectExtent l="5080" t="5080" r="5080" b="5080"/>
                      <wp:wrapNone/>
                      <wp:docPr id="15" name="Врезка13_10"/>
                      <wp:cNvGraphicFramePr/>
                      <a:graphic xmlns:a="http://schemas.openxmlformats.org/drawingml/2006/main">
                        <a:graphicData uri="http://schemas.microsoft.com/office/word/2010/wordprocessingShape">
                          <wps:wsp>
                            <wps:cNvSpPr/>
                            <wps:spPr>
                              <a:xfrm>
                                <a:off x="0" y="0"/>
                                <a:ext cx="828720" cy="39672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E75C7C" w:rsidRDefault="00E75C7C">
                                  <w:pPr>
                                    <w:pStyle w:val="aff4"/>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05pt;margin-top:4.8pt;width:65.2pt;height:31.2pt;mso-wrap-style:none;v-text-anchor:middle">
                      <v:fill o:detectmouseclick="t" type="solid" color2="#2f1f4f"/>
                      <v:stroke color="black" weight="9360" joinstyle="round" endcap="flat"/>
                      <v:textbox>
                        <w:txbxContent>
                          <w:p>
                            <w:pPr>
                              <w:pStyle w:val="Style40"/>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E75C7C" w:rsidRDefault="00B12521">
            <w:pPr>
              <w:pStyle w:val="aff2"/>
              <w:widowControl w:val="0"/>
            </w:pPr>
            <w:r>
              <w:t>Земли сельскохозяйственных угодий</w:t>
            </w:r>
          </w:p>
        </w:tc>
      </w:tr>
    </w:tbl>
    <w:p w:rsidR="00E75C7C" w:rsidRDefault="00B12521">
      <w:pPr>
        <w:pStyle w:val="af7"/>
      </w:pPr>
      <w:r>
        <w:rPr>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lang w:eastAsia="ru-RU"/>
        </w:rPr>
        <w:t>земель лесного фонда, земель особо охраняем</w:t>
      </w:r>
      <w:r>
        <w:rPr>
          <w:rFonts w:eastAsia="Times New Roman" w:cs="Times New Roman"/>
          <w:bCs/>
          <w:color w:val="000000"/>
          <w:spacing w:val="2"/>
          <w:szCs w:val="28"/>
          <w:shd w:val="clear" w:color="auto" w:fill="FFFFFF"/>
          <w:lang w:eastAsia="ru-RU"/>
        </w:rPr>
        <w:t xml:space="preserve">ых природных территорий,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E75C7C" w:rsidRDefault="00B12521">
      <w:pPr>
        <w:pStyle w:val="af7"/>
      </w:pPr>
      <w:r>
        <w:rPr>
          <w:rFonts w:cs="Times New Roman"/>
          <w:color w:val="000000"/>
          <w:szCs w:val="28"/>
        </w:rPr>
        <w:t>3. Согласно части 7 статьи 36 Градостроительного кодекса Российской Федерации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75C7C" w:rsidRDefault="00E75C7C">
      <w:pPr>
        <w:pStyle w:val="af7"/>
      </w:pPr>
    </w:p>
    <w:p w:rsidR="00E75C7C" w:rsidRDefault="00B12521">
      <w:pPr>
        <w:pStyle w:val="1"/>
        <w:contextualSpacing/>
      </w:pPr>
      <w:bookmarkStart w:id="20" w:name="_Toc19941615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0"/>
    </w:p>
    <w:p w:rsidR="00E75C7C" w:rsidRDefault="00E75C7C">
      <w:pPr>
        <w:pStyle w:val="af7"/>
        <w:rPr>
          <w:szCs w:val="28"/>
        </w:rPr>
      </w:pPr>
    </w:p>
    <w:p w:rsidR="00E75C7C" w:rsidRDefault="00B12521">
      <w:pPr>
        <w:pStyle w:val="af7"/>
      </w:pP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28"/>
        </w:rPr>
        <w:t>Чуриковского</w:t>
      </w:r>
      <w:proofErr w:type="spellEnd"/>
      <w:r>
        <w:rPr>
          <w:rFonts w:cs="Times New Roman"/>
          <w:color w:val="000000"/>
          <w:spacing w:val="5"/>
          <w:szCs w:val="28"/>
        </w:rPr>
        <w:t xml:space="preserve"> сельского округа Михайловского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 xml:space="preserve">В связи с этим требования к архитектурно-градостроительному облику объектов капитального </w:t>
      </w:r>
      <w:r>
        <w:rPr>
          <w:rFonts w:cs="Times New Roman"/>
          <w:color w:val="000000"/>
          <w:szCs w:val="28"/>
        </w:rPr>
        <w:lastRenderedPageBreak/>
        <w:t>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E75C7C" w:rsidRDefault="00E75C7C">
      <w:pPr>
        <w:pStyle w:val="af7"/>
        <w:rPr>
          <w:rFonts w:cs="Times New Roman"/>
          <w:szCs w:val="28"/>
        </w:rPr>
      </w:pPr>
    </w:p>
    <w:p w:rsidR="00E75C7C" w:rsidRDefault="00B12521">
      <w:pPr>
        <w:pStyle w:val="1"/>
        <w:contextualSpacing/>
      </w:pPr>
      <w:bookmarkStart w:id="21" w:name="_Toc199416154"/>
      <w:r>
        <w:rPr>
          <w:rStyle w:val="ad"/>
          <w:rFonts w:eastAsia="Calibri" w:cs="Times New Roman"/>
          <w:color w:val="000000"/>
          <w:shd w:val="clear" w:color="auto" w:fill="auto"/>
        </w:rPr>
        <w:t xml:space="preserve">Статья 14. Расчетные показатели </w:t>
      </w:r>
      <w:r>
        <w:rPr>
          <w:rStyle w:val="ad"/>
          <w:rFonts w:eastAsia="Times New Roman" w:cs="Times New Roman"/>
          <w:color w:val="000000"/>
          <w:lang w:bidi="ru-RU"/>
        </w:rPr>
        <w:t>минимально допустимого уровня обеспеченности соответствующей территории объекта</w:t>
      </w:r>
      <w:r>
        <w:rPr>
          <w:rStyle w:val="ad"/>
          <w:rFonts w:eastAsia="Times New Roman" w:cs="Times New Roman"/>
          <w:color w:val="000000"/>
          <w:shd w:val="clear" w:color="auto" w:fill="auto"/>
          <w:lang w:bidi="ru-RU"/>
        </w:rPr>
        <w:t>м</w:t>
      </w:r>
      <w:r>
        <w:rPr>
          <w:rStyle w:val="ad"/>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d"/>
          <w:rFonts w:eastAsia="Times New Roman" w:cs="Times New Roman"/>
          <w:color w:val="000000"/>
          <w:lang w:bidi="ru-RU"/>
        </w:rPr>
        <w:br/>
        <w:t>в границах которой предусматривается осуществление деятельности</w:t>
      </w:r>
      <w:r>
        <w:rPr>
          <w:rStyle w:val="ad"/>
          <w:rFonts w:eastAsia="Times New Roman" w:cs="Times New Roman"/>
          <w:color w:val="000000"/>
          <w:lang w:bidi="ru-RU"/>
        </w:rPr>
        <w:br/>
        <w:t>по комплексному развитию территории</w:t>
      </w:r>
      <w:bookmarkEnd w:id="21"/>
      <w:r>
        <w:rPr>
          <w:rFonts w:cs="Times New Roman"/>
          <w:color w:val="000000"/>
          <w:shd w:val="clear" w:color="auto" w:fill="auto"/>
        </w:rPr>
        <w:t xml:space="preserve"> </w:t>
      </w:r>
    </w:p>
    <w:p w:rsidR="00E75C7C" w:rsidRDefault="00E75C7C">
      <w:pPr>
        <w:pStyle w:val="af7"/>
        <w:numPr>
          <w:ilvl w:val="0"/>
          <w:numId w:val="1"/>
        </w:numPr>
        <w:ind w:firstLine="709"/>
        <w:contextualSpacing/>
      </w:pPr>
    </w:p>
    <w:p w:rsidR="00E75C7C" w:rsidRDefault="00B12521">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E75C7C" w:rsidRDefault="00B12521">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E75C7C" w:rsidTr="008E049B">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E75C7C" w:rsidRDefault="00B12521">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E75C7C" w:rsidRDefault="00B12521">
            <w:pPr>
              <w:pStyle w:val="aff2"/>
              <w:widowControl w:val="0"/>
              <w:numPr>
                <w:ilvl w:val="0"/>
                <w:numId w:val="1"/>
              </w:numPr>
              <w:jc w:val="center"/>
            </w:pPr>
            <w:r>
              <w:rPr>
                <w:color w:val="000000"/>
                <w:szCs w:val="24"/>
              </w:rPr>
              <w:t>Значение расчетного показателя</w:t>
            </w:r>
          </w:p>
        </w:tc>
      </w:tr>
      <w:tr w:rsidR="00E75C7C" w:rsidTr="008E049B">
        <w:trPr>
          <w:tblHeader/>
        </w:trPr>
        <w:tc>
          <w:tcPr>
            <w:tcW w:w="3917" w:type="dxa"/>
            <w:vMerge/>
            <w:tcBorders>
              <w:top w:val="single" w:sz="4" w:space="0" w:color="000000"/>
              <w:left w:val="single" w:sz="4" w:space="0" w:color="000000"/>
              <w:bottom w:val="single" w:sz="4" w:space="0" w:color="000000"/>
            </w:tcBorders>
            <w:vAlign w:val="center"/>
          </w:tcPr>
          <w:p w:rsidR="00E75C7C" w:rsidRDefault="00E75C7C">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E75C7C" w:rsidRDefault="00B12521">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E75C7C" w:rsidRDefault="00B12521">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E75C7C">
        <w:trPr>
          <w:trHeight w:hRule="exact" w:val="624"/>
        </w:trPr>
        <w:tc>
          <w:tcPr>
            <w:tcW w:w="3917" w:type="dxa"/>
            <w:tcBorders>
              <w:top w:val="single" w:sz="4" w:space="0" w:color="000000"/>
              <w:left w:val="single" w:sz="4" w:space="0" w:color="000000"/>
              <w:bottom w:val="single" w:sz="4" w:space="0" w:color="000000"/>
            </w:tcBorders>
          </w:tcPr>
          <w:p w:rsidR="00E75C7C" w:rsidRDefault="00B12521">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E75C7C" w:rsidRDefault="00B12521">
            <w:pPr>
              <w:pStyle w:val="aff2"/>
              <w:widowControl w:val="0"/>
              <w:numPr>
                <w:ilvl w:val="0"/>
                <w:numId w:val="1"/>
              </w:numPr>
              <w:jc w:val="center"/>
              <w:rPr>
                <w:color w:val="000000"/>
                <w:szCs w:val="24"/>
              </w:rPr>
            </w:pPr>
            <w:r>
              <w:rPr>
                <w:color w:val="000000"/>
                <w:szCs w:val="24"/>
              </w:rPr>
              <w:t>26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pPr>
            <w:r>
              <w:rPr>
                <w:szCs w:val="24"/>
              </w:rPr>
              <w:t>1000 м*</w:t>
            </w:r>
          </w:p>
        </w:tc>
      </w:tr>
      <w:tr w:rsidR="00E75C7C">
        <w:trPr>
          <w:trHeight w:hRule="exact" w:val="624"/>
        </w:trPr>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E75C7C" w:rsidRDefault="00B12521">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color w:val="000000"/>
                <w:szCs w:val="24"/>
              </w:rPr>
              <w:t>124 места на 1 тыс. чел.</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szCs w:val="24"/>
              </w:rPr>
            </w:pPr>
            <w:r>
              <w:rPr>
                <w:szCs w:val="24"/>
              </w:rPr>
              <w:t>1000 м*</w:t>
            </w:r>
          </w:p>
        </w:tc>
      </w:tr>
      <w:tr w:rsidR="00E75C7C">
        <w:trPr>
          <w:trHeight w:val="1221"/>
        </w:trPr>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pPr>
            <w:r>
              <w:rPr>
                <w:rStyle w:val="af5"/>
                <w:color w:val="000000"/>
                <w:szCs w:val="24"/>
              </w:rPr>
              <w:t xml:space="preserve">12 </w:t>
            </w:r>
            <w:proofErr w:type="spellStart"/>
            <w:r>
              <w:rPr>
                <w:rStyle w:val="af5"/>
                <w:color w:val="000000"/>
                <w:szCs w:val="24"/>
              </w:rPr>
              <w:t>кв</w:t>
            </w:r>
            <w:proofErr w:type="gramStart"/>
            <w:r>
              <w:rPr>
                <w:rStyle w:val="af5"/>
                <w:color w:val="000000"/>
                <w:szCs w:val="24"/>
              </w:rPr>
              <w:t>.м</w:t>
            </w:r>
            <w:proofErr w:type="spellEnd"/>
            <w:proofErr w:type="gramEnd"/>
            <w:r>
              <w:rPr>
                <w:rStyle w:val="af5"/>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szCs w:val="24"/>
              </w:rPr>
            </w:pPr>
            <w:r>
              <w:rPr>
                <w:szCs w:val="24"/>
              </w:rPr>
              <w:t>15 минут пешеходной доступности</w:t>
            </w:r>
          </w:p>
        </w:tc>
      </w:tr>
      <w:tr w:rsidR="00E75C7C">
        <w:trPr>
          <w:trHeight w:val="1476"/>
        </w:trPr>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pPr>
            <w:r>
              <w:t>800 м</w:t>
            </w:r>
          </w:p>
        </w:tc>
      </w:tr>
      <w:tr w:rsidR="00E75C7C">
        <w:trPr>
          <w:trHeight w:val="1470"/>
        </w:trPr>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E75C7C" w:rsidRDefault="00B12521">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E75C7C" w:rsidRDefault="00B12521">
            <w:pPr>
              <w:pStyle w:val="aff2"/>
              <w:widowControl w:val="0"/>
              <w:numPr>
                <w:ilvl w:val="0"/>
                <w:numId w:val="1"/>
              </w:numPr>
              <w:jc w:val="center"/>
            </w:pPr>
            <w:r>
              <w:rPr>
                <w:rStyle w:val="af5"/>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E75C7C">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pPr>
            <w:proofErr w:type="gramStart"/>
            <w:r>
              <w:rPr>
                <w:rStyle w:val="af5"/>
                <w:szCs w:val="24"/>
              </w:rPr>
              <w:t xml:space="preserve">Количество </w:t>
            </w:r>
            <w:proofErr w:type="spellStart"/>
            <w:r>
              <w:rPr>
                <w:rStyle w:val="af5"/>
                <w:szCs w:val="24"/>
              </w:rPr>
              <w:t>машино</w:t>
            </w:r>
            <w:proofErr w:type="spellEnd"/>
            <w:r>
              <w:rPr>
                <w:rStyle w:val="af5"/>
                <w:szCs w:val="24"/>
              </w:rPr>
              <w:t>-мест</w:t>
            </w:r>
            <w:r>
              <w:rPr>
                <w:rStyle w:val="af5"/>
                <w:szCs w:val="24"/>
              </w:rPr>
              <w:br/>
              <w:t>для объектов обслуживая</w:t>
            </w:r>
            <w:proofErr w:type="gramEnd"/>
          </w:p>
          <w:p w:rsidR="00E75C7C" w:rsidRDefault="00B12521">
            <w:pPr>
              <w:pStyle w:val="aff2"/>
              <w:widowControl w:val="0"/>
              <w:numPr>
                <w:ilvl w:val="0"/>
                <w:numId w:val="1"/>
              </w:numPr>
              <w:ind w:left="28"/>
            </w:pPr>
            <w:r>
              <w:rPr>
                <w:rStyle w:val="af5"/>
                <w:szCs w:val="24"/>
              </w:rPr>
              <w:t>жилой застройки</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szCs w:val="24"/>
              </w:rPr>
            </w:pPr>
            <w:r>
              <w:rPr>
                <w:szCs w:val="24"/>
              </w:rPr>
              <w:t xml:space="preserve">Согласно </w:t>
            </w:r>
            <w:r>
              <w:t>РНГП</w:t>
            </w:r>
          </w:p>
        </w:tc>
      </w:tr>
      <w:tr w:rsidR="00E75C7C">
        <w:trPr>
          <w:trHeight w:val="682"/>
        </w:trPr>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rPr>
                <w:color w:val="000000"/>
              </w:rPr>
            </w:pPr>
            <w:r>
              <w:rPr>
                <w:color w:val="000000"/>
                <w:szCs w:val="24"/>
              </w:rPr>
              <w:t>Объекты водоснабжения</w:t>
            </w:r>
          </w:p>
          <w:p w:rsidR="00E75C7C" w:rsidRDefault="00B12521">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szCs w:val="24"/>
              </w:rPr>
            </w:pPr>
            <w:r>
              <w:rPr>
                <w:color w:val="000000"/>
                <w:szCs w:val="24"/>
              </w:rPr>
              <w:t>Не нормируется</w:t>
            </w:r>
          </w:p>
        </w:tc>
      </w:tr>
      <w:tr w:rsidR="00E75C7C">
        <w:trPr>
          <w:trHeight w:val="454"/>
        </w:trPr>
        <w:tc>
          <w:tcPr>
            <w:tcW w:w="3917" w:type="dxa"/>
            <w:tcBorders>
              <w:left w:val="single" w:sz="4" w:space="0" w:color="000000"/>
              <w:bottom w:val="single" w:sz="4" w:space="0" w:color="000000"/>
            </w:tcBorders>
          </w:tcPr>
          <w:p w:rsidR="00E75C7C" w:rsidRDefault="00B12521">
            <w:pPr>
              <w:pStyle w:val="aff2"/>
              <w:widowControl w:val="0"/>
              <w:numPr>
                <w:ilvl w:val="0"/>
                <w:numId w:val="1"/>
              </w:numPr>
              <w:ind w:left="28"/>
              <w:rPr>
                <w:color w:val="000000"/>
                <w:szCs w:val="24"/>
              </w:rPr>
            </w:pPr>
            <w:r>
              <w:rPr>
                <w:color w:val="000000"/>
                <w:szCs w:val="24"/>
              </w:rPr>
              <w:lastRenderedPageBreak/>
              <w:t>Объекты водоотведения</w:t>
            </w:r>
          </w:p>
          <w:p w:rsidR="00E75C7C" w:rsidRDefault="00B12521">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75C7C">
        <w:trPr>
          <w:trHeight w:val="454"/>
        </w:trPr>
        <w:tc>
          <w:tcPr>
            <w:tcW w:w="3917" w:type="dxa"/>
            <w:tcBorders>
              <w:left w:val="single" w:sz="4" w:space="0" w:color="000000"/>
              <w:bottom w:val="single" w:sz="4" w:space="0" w:color="000000"/>
            </w:tcBorders>
          </w:tcPr>
          <w:p w:rsidR="00E75C7C" w:rsidRDefault="00B12521">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E75C7C" w:rsidRDefault="00B12521">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75C7C">
        <w:trPr>
          <w:trHeight w:val="454"/>
        </w:trPr>
        <w:tc>
          <w:tcPr>
            <w:tcW w:w="3917" w:type="dxa"/>
            <w:tcBorders>
              <w:left w:val="single" w:sz="4" w:space="0" w:color="000000"/>
              <w:bottom w:val="single" w:sz="4" w:space="0" w:color="000000"/>
            </w:tcBorders>
          </w:tcPr>
          <w:p w:rsidR="00E75C7C" w:rsidRDefault="00B12521">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E75C7C" w:rsidRDefault="00B12521">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E75C7C">
        <w:trPr>
          <w:trHeight w:val="929"/>
        </w:trPr>
        <w:tc>
          <w:tcPr>
            <w:tcW w:w="3917" w:type="dxa"/>
            <w:tcBorders>
              <w:left w:val="single" w:sz="4" w:space="0" w:color="000000"/>
              <w:bottom w:val="single" w:sz="4" w:space="0" w:color="000000"/>
            </w:tcBorders>
          </w:tcPr>
          <w:p w:rsidR="00E75C7C" w:rsidRDefault="00B12521">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E75C7C" w:rsidRDefault="00B12521">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E75C7C" w:rsidRDefault="00B12521">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E75C7C" w:rsidRDefault="00B12521">
            <w:pPr>
              <w:pStyle w:val="aff2"/>
              <w:widowControl w:val="0"/>
              <w:numPr>
                <w:ilvl w:val="0"/>
                <w:numId w:val="1"/>
              </w:numPr>
              <w:jc w:val="center"/>
              <w:rPr>
                <w:szCs w:val="24"/>
              </w:rPr>
            </w:pPr>
            <w:r>
              <w:rPr>
                <w:color w:val="000000"/>
                <w:szCs w:val="24"/>
              </w:rPr>
              <w:t>Не нормируется</w:t>
            </w:r>
          </w:p>
        </w:tc>
      </w:tr>
      <w:tr w:rsidR="00E75C7C">
        <w:trPr>
          <w:trHeight w:val="3938"/>
        </w:trPr>
        <w:tc>
          <w:tcPr>
            <w:tcW w:w="9927" w:type="dxa"/>
            <w:gridSpan w:val="3"/>
            <w:tcBorders>
              <w:left w:val="single" w:sz="4" w:space="0" w:color="000000"/>
              <w:bottom w:val="single" w:sz="4" w:space="0" w:color="000000"/>
              <w:right w:val="single" w:sz="4" w:space="0" w:color="000000"/>
            </w:tcBorders>
          </w:tcPr>
          <w:p w:rsidR="00E75C7C" w:rsidRDefault="00B12521">
            <w:pPr>
              <w:pStyle w:val="aff8"/>
              <w:numPr>
                <w:ilvl w:val="0"/>
                <w:numId w:val="1"/>
              </w:numPr>
              <w:spacing w:line="283"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E75C7C" w:rsidRDefault="00B12521">
            <w:pPr>
              <w:widowControl w:val="0"/>
              <w:numPr>
                <w:ilvl w:val="0"/>
                <w:numId w:val="1"/>
              </w:numPr>
              <w:spacing w:line="283" w:lineRule="exact"/>
              <w:ind w:left="57" w:right="57"/>
              <w:rPr>
                <w:color w:val="000000"/>
              </w:rPr>
            </w:pPr>
            <w:r>
              <w:rPr>
                <w:rFonts w:eastAsia="Times New Roman" w:cs="Times New Roman"/>
                <w:color w:val="000000"/>
                <w:szCs w:val="24"/>
                <w:lang w:eastAsia="ru-RU"/>
              </w:rPr>
              <w:t>**</w:t>
            </w:r>
            <w:r>
              <w:rPr>
                <w:color w:val="000000"/>
                <w:szCs w:val="24"/>
              </w:rPr>
              <w:t>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E75C7C" w:rsidRDefault="00B12521">
            <w:pPr>
              <w:pStyle w:val="aff2"/>
              <w:widowControl w:val="0"/>
              <w:numPr>
                <w:ilvl w:val="0"/>
                <w:numId w:val="1"/>
              </w:numPr>
              <w:spacing w:line="283" w:lineRule="exact"/>
              <w:ind w:left="57" w:right="57"/>
              <w:jc w:val="both"/>
              <w:rPr>
                <w:color w:val="000000"/>
              </w:rPr>
            </w:pPr>
            <w:r>
              <w:rPr>
                <w:color w:val="000000"/>
                <w:szCs w:val="24"/>
              </w:rPr>
              <w:t>*** 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E75C7C" w:rsidRDefault="00B12521">
            <w:pPr>
              <w:pStyle w:val="aff8"/>
              <w:numPr>
                <w:ilvl w:val="0"/>
                <w:numId w:val="1"/>
              </w:numPr>
              <w:spacing w:line="283"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Общая площадь квартиры определяется без учета помещений (лоджий, веранд, холодных кладовых и тамбуров), балконов, террас.</w:t>
            </w:r>
          </w:p>
          <w:p w:rsidR="00E75C7C" w:rsidRDefault="00B12521">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E75C7C" w:rsidRDefault="00E75C7C">
      <w:pPr>
        <w:pStyle w:val="af7"/>
        <w:contextualSpacing/>
        <w:jc w:val="left"/>
        <w:rPr>
          <w:szCs w:val="28"/>
        </w:rPr>
      </w:pPr>
    </w:p>
    <w:p w:rsidR="00E75C7C" w:rsidRDefault="00B12521">
      <w:pPr>
        <w:pStyle w:val="1"/>
        <w:contextualSpacing/>
      </w:pPr>
      <w:bookmarkStart w:id="22" w:name="_Toc199416155"/>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2"/>
    </w:p>
    <w:p w:rsidR="00E75C7C" w:rsidRDefault="00E75C7C">
      <w:pPr>
        <w:pStyle w:val="af7"/>
        <w:rPr>
          <w:szCs w:val="28"/>
        </w:rPr>
      </w:pPr>
    </w:p>
    <w:p w:rsidR="00E75C7C" w:rsidRDefault="00B12521">
      <w:pPr>
        <w:pStyle w:val="af7"/>
      </w:pPr>
      <w:r>
        <w:rPr>
          <w:color w:val="000000"/>
          <w:szCs w:val="28"/>
        </w:rPr>
        <w:t xml:space="preserve">1. Согласно </w:t>
      </w:r>
      <w:hyperlink r:id="rId12"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E75C7C" w:rsidRDefault="00B12521">
      <w:pPr>
        <w:pStyle w:val="af7"/>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E75C7C" w:rsidRDefault="00B12521">
      <w:pPr>
        <w:pStyle w:val="af7"/>
      </w:pPr>
      <w:r>
        <w:rPr>
          <w:color w:val="000000"/>
          <w:szCs w:val="28"/>
        </w:rPr>
        <w:lastRenderedPageBreak/>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proofErr w:type="spellStart"/>
      <w:r>
        <w:rPr>
          <w:rFonts w:eastAsia="Times New Roman" w:cs="Times New Roman"/>
          <w:color w:val="000000"/>
          <w:spacing w:val="5"/>
          <w:szCs w:val="28"/>
          <w:lang w:eastAsia="ru-RU"/>
        </w:rPr>
        <w:t>Чуриковского</w:t>
      </w:r>
      <w:proofErr w:type="spellEnd"/>
      <w:r>
        <w:rPr>
          <w:rFonts w:eastAsia="Times New Roman" w:cs="Times New Roman"/>
          <w:color w:val="000000"/>
          <w:spacing w:val="5"/>
          <w:szCs w:val="28"/>
          <w:lang w:eastAsia="ru-RU"/>
        </w:rPr>
        <w:t xml:space="preserve"> сельского округа </w:t>
      </w:r>
      <w:r>
        <w:rPr>
          <w:rFonts w:eastAsia="Times New Roman" w:cs="Times New Roman"/>
          <w:color w:val="000000"/>
          <w:spacing w:val="5"/>
        </w:rPr>
        <w:t>Михайловского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E75C7C" w:rsidRDefault="00B12521">
      <w:pPr>
        <w:pStyle w:val="af7"/>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E75C7C" w:rsidRDefault="00E75C7C">
      <w:pPr>
        <w:pStyle w:val="af7"/>
      </w:pPr>
    </w:p>
    <w:p w:rsidR="00E75C7C" w:rsidRDefault="00B12521">
      <w:pPr>
        <w:pStyle w:val="1"/>
        <w:contextualSpacing/>
      </w:pPr>
      <w:bookmarkStart w:id="23" w:name="_Toc199416156"/>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3"/>
    </w:p>
    <w:p w:rsidR="00E75C7C" w:rsidRDefault="00E75C7C">
      <w:pPr>
        <w:pStyle w:val="af7"/>
        <w:rPr>
          <w:rFonts w:cs="Times New Roman"/>
          <w:szCs w:val="28"/>
        </w:rPr>
      </w:pPr>
    </w:p>
    <w:p w:rsidR="00E75C7C" w:rsidRDefault="00B12521">
      <w:pPr>
        <w:pStyle w:val="af7"/>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E75C7C" w:rsidRDefault="00B12521">
      <w:pPr>
        <w:pStyle w:val="af7"/>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E75C7C" w:rsidRDefault="00B12521">
      <w:pPr>
        <w:pStyle w:val="af7"/>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E75C7C" w:rsidRDefault="00E75C7C">
      <w:pPr>
        <w:pStyle w:val="af7"/>
      </w:pPr>
    </w:p>
    <w:p w:rsidR="00E75C7C" w:rsidRDefault="00B12521">
      <w:pPr>
        <w:pStyle w:val="1"/>
        <w:contextualSpacing/>
      </w:pPr>
      <w:bookmarkStart w:id="24" w:name="_Toc28"/>
      <w:bookmarkStart w:id="25" w:name="_Toc199416157"/>
      <w:r>
        <w:rPr>
          <w:rFonts w:cs="Times New Roman"/>
          <w:color w:val="000000"/>
          <w:shd w:val="clear" w:color="auto" w:fill="auto"/>
        </w:rPr>
        <w:t>Статья 15.2. Водоохранные зоны и прибрежные защитные полосы</w:t>
      </w:r>
      <w:bookmarkEnd w:id="24"/>
      <w:bookmarkEnd w:id="25"/>
    </w:p>
    <w:p w:rsidR="00E75C7C" w:rsidRDefault="00E75C7C">
      <w:pPr>
        <w:pStyle w:val="af7"/>
        <w:rPr>
          <w:rFonts w:cs="Times New Roman"/>
          <w:szCs w:val="28"/>
        </w:rPr>
      </w:pPr>
    </w:p>
    <w:p w:rsidR="00E75C7C" w:rsidRDefault="00B12521">
      <w:pPr>
        <w:pStyle w:val="af7"/>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E75C7C" w:rsidRDefault="00B12521">
      <w:pPr>
        <w:pStyle w:val="af7"/>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E75C7C" w:rsidRDefault="00B12521">
      <w:pPr>
        <w:pStyle w:val="af7"/>
      </w:pPr>
      <w:r>
        <w:rPr>
          <w:szCs w:val="28"/>
        </w:rPr>
        <w:lastRenderedPageBreak/>
        <w:t xml:space="preserve">3. В границах </w:t>
      </w:r>
      <w:proofErr w:type="spellStart"/>
      <w:r>
        <w:rPr>
          <w:szCs w:val="28"/>
        </w:rPr>
        <w:t>водоохранных</w:t>
      </w:r>
      <w:proofErr w:type="spellEnd"/>
      <w:r>
        <w:rPr>
          <w:szCs w:val="28"/>
        </w:rPr>
        <w:t xml:space="preserve"> зон запрещаются: </w:t>
      </w:r>
    </w:p>
    <w:p w:rsidR="00E75C7C" w:rsidRDefault="00B12521">
      <w:pPr>
        <w:pStyle w:val="af7"/>
      </w:pPr>
      <w:r>
        <w:rPr>
          <w:szCs w:val="28"/>
        </w:rPr>
        <w:t>1) использование сточных вод в целях повышения почвенного плодородия;</w:t>
      </w:r>
    </w:p>
    <w:p w:rsidR="00E75C7C" w:rsidRDefault="00B12521">
      <w:pPr>
        <w:pStyle w:val="af7"/>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E75C7C" w:rsidRDefault="00B12521">
      <w:pPr>
        <w:pStyle w:val="af7"/>
      </w:pPr>
      <w:r>
        <w:rPr>
          <w:szCs w:val="28"/>
        </w:rPr>
        <w:t>3) осуществление авиационных мер по борьбе с вредными организмами;</w:t>
      </w:r>
    </w:p>
    <w:p w:rsidR="00E75C7C" w:rsidRDefault="00B12521">
      <w:pPr>
        <w:pStyle w:val="af7"/>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75C7C" w:rsidRDefault="00B12521">
      <w:pPr>
        <w:pStyle w:val="af7"/>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75C7C" w:rsidRDefault="00B12521">
      <w:pPr>
        <w:pStyle w:val="af7"/>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E75C7C" w:rsidRDefault="00B12521">
      <w:pPr>
        <w:pStyle w:val="af7"/>
      </w:pPr>
      <w:r>
        <w:rPr>
          <w:szCs w:val="28"/>
        </w:rPr>
        <w:t>7) сброс сточных, в том числе дренажных, вод;</w:t>
      </w:r>
    </w:p>
    <w:p w:rsidR="00E75C7C" w:rsidRDefault="00B12521">
      <w:pPr>
        <w:pStyle w:val="af7"/>
      </w:pPr>
      <w:proofErr w:type="gramStart"/>
      <w:r>
        <w:rPr>
          <w:szCs w:val="28"/>
        </w:rPr>
        <w:t>8) разведка и добыча общераспространенных полезных ископаемых</w:t>
      </w:r>
      <w:r>
        <w:rPr>
          <w:szCs w:val="28"/>
        </w:rPr>
        <w:br/>
        <w:t>(за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Pr>
          <w:szCs w:val="28"/>
        </w:rPr>
        <w:t xml:space="preserve"> </w:t>
      </w:r>
      <w:proofErr w:type="gramStart"/>
      <w:r>
        <w:rPr>
          <w:szCs w:val="28"/>
        </w:rPr>
        <w:t>21.02.1992 № 2395-1 «О недрах»).</w:t>
      </w:r>
      <w:proofErr w:type="gramEnd"/>
    </w:p>
    <w:p w:rsidR="00E75C7C" w:rsidRDefault="00B12521">
      <w:pPr>
        <w:pStyle w:val="af7"/>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E75C7C" w:rsidRDefault="00B12521">
      <w:pPr>
        <w:pStyle w:val="af7"/>
      </w:pPr>
      <w:r>
        <w:rPr>
          <w:szCs w:val="28"/>
        </w:rPr>
        <w:lastRenderedPageBreak/>
        <w:t>1) централизованные системы водоотведения (канализации), централизованные ливневые системы водоотведения;</w:t>
      </w:r>
    </w:p>
    <w:p w:rsidR="00E75C7C" w:rsidRDefault="00B12521">
      <w:pPr>
        <w:pStyle w:val="af7"/>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75C7C" w:rsidRDefault="00B12521">
      <w:pPr>
        <w:pStyle w:val="af7"/>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E75C7C" w:rsidRDefault="00B12521">
      <w:pPr>
        <w:pStyle w:val="af7"/>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75C7C" w:rsidRDefault="00B12521">
      <w:pPr>
        <w:pStyle w:val="af7"/>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75C7C" w:rsidRDefault="00B12521">
      <w:pPr>
        <w:pStyle w:val="af7"/>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E75C7C" w:rsidRDefault="00B12521">
      <w:pPr>
        <w:pStyle w:val="af7"/>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E75C7C" w:rsidRDefault="00B12521">
      <w:pPr>
        <w:pStyle w:val="af7"/>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E75C7C" w:rsidRDefault="00B12521">
      <w:pPr>
        <w:pStyle w:val="af7"/>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E75C7C" w:rsidRDefault="00B12521">
      <w:pPr>
        <w:pStyle w:val="af7"/>
      </w:pPr>
      <w:r>
        <w:rPr>
          <w:szCs w:val="28"/>
        </w:rPr>
        <w:t>1) распашка земель;</w:t>
      </w:r>
    </w:p>
    <w:p w:rsidR="00E75C7C" w:rsidRDefault="00B12521">
      <w:pPr>
        <w:pStyle w:val="af7"/>
      </w:pPr>
      <w:r>
        <w:rPr>
          <w:szCs w:val="28"/>
        </w:rPr>
        <w:t>2) размещение отвалов размываемых грунтов;</w:t>
      </w:r>
    </w:p>
    <w:p w:rsidR="00E75C7C" w:rsidRDefault="00B12521">
      <w:pPr>
        <w:pStyle w:val="af7"/>
      </w:pPr>
      <w:r>
        <w:rPr>
          <w:szCs w:val="28"/>
        </w:rPr>
        <w:t>3) выпас сельскохозяйственных животных и организация для них летних лагерей, ванн.</w:t>
      </w:r>
    </w:p>
    <w:p w:rsidR="00E75C7C" w:rsidRDefault="00B12521">
      <w:pPr>
        <w:pStyle w:val="af7"/>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w:t>
      </w:r>
      <w:r>
        <w:rPr>
          <w:szCs w:val="28"/>
        </w:rPr>
        <w:lastRenderedPageBreak/>
        <w:t>специальных информационных знаков, осуществляется в порядке, установленном Правительством Российской Федерации.</w:t>
      </w:r>
    </w:p>
    <w:p w:rsidR="00E75C7C" w:rsidRDefault="00E75C7C">
      <w:pPr>
        <w:pStyle w:val="af7"/>
      </w:pPr>
    </w:p>
    <w:p w:rsidR="00E75C7C" w:rsidRDefault="00B12521">
      <w:pPr>
        <w:pStyle w:val="1"/>
        <w:contextualSpacing/>
      </w:pPr>
      <w:bookmarkStart w:id="26" w:name="_Toc199416158"/>
      <w:r>
        <w:rPr>
          <w:rFonts w:cs="Times New Roman"/>
          <w:color w:val="000000"/>
          <w:shd w:val="clear" w:color="auto" w:fill="auto"/>
        </w:rPr>
        <w:t>Статья 15.3. Охранные зоны инженерных коммуникаций</w:t>
      </w:r>
      <w:bookmarkEnd w:id="26"/>
    </w:p>
    <w:p w:rsidR="00E75C7C" w:rsidRDefault="00E75C7C">
      <w:pPr>
        <w:pStyle w:val="af7"/>
        <w:rPr>
          <w:rFonts w:cs="Times New Roman"/>
          <w:szCs w:val="28"/>
        </w:rPr>
      </w:pPr>
    </w:p>
    <w:p w:rsidR="00E75C7C" w:rsidRDefault="00B12521">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E75C7C" w:rsidRDefault="00B12521">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E75C7C" w:rsidRDefault="00B12521">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E75C7C" w:rsidRDefault="00B12521">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E75C7C" w:rsidRDefault="00B12521">
      <w:pPr>
        <w:pStyle w:val="af7"/>
      </w:pPr>
      <w:r>
        <w:rPr>
          <w:rFonts w:cs="Times New Roman"/>
          <w:color w:val="000000"/>
          <w:szCs w:val="28"/>
        </w:rPr>
        <w:t>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E75C7C" w:rsidRDefault="00E75C7C">
      <w:pPr>
        <w:pStyle w:val="af7"/>
      </w:pPr>
    </w:p>
    <w:p w:rsidR="002174F2" w:rsidRDefault="002174F2">
      <w:pPr>
        <w:pStyle w:val="af7"/>
      </w:pPr>
    </w:p>
    <w:p w:rsidR="002174F2" w:rsidRDefault="002174F2">
      <w:pPr>
        <w:pStyle w:val="af7"/>
      </w:pPr>
    </w:p>
    <w:p w:rsidR="00E75C7C" w:rsidRDefault="00B12521">
      <w:pPr>
        <w:pStyle w:val="1"/>
        <w:contextualSpacing/>
      </w:pPr>
      <w:bookmarkStart w:id="27" w:name="_Toc199416159"/>
      <w:r>
        <w:rPr>
          <w:rFonts w:cs="Times New Roman"/>
          <w:color w:val="000000"/>
          <w:shd w:val="clear" w:color="auto" w:fill="auto"/>
        </w:rPr>
        <w:lastRenderedPageBreak/>
        <w:t>Статья 15.4. Охранная зона пункта государственной геодезической сети</w:t>
      </w:r>
      <w:bookmarkEnd w:id="27"/>
    </w:p>
    <w:p w:rsidR="00E75C7C" w:rsidRDefault="00E75C7C">
      <w:pPr>
        <w:pStyle w:val="af7"/>
      </w:pPr>
    </w:p>
    <w:p w:rsidR="00E75C7C" w:rsidRDefault="00B12521">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E75C7C" w:rsidRDefault="00B12521">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E75C7C" w:rsidRDefault="00B12521">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E75C7C" w:rsidRDefault="00B12521">
      <w:pPr>
        <w:pStyle w:val="af7"/>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E75C7C" w:rsidRDefault="00E75C7C">
      <w:pPr>
        <w:pStyle w:val="af7"/>
      </w:pPr>
    </w:p>
    <w:p w:rsidR="00E75C7C" w:rsidRDefault="00B12521">
      <w:pPr>
        <w:pStyle w:val="1"/>
        <w:widowControl w:val="0"/>
        <w:overflowPunct w:val="0"/>
        <w:ind w:firstLine="680"/>
        <w:contextualSpacing/>
      </w:pPr>
      <w:bookmarkStart w:id="28" w:name="_Toc199416160"/>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w:t>
      </w:r>
      <w:bookmarkEnd w:id="28"/>
    </w:p>
    <w:p w:rsidR="00E75C7C" w:rsidRDefault="00E75C7C">
      <w:pPr>
        <w:widowControl w:val="0"/>
        <w:overflowPunct w:val="0"/>
        <w:ind w:firstLine="680"/>
        <w:contextualSpacing/>
      </w:pPr>
    </w:p>
    <w:p w:rsidR="00E75C7C" w:rsidRDefault="00B12521">
      <w:pPr>
        <w:pStyle w:val="Main"/>
        <w:overflowPunct w:val="0"/>
        <w:ind w:firstLine="680"/>
        <w:contextualSpacing/>
      </w:pPr>
      <w:r>
        <w:rPr>
          <w:rFonts w:eastAsia="Times New Roman"/>
          <w:iCs/>
          <w:color w:val="000000"/>
          <w:kern w:val="2"/>
          <w:lang w:eastAsia="ru-RU" w:bidi="ru-RU"/>
        </w:rPr>
        <w:t xml:space="preserve">1. </w:t>
      </w:r>
      <w:proofErr w:type="gramStart"/>
      <w:r>
        <w:rPr>
          <w:rFonts w:eastAsia="Times New Roman"/>
          <w:iCs/>
          <w:color w:val="000000"/>
          <w:kern w:val="2"/>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E75C7C" w:rsidRDefault="00B12521">
      <w:pPr>
        <w:pStyle w:val="af7"/>
        <w:overflowPunct w:val="0"/>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E75C7C" w:rsidRDefault="00B12521">
      <w:pPr>
        <w:pStyle w:val="Main"/>
        <w:overflowPunct w:val="0"/>
        <w:ind w:firstLine="680"/>
        <w:contextualSpacing/>
      </w:pPr>
      <w:r>
        <w:rPr>
          <w:rFonts w:eastAsia="Times New Roman"/>
          <w:iCs/>
          <w:color w:val="000000"/>
          <w:kern w:val="2"/>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E75C7C" w:rsidRDefault="00E75C7C">
      <w:pPr>
        <w:pStyle w:val="Main"/>
        <w:overflowPunct w:val="0"/>
        <w:ind w:firstLine="680"/>
        <w:contextualSpacing/>
        <w:rPr>
          <w:sz w:val="24"/>
          <w:szCs w:val="24"/>
        </w:rPr>
      </w:pPr>
    </w:p>
    <w:p w:rsidR="00E75C7C" w:rsidRDefault="00B12521">
      <w:pPr>
        <w:pStyle w:val="1"/>
        <w:widowControl w:val="0"/>
        <w:contextualSpacing/>
      </w:pPr>
      <w:bookmarkStart w:id="29" w:name="_Toc199416161"/>
      <w:r>
        <w:rPr>
          <w:rFonts w:eastAsia="Times New Roman" w:cs="Times New Roman"/>
          <w:color w:val="000000"/>
          <w:shd w:val="clear" w:color="auto" w:fill="auto"/>
          <w:lang w:eastAsia="ru-RU"/>
        </w:rPr>
        <w:lastRenderedPageBreak/>
        <w:t>Статья 16. Особо охраняемые природные территории</w:t>
      </w:r>
      <w:bookmarkEnd w:id="29"/>
    </w:p>
    <w:p w:rsidR="00E75C7C" w:rsidRDefault="00E75C7C">
      <w:pPr>
        <w:pStyle w:val="af7"/>
        <w:rPr>
          <w:szCs w:val="28"/>
        </w:rPr>
      </w:pPr>
    </w:p>
    <w:p w:rsidR="00E75C7C" w:rsidRDefault="00B12521">
      <w:pPr>
        <w:pStyle w:val="af7"/>
      </w:pPr>
      <w:r>
        <w:rPr>
          <w:rFonts w:eastAsia="Times New Roman" w:cs="Times New Roman"/>
          <w:iCs/>
          <w:color w:val="000000"/>
          <w:szCs w:val="28"/>
        </w:rPr>
        <w:t xml:space="preserve">На территории </w:t>
      </w:r>
      <w:proofErr w:type="spellStart"/>
      <w:r>
        <w:rPr>
          <w:rFonts w:eastAsia="Times New Roman" w:cs="Times New Roman"/>
          <w:iCs/>
          <w:color w:val="000000"/>
          <w:szCs w:val="28"/>
        </w:rPr>
        <w:t>Чуриковского</w:t>
      </w:r>
      <w:proofErr w:type="spellEnd"/>
      <w:r>
        <w:rPr>
          <w:rFonts w:eastAsia="Times New Roman" w:cs="Times New Roman"/>
          <w:iCs/>
          <w:color w:val="000000"/>
          <w:szCs w:val="28"/>
        </w:rPr>
        <w:t xml:space="preserve"> сельского округа Михайловского района</w:t>
      </w:r>
      <w:r>
        <w:rPr>
          <w:rFonts w:eastAsia="Times New Roman" w:cs="Times New Roman"/>
          <w:iCs/>
          <w:color w:val="000000"/>
          <w:spacing w:val="5"/>
          <w:szCs w:val="28"/>
        </w:rPr>
        <w:t xml:space="preserve"> Рязанской области расположен государственный природный заказник регионального значения «</w:t>
      </w:r>
      <w:proofErr w:type="spellStart"/>
      <w:r>
        <w:rPr>
          <w:rFonts w:eastAsia="Times New Roman" w:cs="Times New Roman"/>
          <w:iCs/>
          <w:color w:val="000000"/>
          <w:spacing w:val="5"/>
          <w:szCs w:val="28"/>
        </w:rPr>
        <w:t>Чуриковский</w:t>
      </w:r>
      <w:proofErr w:type="spellEnd"/>
      <w:r>
        <w:rPr>
          <w:rFonts w:eastAsia="Times New Roman" w:cs="Times New Roman"/>
          <w:iCs/>
          <w:color w:val="000000"/>
          <w:spacing w:val="5"/>
          <w:szCs w:val="28"/>
        </w:rPr>
        <w:t>» (реестровый номер заказника</w:t>
      </w:r>
      <w:r>
        <w:rPr>
          <w:rFonts w:eastAsia="Times New Roman" w:cs="Times New Roman"/>
          <w:iCs/>
          <w:color w:val="000000"/>
          <w:spacing w:val="5"/>
          <w:szCs w:val="28"/>
        </w:rPr>
        <w:br/>
        <w:t xml:space="preserve">62:08-9.5) образованный Решением Исполкома </w:t>
      </w:r>
      <w:proofErr w:type="spellStart"/>
      <w:r>
        <w:rPr>
          <w:rFonts w:eastAsia="Times New Roman" w:cs="Times New Roman"/>
          <w:iCs/>
          <w:color w:val="000000"/>
          <w:spacing w:val="5"/>
          <w:szCs w:val="28"/>
        </w:rPr>
        <w:t>Рязоблсовета</w:t>
      </w:r>
      <w:proofErr w:type="spellEnd"/>
      <w:r>
        <w:rPr>
          <w:rFonts w:eastAsia="Times New Roman" w:cs="Times New Roman"/>
          <w:iCs/>
          <w:color w:val="000000"/>
          <w:spacing w:val="5"/>
          <w:szCs w:val="28"/>
        </w:rPr>
        <w:t xml:space="preserve"> депутатов трудящихся от 02.12.1971 № 353 «О создании государственных заказников».</w:t>
      </w:r>
      <w:r>
        <w:rPr>
          <w:rFonts w:eastAsia="Times New Roman" w:cs="Times New Roman"/>
          <w:iCs/>
          <w:color w:val="000000"/>
          <w:spacing w:val="5"/>
          <w:szCs w:val="28"/>
        </w:rPr>
        <w:br/>
        <w:t>В соответствии с Постановлением Главы Администрации Рязанской области</w:t>
      </w:r>
      <w:r>
        <w:rPr>
          <w:rFonts w:eastAsia="Times New Roman" w:cs="Times New Roman"/>
          <w:iCs/>
          <w:color w:val="000000"/>
          <w:spacing w:val="5"/>
          <w:szCs w:val="28"/>
        </w:rPr>
        <w:br/>
        <w:t>от 06.07.1998 № 318 «О государственных природных заказниках Рязанской области» установлен неограниченный срок действия заказника. Положение на заказник утверждено Постановлением Правительства Рязанской области</w:t>
      </w:r>
      <w:r>
        <w:rPr>
          <w:rFonts w:eastAsia="Times New Roman" w:cs="Times New Roman"/>
          <w:iCs/>
          <w:color w:val="000000"/>
          <w:spacing w:val="5"/>
          <w:szCs w:val="28"/>
        </w:rPr>
        <w:br/>
        <w:t>от 20.06.2023 № 243.</w:t>
      </w:r>
    </w:p>
    <w:p w:rsidR="00E75C7C" w:rsidRDefault="00E75C7C">
      <w:pPr>
        <w:pStyle w:val="af7"/>
      </w:pPr>
    </w:p>
    <w:p w:rsidR="00E75C7C" w:rsidRDefault="00B12521">
      <w:pPr>
        <w:pStyle w:val="1"/>
        <w:contextualSpacing/>
      </w:pPr>
      <w:bookmarkStart w:id="30" w:name="_Toc199416162"/>
      <w:r>
        <w:rPr>
          <w:rFonts w:cs="Times New Roman"/>
          <w:color w:val="000000"/>
          <w:shd w:val="clear" w:color="auto" w:fill="auto"/>
        </w:rPr>
        <w:t>Статья 17. Объекты культурного наследия</w:t>
      </w:r>
      <w:bookmarkEnd w:id="30"/>
    </w:p>
    <w:p w:rsidR="00E75C7C" w:rsidRDefault="00E75C7C">
      <w:pPr>
        <w:ind w:firstLine="737"/>
        <w:rPr>
          <w:sz w:val="28"/>
          <w:szCs w:val="28"/>
        </w:rPr>
      </w:pPr>
    </w:p>
    <w:p w:rsidR="00E75C7C" w:rsidRDefault="00B12521">
      <w:pPr>
        <w:pStyle w:val="af7"/>
      </w:pPr>
      <w:r>
        <w:rPr>
          <w:color w:val="000000"/>
        </w:rPr>
        <w:t xml:space="preserve">1. На территории </w:t>
      </w:r>
      <w:proofErr w:type="spellStart"/>
      <w:r>
        <w:rPr>
          <w:rFonts w:eastAsia="Times New Roman" w:cs="Times New Roman"/>
          <w:iCs/>
          <w:color w:val="000000"/>
        </w:rPr>
        <w:t>Чуриковского</w:t>
      </w:r>
      <w:proofErr w:type="spellEnd"/>
      <w:r>
        <w:rPr>
          <w:rFonts w:eastAsia="Times New Roman" w:cs="Times New Roman"/>
          <w:bCs/>
          <w:iCs/>
          <w:color w:val="000000"/>
          <w:szCs w:val="28"/>
        </w:rPr>
        <w:t xml:space="preserve"> сельского округа Михайловского района Рязанской области</w:t>
      </w:r>
      <w:r>
        <w:rPr>
          <w:color w:val="000000"/>
        </w:rPr>
        <w:t xml:space="preserve"> Рязанской области отсутствуют исторические поселения федерального значения и регионального значения.</w:t>
      </w:r>
    </w:p>
    <w:p w:rsidR="00E75C7C" w:rsidRDefault="00B12521">
      <w:pPr>
        <w:pStyle w:val="af7"/>
      </w:pPr>
      <w:r>
        <w:rPr>
          <w:color w:val="000000"/>
        </w:rPr>
        <w:t>2. Согласно данным, предоставленным государственной инспекцией по охране объектов культурного наследия Рязанской области (далее - Инспекция),</w:t>
      </w:r>
      <w:r>
        <w:rPr>
          <w:color w:val="000000"/>
        </w:rPr>
        <w:br/>
        <w:t xml:space="preserve">на территории </w:t>
      </w:r>
      <w:proofErr w:type="spellStart"/>
      <w:r>
        <w:rPr>
          <w:color w:val="000000"/>
        </w:rPr>
        <w:t>Чуриковского</w:t>
      </w:r>
      <w:proofErr w:type="spellEnd"/>
      <w:r>
        <w:rPr>
          <w:color w:val="000000"/>
        </w:rPr>
        <w:t xml:space="preserve"> сельского округа </w:t>
      </w:r>
      <w:r>
        <w:rPr>
          <w:rFonts w:cs="Times New Roman"/>
          <w:color w:val="000000"/>
          <w:szCs w:val="28"/>
        </w:rPr>
        <w:t xml:space="preserve">Михайловского района Рязанской области </w:t>
      </w:r>
      <w:r>
        <w:rPr>
          <w:color w:val="000000"/>
        </w:rPr>
        <w:t>находятся</w:t>
      </w:r>
      <w:r w:rsidRPr="000B028F">
        <w:rPr>
          <w:color w:val="000000"/>
        </w:rPr>
        <w:t>:</w:t>
      </w:r>
      <w:r>
        <w:rPr>
          <w:color w:val="000000"/>
        </w:rPr>
        <w:t xml:space="preserve"> 2 выявленных объекта культурного наследия (памятники архитектуры), 5 выявленных объектов археологического наследия, перечень которых указан в таблицах ниже.</w:t>
      </w:r>
    </w:p>
    <w:p w:rsidR="00E75C7C" w:rsidRDefault="00E75C7C">
      <w:pPr>
        <w:pStyle w:val="af7"/>
      </w:pPr>
    </w:p>
    <w:p w:rsidR="00E75C7C" w:rsidRDefault="00B12521">
      <w:pPr>
        <w:pStyle w:val="af7"/>
        <w:ind w:firstLine="0"/>
        <w:jc w:val="center"/>
      </w:pPr>
      <w:r>
        <w:rPr>
          <w:color w:val="000000"/>
        </w:rPr>
        <w:t xml:space="preserve">Таблица 17.1. Перечень выявленных объектов культурного наследия </w:t>
      </w:r>
    </w:p>
    <w:p w:rsidR="00E75C7C" w:rsidRDefault="00B12521">
      <w:pPr>
        <w:pStyle w:val="af7"/>
        <w:ind w:firstLine="0"/>
        <w:jc w:val="center"/>
      </w:pPr>
      <w:r>
        <w:rPr>
          <w:color w:val="000000"/>
        </w:rPr>
        <w:t>(памятники архитектуры)</w:t>
      </w:r>
    </w:p>
    <w:tbl>
      <w:tblPr>
        <w:tblW w:w="9921" w:type="dxa"/>
        <w:tblInd w:w="108" w:type="dxa"/>
        <w:tblLayout w:type="fixed"/>
        <w:tblLook w:val="0000" w:firstRow="0" w:lastRow="0" w:firstColumn="0" w:lastColumn="0" w:noHBand="0" w:noVBand="0"/>
      </w:tblPr>
      <w:tblGrid>
        <w:gridCol w:w="564"/>
        <w:gridCol w:w="3012"/>
        <w:gridCol w:w="3338"/>
        <w:gridCol w:w="3007"/>
      </w:tblGrid>
      <w:tr w:rsidR="00E75C7C">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E75C7C" w:rsidRDefault="00B1252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012" w:type="dxa"/>
            <w:tcBorders>
              <w:top w:val="single" w:sz="4" w:space="0" w:color="000000"/>
              <w:left w:val="single" w:sz="4" w:space="0" w:color="000000"/>
              <w:bottom w:val="single" w:sz="4" w:space="0" w:color="000000"/>
              <w:right w:val="single" w:sz="4" w:space="0" w:color="000000"/>
            </w:tcBorders>
          </w:tcPr>
          <w:p w:rsidR="00E75C7C" w:rsidRDefault="00B12521">
            <w:pPr>
              <w:widowControl w:val="0"/>
              <w:ind w:firstLine="0"/>
              <w:contextualSpacing/>
              <w:jc w:val="center"/>
            </w:pPr>
            <w:r>
              <w:rPr>
                <w:color w:val="000000"/>
              </w:rPr>
              <w:t>Наименование</w:t>
            </w:r>
          </w:p>
          <w:p w:rsidR="00E75C7C" w:rsidRDefault="00B12521">
            <w:pPr>
              <w:widowControl w:val="0"/>
              <w:ind w:firstLine="0"/>
              <w:contextualSpacing/>
              <w:jc w:val="center"/>
            </w:pPr>
            <w:r>
              <w:rPr>
                <w:color w:val="000000"/>
              </w:rPr>
              <w:t>объекта</w:t>
            </w:r>
          </w:p>
        </w:tc>
        <w:tc>
          <w:tcPr>
            <w:tcW w:w="3338" w:type="dxa"/>
            <w:tcBorders>
              <w:top w:val="single" w:sz="4" w:space="0" w:color="000000"/>
              <w:left w:val="single" w:sz="4" w:space="0" w:color="000000"/>
              <w:bottom w:val="single" w:sz="4" w:space="0" w:color="000000"/>
              <w:right w:val="single" w:sz="4" w:space="0" w:color="000000"/>
            </w:tcBorders>
          </w:tcPr>
          <w:p w:rsidR="00E75C7C" w:rsidRDefault="00B12521">
            <w:pPr>
              <w:widowControl w:val="0"/>
              <w:ind w:left="-108" w:right="-108" w:firstLine="0"/>
              <w:contextualSpacing/>
              <w:jc w:val="center"/>
            </w:pPr>
            <w:r>
              <w:rPr>
                <w:color w:val="000000"/>
              </w:rPr>
              <w:t>Местонахождение</w:t>
            </w:r>
          </w:p>
        </w:tc>
        <w:tc>
          <w:tcPr>
            <w:tcW w:w="3007" w:type="dxa"/>
            <w:tcBorders>
              <w:top w:val="single" w:sz="4" w:space="0" w:color="000000"/>
              <w:left w:val="single" w:sz="4" w:space="0" w:color="000000"/>
              <w:bottom w:val="single" w:sz="4" w:space="0" w:color="000000"/>
              <w:right w:val="single" w:sz="4" w:space="0" w:color="000000"/>
            </w:tcBorders>
          </w:tcPr>
          <w:p w:rsidR="00E75C7C" w:rsidRDefault="00B1252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E75C7C" w:rsidRDefault="00B12521">
            <w:pPr>
              <w:widowControl w:val="0"/>
              <w:spacing w:line="255" w:lineRule="exact"/>
              <w:ind w:left="-108" w:right="-108" w:firstLine="0"/>
              <w:contextualSpacing/>
              <w:jc w:val="center"/>
            </w:pPr>
            <w:r>
              <w:rPr>
                <w:color w:val="000000"/>
              </w:rPr>
              <w:t>на государственную охрану</w:t>
            </w:r>
          </w:p>
        </w:tc>
      </w:tr>
      <w:tr w:rsidR="00E75C7C">
        <w:trPr>
          <w:trHeight w:val="616"/>
        </w:trPr>
        <w:tc>
          <w:tcPr>
            <w:tcW w:w="563"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1</w:t>
            </w:r>
          </w:p>
        </w:tc>
        <w:tc>
          <w:tcPr>
            <w:tcW w:w="3012"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rPr>
              <w:t>Церковь Крещенская,</w:t>
            </w:r>
          </w:p>
          <w:p w:rsidR="00E75C7C" w:rsidRDefault="00B12521">
            <w:pPr>
              <w:pStyle w:val="aff2"/>
              <w:widowControl w:val="0"/>
              <w:jc w:val="center"/>
            </w:pPr>
            <w:r>
              <w:rPr>
                <w:rStyle w:val="31"/>
                <w:color w:val="000000"/>
              </w:rPr>
              <w:t>1869</w:t>
            </w:r>
            <w:r>
              <w:rPr>
                <w:rStyle w:val="31"/>
                <w:color w:val="000000"/>
                <w:lang w:val="en-US"/>
              </w:rPr>
              <w:t xml:space="preserve"> </w:t>
            </w:r>
            <w:r>
              <w:rPr>
                <w:rStyle w:val="31"/>
                <w:color w:val="000000"/>
              </w:rPr>
              <w:t>г.</w:t>
            </w:r>
          </w:p>
        </w:tc>
        <w:tc>
          <w:tcPr>
            <w:tcW w:w="3338"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lang w:val="en-US"/>
              </w:rPr>
              <w:t>c</w:t>
            </w:r>
            <w:r>
              <w:rPr>
                <w:rStyle w:val="31"/>
                <w:color w:val="000000"/>
              </w:rPr>
              <w:t xml:space="preserve">. </w:t>
            </w:r>
            <w:proofErr w:type="spellStart"/>
            <w:r>
              <w:rPr>
                <w:rStyle w:val="31"/>
                <w:color w:val="000000"/>
              </w:rPr>
              <w:t>Чурики</w:t>
            </w:r>
            <w:proofErr w:type="spellEnd"/>
          </w:p>
        </w:tc>
        <w:tc>
          <w:tcPr>
            <w:tcW w:w="3007"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pPr>
            <w:r>
              <w:rPr>
                <w:rStyle w:val="31"/>
                <w:color w:val="000000"/>
              </w:rPr>
              <w:t>Приказ комитета</w:t>
            </w:r>
            <w:r>
              <w:rPr>
                <w:rStyle w:val="31"/>
                <w:color w:val="000000"/>
              </w:rPr>
              <w:br/>
              <w:t>по культуре и туризму Рязанской области</w:t>
            </w:r>
            <w:r>
              <w:rPr>
                <w:rStyle w:val="31"/>
                <w:color w:val="000000"/>
              </w:rPr>
              <w:br/>
              <w:t>от 14.04.2011 № 269</w:t>
            </w:r>
          </w:p>
        </w:tc>
      </w:tr>
      <w:tr w:rsidR="00E75C7C">
        <w:trPr>
          <w:trHeight w:val="556"/>
        </w:trPr>
        <w:tc>
          <w:tcPr>
            <w:tcW w:w="563"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2</w:t>
            </w:r>
          </w:p>
        </w:tc>
        <w:tc>
          <w:tcPr>
            <w:tcW w:w="3012" w:type="dxa"/>
            <w:tcBorders>
              <w:left w:val="single" w:sz="4" w:space="0" w:color="000000"/>
              <w:bottom w:val="single" w:sz="4" w:space="0" w:color="000000"/>
              <w:right w:val="single" w:sz="4" w:space="0" w:color="000000"/>
            </w:tcBorders>
          </w:tcPr>
          <w:p w:rsidR="00E75C7C" w:rsidRDefault="00B12521">
            <w:pPr>
              <w:pStyle w:val="aff2"/>
              <w:widowControl w:val="0"/>
              <w:ind w:left="-57" w:right="-57"/>
              <w:jc w:val="center"/>
            </w:pPr>
            <w:r>
              <w:t>Церковь Покровская,</w:t>
            </w:r>
          </w:p>
          <w:p w:rsidR="00E75C7C" w:rsidRDefault="00B12521">
            <w:pPr>
              <w:pStyle w:val="aff2"/>
              <w:widowControl w:val="0"/>
              <w:ind w:left="-57" w:right="-57"/>
              <w:jc w:val="center"/>
            </w:pPr>
            <w:r>
              <w:t xml:space="preserve">нач. </w:t>
            </w:r>
            <w:r>
              <w:rPr>
                <w:lang w:val="en-US"/>
              </w:rPr>
              <w:t>XX</w:t>
            </w:r>
            <w:r w:rsidRPr="000B028F">
              <w:t xml:space="preserve"> </w:t>
            </w:r>
            <w:r>
              <w:t>в.</w:t>
            </w:r>
          </w:p>
        </w:tc>
        <w:tc>
          <w:tcPr>
            <w:tcW w:w="3338" w:type="dxa"/>
            <w:tcBorders>
              <w:left w:val="single" w:sz="4" w:space="0" w:color="000000"/>
              <w:bottom w:val="single" w:sz="4" w:space="0" w:color="000000"/>
              <w:right w:val="single" w:sz="4" w:space="0" w:color="000000"/>
            </w:tcBorders>
          </w:tcPr>
          <w:p w:rsidR="00E75C7C" w:rsidRDefault="00B12521">
            <w:pPr>
              <w:pStyle w:val="aff2"/>
              <w:widowControl w:val="0"/>
              <w:jc w:val="center"/>
            </w:pPr>
            <w:r>
              <w:t>с. Покровское 1</w:t>
            </w:r>
          </w:p>
        </w:tc>
        <w:tc>
          <w:tcPr>
            <w:tcW w:w="3007"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w:t>
            </w:r>
          </w:p>
        </w:tc>
      </w:tr>
    </w:tbl>
    <w:p w:rsidR="00E75C7C" w:rsidRDefault="00E75C7C">
      <w:pPr>
        <w:pStyle w:val="af7"/>
        <w:jc w:val="center"/>
      </w:pPr>
    </w:p>
    <w:p w:rsidR="00E75C7C" w:rsidRDefault="00B12521">
      <w:pPr>
        <w:pStyle w:val="af7"/>
        <w:ind w:firstLine="0"/>
        <w:jc w:val="center"/>
      </w:pPr>
      <w:r>
        <w:rPr>
          <w:color w:val="000000"/>
        </w:rPr>
        <w:t>Таблица 17.2.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4"/>
        <w:gridCol w:w="3012"/>
        <w:gridCol w:w="3338"/>
        <w:gridCol w:w="3007"/>
      </w:tblGrid>
      <w:tr w:rsidR="00E75C7C" w:rsidTr="002174F2">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E75C7C" w:rsidRDefault="00B12521">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012" w:type="dxa"/>
            <w:tcBorders>
              <w:top w:val="single" w:sz="4" w:space="0" w:color="000000"/>
              <w:left w:val="single" w:sz="4" w:space="0" w:color="000000"/>
              <w:bottom w:val="single" w:sz="4" w:space="0" w:color="000000"/>
              <w:right w:val="single" w:sz="4" w:space="0" w:color="000000"/>
            </w:tcBorders>
          </w:tcPr>
          <w:p w:rsidR="00E75C7C" w:rsidRDefault="00B12521">
            <w:pPr>
              <w:widowControl w:val="0"/>
              <w:ind w:firstLine="0"/>
              <w:contextualSpacing/>
              <w:jc w:val="center"/>
            </w:pPr>
            <w:r>
              <w:rPr>
                <w:color w:val="000000"/>
              </w:rPr>
              <w:t>Наименование</w:t>
            </w:r>
          </w:p>
          <w:p w:rsidR="00E75C7C" w:rsidRDefault="00B12521">
            <w:pPr>
              <w:widowControl w:val="0"/>
              <w:ind w:firstLine="0"/>
              <w:contextualSpacing/>
              <w:jc w:val="center"/>
            </w:pPr>
            <w:r>
              <w:rPr>
                <w:color w:val="000000"/>
              </w:rPr>
              <w:t>объекта</w:t>
            </w:r>
          </w:p>
        </w:tc>
        <w:tc>
          <w:tcPr>
            <w:tcW w:w="3338" w:type="dxa"/>
            <w:tcBorders>
              <w:top w:val="single" w:sz="4" w:space="0" w:color="000000"/>
              <w:left w:val="single" w:sz="4" w:space="0" w:color="000000"/>
              <w:bottom w:val="single" w:sz="4" w:space="0" w:color="000000"/>
              <w:right w:val="single" w:sz="4" w:space="0" w:color="000000"/>
            </w:tcBorders>
          </w:tcPr>
          <w:p w:rsidR="00E75C7C" w:rsidRDefault="00B12521">
            <w:pPr>
              <w:widowControl w:val="0"/>
              <w:ind w:left="-108" w:right="-108" w:firstLine="0"/>
              <w:contextualSpacing/>
              <w:jc w:val="center"/>
            </w:pPr>
            <w:r>
              <w:rPr>
                <w:color w:val="000000"/>
              </w:rPr>
              <w:t>Местонахождение</w:t>
            </w:r>
          </w:p>
        </w:tc>
        <w:tc>
          <w:tcPr>
            <w:tcW w:w="3007" w:type="dxa"/>
            <w:tcBorders>
              <w:top w:val="single" w:sz="4" w:space="0" w:color="000000"/>
              <w:left w:val="single" w:sz="4" w:space="0" w:color="000000"/>
              <w:bottom w:val="single" w:sz="4" w:space="0" w:color="000000"/>
              <w:right w:val="single" w:sz="4" w:space="0" w:color="000000"/>
            </w:tcBorders>
          </w:tcPr>
          <w:p w:rsidR="00E75C7C" w:rsidRDefault="00B12521">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E75C7C" w:rsidRDefault="00B12521">
            <w:pPr>
              <w:widowControl w:val="0"/>
              <w:spacing w:line="255" w:lineRule="exact"/>
              <w:ind w:left="-108" w:right="-108" w:firstLine="0"/>
              <w:contextualSpacing/>
              <w:jc w:val="center"/>
            </w:pPr>
            <w:r>
              <w:rPr>
                <w:color w:val="000000"/>
              </w:rPr>
              <w:t>на государственную охрану</w:t>
            </w:r>
          </w:p>
        </w:tc>
      </w:tr>
      <w:tr w:rsidR="00E75C7C">
        <w:trPr>
          <w:trHeight w:val="616"/>
        </w:trPr>
        <w:tc>
          <w:tcPr>
            <w:tcW w:w="563"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1</w:t>
            </w:r>
          </w:p>
        </w:tc>
        <w:tc>
          <w:tcPr>
            <w:tcW w:w="3012"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rPr>
              <w:t>Роговое</w:t>
            </w:r>
            <w:r>
              <w:rPr>
                <w:rStyle w:val="31"/>
                <w:color w:val="000000"/>
                <w:lang w:val="en-US"/>
              </w:rPr>
              <w:t xml:space="preserve"> III </w:t>
            </w:r>
            <w:r>
              <w:rPr>
                <w:rStyle w:val="31"/>
                <w:color w:val="000000"/>
              </w:rPr>
              <w:t>селище</w:t>
            </w:r>
          </w:p>
        </w:tc>
        <w:tc>
          <w:tcPr>
            <w:tcW w:w="3338"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ind w:left="0"/>
              <w:jc w:val="center"/>
            </w:pPr>
            <w:r>
              <w:rPr>
                <w:rStyle w:val="31"/>
                <w:color w:val="000000"/>
              </w:rPr>
              <w:t xml:space="preserve">северная часть с. </w:t>
            </w:r>
            <w:proofErr w:type="gramStart"/>
            <w:r>
              <w:rPr>
                <w:rStyle w:val="31"/>
                <w:color w:val="000000"/>
              </w:rPr>
              <w:t>Роговое</w:t>
            </w:r>
            <w:proofErr w:type="gramEnd"/>
            <w:r>
              <w:rPr>
                <w:rStyle w:val="31"/>
                <w:color w:val="000000"/>
              </w:rPr>
              <w:t>,</w:t>
            </w:r>
            <w:r>
              <w:rPr>
                <w:rStyle w:val="31"/>
                <w:color w:val="000000"/>
              </w:rPr>
              <w:br/>
              <w:t xml:space="preserve">на левом берегу </w:t>
            </w:r>
            <w:proofErr w:type="spellStart"/>
            <w:r>
              <w:rPr>
                <w:rStyle w:val="31"/>
                <w:color w:val="000000"/>
              </w:rPr>
              <w:t>руч</w:t>
            </w:r>
            <w:proofErr w:type="spellEnd"/>
            <w:r>
              <w:rPr>
                <w:rStyle w:val="31"/>
                <w:color w:val="000000"/>
              </w:rPr>
              <w:t>. Рожок</w:t>
            </w:r>
          </w:p>
        </w:tc>
        <w:tc>
          <w:tcPr>
            <w:tcW w:w="3007" w:type="dxa"/>
            <w:tcBorders>
              <w:top w:val="single" w:sz="4" w:space="0" w:color="000000"/>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rPr>
              <w:t>Приказ комитета</w:t>
            </w:r>
            <w:r>
              <w:rPr>
                <w:rStyle w:val="31"/>
                <w:color w:val="000000"/>
              </w:rPr>
              <w:br/>
              <w:t>по культуре и туризму Рязанской области</w:t>
            </w:r>
            <w:r>
              <w:rPr>
                <w:rStyle w:val="31"/>
                <w:color w:val="000000"/>
              </w:rPr>
              <w:br/>
            </w:r>
            <w:r>
              <w:rPr>
                <w:rStyle w:val="31"/>
                <w:color w:val="000000"/>
              </w:rPr>
              <w:lastRenderedPageBreak/>
              <w:t>от 14.04.2011 № 269</w:t>
            </w:r>
          </w:p>
        </w:tc>
      </w:tr>
      <w:tr w:rsidR="00E75C7C">
        <w:trPr>
          <w:trHeight w:val="616"/>
        </w:trPr>
        <w:tc>
          <w:tcPr>
            <w:tcW w:w="563"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lastRenderedPageBreak/>
              <w:t>2</w:t>
            </w:r>
          </w:p>
        </w:tc>
        <w:tc>
          <w:tcPr>
            <w:tcW w:w="3012" w:type="dxa"/>
            <w:tcBorders>
              <w:left w:val="single" w:sz="4" w:space="0" w:color="000000"/>
              <w:bottom w:val="single" w:sz="4" w:space="0" w:color="000000"/>
              <w:right w:val="single" w:sz="4" w:space="0" w:color="000000"/>
            </w:tcBorders>
          </w:tcPr>
          <w:p w:rsidR="00E75C7C" w:rsidRDefault="00B12521">
            <w:pPr>
              <w:pStyle w:val="aff2"/>
              <w:widowControl w:val="0"/>
              <w:jc w:val="center"/>
            </w:pPr>
            <w:proofErr w:type="spellStart"/>
            <w:r>
              <w:rPr>
                <w:color w:val="000000"/>
              </w:rPr>
              <w:t>Чурики</w:t>
            </w:r>
            <w:proofErr w:type="spellEnd"/>
            <w:r>
              <w:rPr>
                <w:color w:val="000000"/>
              </w:rPr>
              <w:t xml:space="preserve"> </w:t>
            </w:r>
            <w:r>
              <w:rPr>
                <w:color w:val="000000"/>
                <w:lang w:val="en-US"/>
              </w:rPr>
              <w:t xml:space="preserve">I </w:t>
            </w:r>
            <w:r>
              <w:rPr>
                <w:color w:val="000000"/>
              </w:rPr>
              <w:t>селище</w:t>
            </w:r>
          </w:p>
        </w:tc>
        <w:tc>
          <w:tcPr>
            <w:tcW w:w="3338"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rPr>
                <w:rStyle w:val="31"/>
                <w:color w:val="000000"/>
              </w:rPr>
              <w:t xml:space="preserve">1,5 км к </w:t>
            </w:r>
            <w:proofErr w:type="gramStart"/>
            <w:r>
              <w:rPr>
                <w:rStyle w:val="31"/>
                <w:color w:val="000000"/>
              </w:rPr>
              <w:t>СВ</w:t>
            </w:r>
            <w:proofErr w:type="gramEnd"/>
            <w:r>
              <w:rPr>
                <w:rStyle w:val="31"/>
                <w:color w:val="000000"/>
              </w:rPr>
              <w:t xml:space="preserve"> от с. </w:t>
            </w:r>
            <w:proofErr w:type="spellStart"/>
            <w:r>
              <w:rPr>
                <w:rStyle w:val="31"/>
                <w:color w:val="000000"/>
              </w:rPr>
              <w:t>Чурики</w:t>
            </w:r>
            <w:proofErr w:type="spellEnd"/>
            <w:r>
              <w:rPr>
                <w:rStyle w:val="31"/>
                <w:color w:val="000000"/>
              </w:rPr>
              <w:t>,</w:t>
            </w:r>
            <w:r>
              <w:rPr>
                <w:rStyle w:val="31"/>
                <w:color w:val="000000"/>
              </w:rPr>
              <w:br/>
              <w:t xml:space="preserve">на левом берегу р. </w:t>
            </w:r>
            <w:proofErr w:type="spellStart"/>
            <w:r>
              <w:rPr>
                <w:rStyle w:val="31"/>
                <w:color w:val="000000"/>
              </w:rPr>
              <w:t>Кердь</w:t>
            </w:r>
            <w:proofErr w:type="spellEnd"/>
          </w:p>
        </w:tc>
        <w:tc>
          <w:tcPr>
            <w:tcW w:w="3007"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rPr>
              <w:t>*-*</w:t>
            </w:r>
          </w:p>
        </w:tc>
      </w:tr>
      <w:tr w:rsidR="00E75C7C">
        <w:trPr>
          <w:trHeight w:val="616"/>
        </w:trPr>
        <w:tc>
          <w:tcPr>
            <w:tcW w:w="563"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3</w:t>
            </w:r>
          </w:p>
        </w:tc>
        <w:tc>
          <w:tcPr>
            <w:tcW w:w="3012"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 xml:space="preserve">Покровское </w:t>
            </w:r>
            <w:r>
              <w:rPr>
                <w:color w:val="000000"/>
                <w:lang w:val="en-US"/>
              </w:rPr>
              <w:t xml:space="preserve">I </w:t>
            </w:r>
            <w:r>
              <w:rPr>
                <w:color w:val="000000"/>
              </w:rPr>
              <w:t>селище</w:t>
            </w:r>
          </w:p>
        </w:tc>
        <w:tc>
          <w:tcPr>
            <w:tcW w:w="3338" w:type="dxa"/>
            <w:tcBorders>
              <w:left w:val="single" w:sz="4" w:space="0" w:color="000000"/>
              <w:bottom w:val="single" w:sz="4" w:space="0" w:color="000000"/>
              <w:right w:val="single" w:sz="4" w:space="0" w:color="000000"/>
            </w:tcBorders>
          </w:tcPr>
          <w:p w:rsidR="00E75C7C" w:rsidRDefault="00B12521">
            <w:pPr>
              <w:pStyle w:val="aff2"/>
              <w:widowControl w:val="0"/>
              <w:ind w:left="0"/>
              <w:jc w:val="center"/>
            </w:pPr>
            <w:r>
              <w:t>с. Покровское 1, правый</w:t>
            </w:r>
            <w:r>
              <w:br/>
              <w:t xml:space="preserve">берег р. </w:t>
            </w:r>
            <w:proofErr w:type="spellStart"/>
            <w:r>
              <w:t>Кердь</w:t>
            </w:r>
            <w:proofErr w:type="spellEnd"/>
          </w:p>
        </w:tc>
        <w:tc>
          <w:tcPr>
            <w:tcW w:w="3007"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rPr>
              <w:t>*-*</w:t>
            </w:r>
          </w:p>
        </w:tc>
      </w:tr>
      <w:tr w:rsidR="00E75C7C">
        <w:trPr>
          <w:trHeight w:val="616"/>
        </w:trPr>
        <w:tc>
          <w:tcPr>
            <w:tcW w:w="563"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4</w:t>
            </w:r>
          </w:p>
        </w:tc>
        <w:tc>
          <w:tcPr>
            <w:tcW w:w="3012"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 xml:space="preserve">Покровское </w:t>
            </w:r>
            <w:r>
              <w:rPr>
                <w:color w:val="000000"/>
                <w:lang w:val="en-US"/>
              </w:rPr>
              <w:t>II</w:t>
            </w:r>
            <w:r w:rsidRPr="000B028F">
              <w:rPr>
                <w:color w:val="000000"/>
              </w:rPr>
              <w:t xml:space="preserve"> </w:t>
            </w:r>
            <w:r>
              <w:rPr>
                <w:color w:val="000000"/>
              </w:rPr>
              <w:t>селище</w:t>
            </w:r>
          </w:p>
          <w:p w:rsidR="00E75C7C" w:rsidRDefault="00B12521">
            <w:pPr>
              <w:pStyle w:val="aff2"/>
              <w:widowControl w:val="0"/>
              <w:jc w:val="center"/>
            </w:pPr>
            <w:r>
              <w:rPr>
                <w:color w:val="000000"/>
              </w:rPr>
              <w:t>(урочище «Громовая яма»)</w:t>
            </w:r>
          </w:p>
        </w:tc>
        <w:tc>
          <w:tcPr>
            <w:tcW w:w="3338" w:type="dxa"/>
            <w:tcBorders>
              <w:left w:val="single" w:sz="4" w:space="0" w:color="000000"/>
              <w:bottom w:val="single" w:sz="4" w:space="0" w:color="000000"/>
              <w:right w:val="single" w:sz="4" w:space="0" w:color="000000"/>
            </w:tcBorders>
          </w:tcPr>
          <w:p w:rsidR="00E75C7C" w:rsidRDefault="00B12521">
            <w:pPr>
              <w:pStyle w:val="aff2"/>
              <w:widowControl w:val="0"/>
              <w:ind w:left="-57"/>
              <w:jc w:val="center"/>
            </w:pPr>
            <w:r>
              <w:rPr>
                <w:rStyle w:val="31"/>
                <w:color w:val="000000"/>
              </w:rPr>
              <w:t>0,8 км к</w:t>
            </w:r>
            <w:proofErr w:type="gramStart"/>
            <w:r>
              <w:rPr>
                <w:rStyle w:val="31"/>
                <w:color w:val="000000"/>
              </w:rPr>
              <w:t xml:space="preserve"> С</w:t>
            </w:r>
            <w:proofErr w:type="gramEnd"/>
            <w:r>
              <w:rPr>
                <w:rStyle w:val="31"/>
                <w:color w:val="000000"/>
              </w:rPr>
              <w:t xml:space="preserve"> от с. Покровское 1, на правом берегу р. </w:t>
            </w:r>
            <w:proofErr w:type="spellStart"/>
            <w:r>
              <w:rPr>
                <w:rStyle w:val="31"/>
                <w:color w:val="000000"/>
              </w:rPr>
              <w:t>Кердь</w:t>
            </w:r>
            <w:proofErr w:type="spellEnd"/>
          </w:p>
        </w:tc>
        <w:tc>
          <w:tcPr>
            <w:tcW w:w="3007"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rStyle w:val="31"/>
                <w:color w:val="000000"/>
              </w:rPr>
              <w:t>*-*</w:t>
            </w:r>
          </w:p>
        </w:tc>
      </w:tr>
      <w:tr w:rsidR="00E75C7C">
        <w:trPr>
          <w:trHeight w:val="616"/>
        </w:trPr>
        <w:tc>
          <w:tcPr>
            <w:tcW w:w="563"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5</w:t>
            </w:r>
          </w:p>
        </w:tc>
        <w:tc>
          <w:tcPr>
            <w:tcW w:w="3012" w:type="dxa"/>
            <w:tcBorders>
              <w:left w:val="single" w:sz="4" w:space="0" w:color="000000"/>
              <w:bottom w:val="single" w:sz="4" w:space="0" w:color="000000"/>
              <w:right w:val="single" w:sz="4" w:space="0" w:color="000000"/>
            </w:tcBorders>
          </w:tcPr>
          <w:p w:rsidR="00E75C7C" w:rsidRDefault="00B12521">
            <w:pPr>
              <w:pStyle w:val="aff2"/>
              <w:widowControl w:val="0"/>
              <w:jc w:val="center"/>
            </w:pPr>
            <w:r>
              <w:rPr>
                <w:color w:val="000000"/>
              </w:rPr>
              <w:t xml:space="preserve">Покровское </w:t>
            </w:r>
            <w:r>
              <w:rPr>
                <w:color w:val="000000"/>
                <w:lang w:val="en-US"/>
              </w:rPr>
              <w:t>III</w:t>
            </w:r>
            <w:r w:rsidRPr="000B028F">
              <w:rPr>
                <w:color w:val="000000"/>
              </w:rPr>
              <w:t xml:space="preserve"> </w:t>
            </w:r>
            <w:r>
              <w:rPr>
                <w:color w:val="000000"/>
              </w:rPr>
              <w:t>селище</w:t>
            </w:r>
          </w:p>
          <w:p w:rsidR="00E75C7C" w:rsidRDefault="00B12521">
            <w:pPr>
              <w:pStyle w:val="aff2"/>
              <w:widowControl w:val="0"/>
              <w:jc w:val="center"/>
            </w:pPr>
            <w:r>
              <w:rPr>
                <w:color w:val="000000"/>
              </w:rPr>
              <w:t>(урочище «Подкова»)</w:t>
            </w:r>
          </w:p>
        </w:tc>
        <w:tc>
          <w:tcPr>
            <w:tcW w:w="3338" w:type="dxa"/>
            <w:tcBorders>
              <w:left w:val="single" w:sz="4" w:space="0" w:color="000000"/>
              <w:bottom w:val="single" w:sz="4" w:space="0" w:color="000000"/>
              <w:right w:val="single" w:sz="4" w:space="0" w:color="000000"/>
            </w:tcBorders>
          </w:tcPr>
          <w:p w:rsidR="00E75C7C" w:rsidRDefault="00B12521">
            <w:pPr>
              <w:pStyle w:val="aff2"/>
              <w:widowControl w:val="0"/>
              <w:ind w:left="-113" w:right="-113"/>
              <w:jc w:val="center"/>
            </w:pPr>
            <w:r>
              <w:rPr>
                <w:rStyle w:val="31"/>
                <w:color w:val="000000"/>
              </w:rPr>
              <w:t xml:space="preserve">6 км к ССВ </w:t>
            </w:r>
            <w:proofErr w:type="gramStart"/>
            <w:r>
              <w:rPr>
                <w:rStyle w:val="31"/>
                <w:color w:val="000000"/>
              </w:rPr>
              <w:t>от</w:t>
            </w:r>
            <w:proofErr w:type="gramEnd"/>
            <w:r>
              <w:rPr>
                <w:rStyle w:val="31"/>
                <w:color w:val="000000"/>
              </w:rPr>
              <w:t xml:space="preserve"> с. Покровское 1, на правом берегу р. </w:t>
            </w:r>
            <w:proofErr w:type="spellStart"/>
            <w:r>
              <w:rPr>
                <w:rStyle w:val="31"/>
                <w:color w:val="000000"/>
              </w:rPr>
              <w:t>Кердь</w:t>
            </w:r>
            <w:proofErr w:type="spellEnd"/>
          </w:p>
        </w:tc>
        <w:tc>
          <w:tcPr>
            <w:tcW w:w="3007" w:type="dxa"/>
            <w:tcBorders>
              <w:left w:val="single" w:sz="4" w:space="0" w:color="000000"/>
              <w:bottom w:val="single" w:sz="4" w:space="0" w:color="000000"/>
              <w:right w:val="single" w:sz="4" w:space="0" w:color="000000"/>
            </w:tcBorders>
          </w:tcPr>
          <w:p w:rsidR="00E75C7C" w:rsidRDefault="00B12521">
            <w:pPr>
              <w:pStyle w:val="aff2"/>
              <w:widowControl w:val="0"/>
              <w:jc w:val="center"/>
            </w:pPr>
            <w:r>
              <w:t>*-*</w:t>
            </w:r>
          </w:p>
        </w:tc>
      </w:tr>
    </w:tbl>
    <w:p w:rsidR="00E75C7C" w:rsidRDefault="00B12521">
      <w:pPr>
        <w:pStyle w:val="af7"/>
      </w:pPr>
      <w:r>
        <w:t>Границы территорий указанных выявленных объектов археологического наследия не утверждены.</w:t>
      </w:r>
    </w:p>
    <w:p w:rsidR="00E75C7C" w:rsidRDefault="00B12521">
      <w:pPr>
        <w:pStyle w:val="af7"/>
      </w:pPr>
      <w:r>
        <w:t>3. В соответствии с Федеральным законом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E75C7C" w:rsidRDefault="00B12521">
      <w:pPr>
        <w:pStyle w:val="af7"/>
      </w:pPr>
      <w:r>
        <w:t>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E75C7C" w:rsidRDefault="00B12521">
      <w:pPr>
        <w:pStyle w:val="af7"/>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E75C7C">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A5" w:rsidRDefault="004274A5">
      <w:r>
        <w:separator/>
      </w:r>
    </w:p>
  </w:endnote>
  <w:endnote w:type="continuationSeparator" w:id="0">
    <w:p w:rsidR="004274A5" w:rsidRDefault="0042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7C" w:rsidRDefault="00E75C7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7C" w:rsidRDefault="00E75C7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7C" w:rsidRDefault="00E75C7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A5" w:rsidRDefault="004274A5">
      <w:r>
        <w:separator/>
      </w:r>
    </w:p>
  </w:footnote>
  <w:footnote w:type="continuationSeparator" w:id="0">
    <w:p w:rsidR="004274A5" w:rsidRDefault="0042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7C" w:rsidRDefault="00B12521">
    <w:pPr>
      <w:pStyle w:val="afd"/>
    </w:pPr>
    <w:r>
      <w:fldChar w:fldCharType="begin"/>
    </w:r>
    <w:r>
      <w:instrText>PAGE</w:instrText>
    </w:r>
    <w:r>
      <w:fldChar w:fldCharType="separate"/>
    </w:r>
    <w:r w:rsidR="0027109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7C" w:rsidRDefault="00B12521">
    <w:pPr>
      <w:pStyle w:val="afd"/>
    </w:pPr>
    <w:r>
      <w:fldChar w:fldCharType="begin"/>
    </w:r>
    <w:r>
      <w:instrText>PAGE</w:instrText>
    </w:r>
    <w:r>
      <w:fldChar w:fldCharType="separate"/>
    </w:r>
    <w:r w:rsidR="0027109C">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7C" w:rsidRDefault="00E75C7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72303"/>
    <w:multiLevelType w:val="multilevel"/>
    <w:tmpl w:val="A2C26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1C85EC6"/>
    <w:multiLevelType w:val="multilevel"/>
    <w:tmpl w:val="3C2245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5C7C"/>
    <w:rsid w:val="000B028F"/>
    <w:rsid w:val="002174F2"/>
    <w:rsid w:val="0027109C"/>
    <w:rsid w:val="004274A5"/>
    <w:rsid w:val="00483568"/>
    <w:rsid w:val="005611FD"/>
    <w:rsid w:val="00622A7A"/>
    <w:rsid w:val="008E049B"/>
    <w:rsid w:val="008F75B1"/>
    <w:rsid w:val="00B12521"/>
    <w:rsid w:val="00E75C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Прижатый влево"/>
    <w:basedOn w:val="a"/>
    <w:next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0B028F"/>
    <w:rPr>
      <w:rFonts w:ascii="Tahoma" w:hAnsi="Tahoma" w:cs="Tahoma"/>
      <w:sz w:val="16"/>
      <w:szCs w:val="16"/>
    </w:rPr>
  </w:style>
  <w:style w:type="character" w:customStyle="1" w:styleId="affa">
    <w:name w:val="Текст выноски Знак"/>
    <w:basedOn w:val="a0"/>
    <w:link w:val="aff9"/>
    <w:uiPriority w:val="99"/>
    <w:semiHidden/>
    <w:rsid w:val="000B028F"/>
    <w:rPr>
      <w:rFonts w:ascii="Tahoma" w:eastAsia="Calibri" w:hAnsi="Tahoma" w:cs="Tahoma"/>
      <w:sz w:val="16"/>
      <w:szCs w:val="16"/>
      <w:lang w:bidi="ar-SA"/>
    </w:rPr>
  </w:style>
  <w:style w:type="character" w:styleId="affb">
    <w:name w:val="Hyperlink"/>
    <w:basedOn w:val="a0"/>
    <w:uiPriority w:val="99"/>
    <w:unhideWhenUsed/>
    <w:rsid w:val="004835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7B&#1050;&#1086;&#1085;&#1089;&#1091;&#1083;&#1100;&#1090;&#1072;&#1085;&#1090;&#1055;&#1083;&#1102;&#1089;%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3354</TotalTime>
  <Pages>27</Pages>
  <Words>9110</Words>
  <Characters>51930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654</cp:revision>
  <cp:lastPrinted>2025-06-04T14:35:00Z</cp:lastPrinted>
  <dcterms:created xsi:type="dcterms:W3CDTF">2022-08-11T09:17:00Z</dcterms:created>
  <dcterms:modified xsi:type="dcterms:W3CDTF">2025-06-04T14:36:00Z</dcterms:modified>
  <dc:language>ru-RU</dc:language>
</cp:coreProperties>
</file>