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10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предоставление коммунальных услуг;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железнодорожный транспорт.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7.1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общественное питание;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4.6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2025-06-11T06:11:41Z</dcterms:modified>
</cp:coreProperties>
</file>