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52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11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52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52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528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528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</w:rPr>
      </w:r>
    </w:p>
    <w:p>
      <w:pPr>
        <w:pStyle w:val="654"/>
        <w:contextualSpacing/>
        <w:ind w:firstLine="709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40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84. Зоны размещения территорий сельскохозяйственного использования (зоны СХ-4)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-283" w:right="-283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Зоны СХ-4 расположены в пределах границ (черты) населенных пунктов, предназначены для обеспечения потребности населения в земельных участках для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выращивания сельскохозяйственной продукции (огороды, пастбища, сады, ягодники питомники и т.п.) в непосредственной близости от жилых зон.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-283" w:right="-283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территорий сельскохозяйственного использования (зоны СХ-4)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ind w:left="0" w:right="-283" w:firstLine="709"/>
        <w:jc w:val="right"/>
        <w:spacing w:before="136" w:beforeAutospacing="0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21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5262"/>
        <w:gridCol w:w="198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/>
            </w:pPr>
            <w:r>
              <w:t xml:space="preserve">Наименование вида</w:t>
            </w:r>
            <w:r/>
          </w:p>
          <w:p>
            <w:pPr>
              <w:pStyle w:val="837"/>
              <w:jc w:val="center"/>
              <w:spacing w:before="0" w:beforeAutospacing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vMerge w:val="restart"/>
            <w:textDirection w:val="lrTb"/>
            <w:noWrap w:val="false"/>
          </w:tcPr>
          <w:p>
            <w:pPr>
              <w:pStyle w:val="837"/>
              <w:ind w:left="113" w:firstLine="29"/>
              <w:spacing w:before="0" w:beforeAutospacing="0" w:after="0"/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262" w:type="dxa"/>
            <w:textDirection w:val="lrTb"/>
            <w:noWrap w:val="false"/>
          </w:tcPr>
          <w:p>
            <w:pPr>
              <w:pStyle w:val="837"/>
              <w:ind w:hanging="6"/>
              <w:spacing w:before="0" w:beforeAutospacing="0" w:after="0"/>
            </w:pPr>
            <w:r>
              <w:rPr>
                <w:color w:val="auto"/>
              </w:rPr>
              <w:t xml:space="preserve">растениеводство;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/>
            </w:pPr>
            <w:r>
              <w:rPr>
                <w:color w:val="auto"/>
              </w:rPr>
              <w:t xml:space="preserve">1.1</w:t>
            </w:r>
            <w:r/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vMerge w:val="continue"/>
            <w:textDirection w:val="lrTb"/>
            <w:noWrap w:val="false"/>
          </w:tcPr>
          <w:p>
            <w:pPr>
              <w:ind w:firstLine="29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262" w:type="dxa"/>
            <w:textDirection w:val="lrTb"/>
            <w:noWrap w:val="false"/>
          </w:tcPr>
          <w:p>
            <w:pPr>
              <w:pStyle w:val="837"/>
              <w:ind w:hanging="6"/>
              <w:spacing w:before="0" w:beforeAutospacing="0" w:after="0"/>
            </w:pPr>
            <w:r>
              <w:rPr>
                <w:color w:val="auto"/>
              </w:rPr>
              <w:t xml:space="preserve">сенокошение;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/>
            </w:pPr>
            <w:r>
              <w:rPr>
                <w:color w:val="auto"/>
              </w:rPr>
              <w:t xml:space="preserve">1.19</w:t>
            </w:r>
            <w:r/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vMerge w:val="continue"/>
            <w:textDirection w:val="lrTb"/>
            <w:noWrap w:val="false"/>
          </w:tcPr>
          <w:p>
            <w:pPr>
              <w:ind w:firstLine="29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262" w:type="dxa"/>
            <w:textDirection w:val="lrTb"/>
            <w:noWrap w:val="false"/>
          </w:tcPr>
          <w:p>
            <w:pPr>
              <w:pStyle w:val="837"/>
              <w:ind w:hanging="6"/>
              <w:spacing w:before="0" w:beforeAutospacing="0" w:after="0"/>
            </w:pPr>
            <w:r>
              <w:t xml:space="preserve">выпас сельскохозяйственных животных.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/>
            </w:pPr>
            <w:r>
              <w:t xml:space="preserve">1.20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textDirection w:val="lrTb"/>
            <w:noWrap w:val="false"/>
          </w:tcPr>
          <w:p>
            <w:pPr>
              <w:pStyle w:val="837"/>
              <w:ind w:left="113" w:firstLine="29"/>
              <w:spacing w:before="0" w:beforeAutospacing="0" w:after="0"/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262" w:type="dxa"/>
            <w:textDirection w:val="lrTb"/>
            <w:noWrap w:val="false"/>
          </w:tcPr>
          <w:p>
            <w:pPr>
              <w:pStyle w:val="837"/>
              <w:ind w:hanging="6"/>
              <w:spacing w:before="0" w:beforeAutospacing="0" w:after="0"/>
            </w:pPr>
            <w:r>
              <w:rPr>
                <w:color w:val="auto"/>
              </w:rPr>
              <w:t xml:space="preserve">хранение и переработка сельскохозяйственной продукции.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/>
            </w:pPr>
            <w:r>
              <w:rPr>
                <w:color w:val="auto"/>
              </w:rPr>
              <w:t xml:space="preserve">1.15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675" w:type="dxa"/>
            <w:textDirection w:val="lrTb"/>
            <w:noWrap w:val="false"/>
          </w:tcPr>
          <w:p>
            <w:pPr>
              <w:pStyle w:val="837"/>
              <w:ind w:left="113" w:firstLine="29"/>
              <w:spacing w:before="0" w:beforeAutospacing="0" w:after="0"/>
            </w:pPr>
            <w:r>
              <w:rPr>
                <w:color w:val="auto"/>
              </w:rPr>
              <w:t xml:space="preserve">Вспомогательные</w:t>
            </w:r>
            <w:r/>
          </w:p>
          <w:p>
            <w:pPr>
              <w:pStyle w:val="837"/>
              <w:ind w:left="113" w:firstLine="29"/>
              <w:spacing w:before="0" w:beforeAutospacing="0" w:after="0"/>
            </w:pPr>
            <w:r>
              <w:rPr>
                <w:color w:val="auto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262" w:type="dxa"/>
            <w:textDirection w:val="lrTb"/>
            <w:noWrap w:val="false"/>
          </w:tcPr>
          <w:p>
            <w:pPr>
              <w:pStyle w:val="837"/>
              <w:ind w:hanging="6"/>
              <w:spacing w:before="0" w:beforeAutospacing="0" w:after="0"/>
            </w:pPr>
            <w:r>
              <w:rPr>
                <w:color w:val="auto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ind w:left="57"/>
              <w:jc w:val="center"/>
              <w:spacing w:before="0" w:beforeAutospacing="0" w:after="0"/>
            </w:pPr>
            <w:r>
              <w:rPr>
                <w:color w:val="auto"/>
              </w:rPr>
              <w:t xml:space="preserve">-</w:t>
            </w:r>
            <w:r/>
          </w:p>
        </w:tc>
      </w:tr>
    </w:tbl>
    <w:p>
      <w:pPr>
        <w:ind w:left="-283" w:right="-283" w:firstLine="567"/>
        <w:jc w:val="both"/>
        <w:spacing w:before="283" w:beforeAutospacing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параметры разрешенного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ельства, реконструкции 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территорий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сельскохозяйственного использования (зоны СХ-4)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4"/>
        <w:contextualSpacing/>
        <w:ind w:left="-283" w:right="-283" w:firstLine="567"/>
        <w:jc w:val="right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22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</w:rPr>
      </w:r>
    </w:p>
    <w:tbl>
      <w:tblPr>
        <w:tblW w:w="9921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078"/>
        <w:gridCol w:w="987"/>
        <w:gridCol w:w="1231"/>
        <w:gridCol w:w="1037"/>
        <w:gridCol w:w="1498"/>
        <w:gridCol w:w="1620"/>
        <w:gridCol w:w="1276"/>
      </w:tblGrid>
      <w:tr>
        <w:tblPrEx/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5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98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0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</w:t>
            </w:r>
            <w:r>
              <w:rPr>
                <w:color w:val="auto"/>
              </w:rPr>
              <w:t xml:space="preserve">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1.1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1.19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1.15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3</cp:revision>
  <dcterms:modified xsi:type="dcterms:W3CDTF">2025-06-25T11:31:51Z</dcterms:modified>
</cp:coreProperties>
</file>