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6520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2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6520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6520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6520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6520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6520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654"/>
        <w:contextualSpacing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540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62. Зоны административного, торгового и культурно-бытового обслуживания (зоны ОД-1)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539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административного, торгового и культурно-бытового обслуживания предназначены для размещения государственных и муниципальных учреждений, комплексных многофункциональных зон общественно-деловой активности, а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также необходимых объектов инженерной и транспортной инфраструктуры.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ind w:firstLine="539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Кроме того, указанные зоны включают в себя территории для организации рын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очной торговли, размещения торговых павильонов, киосков, временных зданий торгового назначения, ориентированных на удовлетворение потребностей населения в приобретении товаров и продуктов питания повседневного, периодического и эпизодического обслуживания.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ind w:firstLine="567"/>
        <w:jc w:val="both"/>
        <w:spacing w:before="0" w:after="0" w:line="240" w:lineRule="auto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административного, торгового 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культурно-бытового обслуживания (зоны ОД-1)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3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836"/>
        <w:jc w:val="right"/>
        <w:spacing w:before="153" w:beforeAutospacing="0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3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205" w:type="dxa"/>
        <w:tblInd w:w="0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5829"/>
        <w:gridCol w:w="19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91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2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restart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обеспечивающих 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бытовое обслуживание;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объекты культурно-досуговой деятельности;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3.6.1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государственное</w:t>
            </w:r>
            <w:r>
              <w:rPr>
                <w:color w:val="auto"/>
              </w:rPr>
              <w:t xml:space="preserve"> управление;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3.8.1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деловое управление;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объекты торговли (торговые центры, </w:t>
            </w:r>
            <w:r>
              <w:rPr>
                <w:rFonts w:eastAsia="Times New Roman"/>
                <w:color w:val="auto"/>
              </w:rPr>
              <w:t xml:space="preserve">торгово</w:t>
            </w:r>
            <w:r>
              <w:rPr>
                <w:rFonts w:eastAsia="Times New Roman"/>
                <w:color w:val="auto"/>
              </w:rPr>
              <w:t xml:space="preserve"> -развлекательные центры (комплексы);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рынки;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магазины;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банковская и страховая деятельность;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общественное питание;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гостиничное обслуживание;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развлекательные мероприятия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4.8.1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t xml:space="preserve">служебные гаражи;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4.9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стоянка транспортных средств;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4.9.2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выставочно</w:t>
            </w:r>
            <w:r>
              <w:rPr>
                <w:color w:val="auto"/>
              </w:rPr>
              <w:t xml:space="preserve">-ярмарочная деятельность;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4.10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t xml:space="preserve">обеспечение занятий спортом в помещениях;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t xml:space="preserve">площадки для занятий спортом;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5.1.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обслуживание перевозок пассажиров;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ind w:left="5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7.2.2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обеспечение внутреннего правопорядка;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8.3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rFonts w:cs="Times New Roman"/>
                <w:color w:val="auto"/>
                <w:lang w:bidi="ar-SA"/>
              </w:rPr>
            </w:pPr>
            <w:r>
              <w:rPr>
                <w:rFonts w:cs="Times New Roman"/>
                <w:color w:val="auto"/>
                <w:lang w:bidi="ar-SA"/>
              </w:rPr>
              <w:t xml:space="preserve">земельные участки (территории) общего пользования.</w:t>
            </w:r>
            <w:r>
              <w:rPr>
                <w:rFonts w:cs="Times New Roman"/>
                <w:color w:val="auto"/>
                <w:lang w:bidi="ar-SA"/>
              </w:rPr>
            </w:r>
            <w:r>
              <w:rPr>
                <w:rFonts w:cs="Times New Roman"/>
                <w:color w:val="auto"/>
                <w:lang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83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29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836"/>
      </w:pPr>
      <w:r/>
      <w:r/>
    </w:p>
    <w:p>
      <w:pPr>
        <w:ind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параметры разрешенного строит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ельства, реконструкции 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капитального строительства в зоне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административного, торгового 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культурно-бытового обслуживания (зоны ОД-1)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4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200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88"/>
        <w:gridCol w:w="1675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</w:t>
            </w:r>
            <w:r>
              <w:rPr>
                <w:color w:val="auto"/>
              </w:rPr>
              <w:t xml:space="preserve">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8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Максимальный</w:t>
            </w:r>
            <w:r>
              <w:rPr>
                <w:color w:val="auto"/>
              </w:rPr>
              <w:t xml:space="preserve">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429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3.6.1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3.8.1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4.8.1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4.9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4.9.2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4.10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ind w:left="5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7.2.2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8.3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8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         НПУ      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ind w:firstLine="5954"/>
        <w:spacing w:before="0" w:after="0" w:line="283" w:lineRule="atLeast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850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2025-06-25T11:28:36Z</dcterms:modified>
</cp:coreProperties>
</file>