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3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0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63. Зоны учреждений образования, науки и социального обеспечения (ОД-2)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before="0" w:after="0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-425" w:right="-283" w:firstLine="567"/>
        <w:jc w:val="both"/>
        <w:spacing w:before="0" w:after="0" w:line="288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Зоны учреждений образования, науки и соци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ального обеспечения предназначены для создания условий функционирования и формирования новых дошкольных, школьных, специализированных общеобразовательных учреждений среднего и высшего профессионального образования, а также объектов социального обеспечения.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-425" w:right="-283" w:firstLine="567"/>
        <w:jc w:val="both"/>
        <w:spacing w:before="0" w:after="0" w:line="288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учреждений образования, науки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социального обеспечения (ОД-2)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5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5669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дома социального обслуживания;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оказание социальной помощи населению;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оказание услуг связи;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общежития;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амбулаторно-поликлиническое обслуживание</w:t>
            </w:r>
            <w:r>
              <w:rPr>
                <w:color w:val="auto"/>
              </w:rPr>
              <w:t xml:space="preserve">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стационарное медицинское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3.4.2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дошкольное, начальное и среднее общее образование</w:t>
            </w:r>
            <w:r>
              <w:rPr>
                <w:color w:val="auto"/>
              </w:rPr>
              <w:t xml:space="preserve">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3.5.1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среднее и высшее профессиональное образование;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3.5.2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обеспечение занятий спортом в помещениях;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площадки для занятий спортом;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обеспечение внутреннего правопорядка;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9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земельные участки (территории) общего пользования.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6"/>
      </w:pPr>
      <w:r/>
      <w:r/>
    </w:p>
    <w:p>
      <w:pPr>
        <w:ind w:left="-425" w:right="-283" w:firstLine="850"/>
        <w:jc w:val="both"/>
        <w:spacing w:before="0" w:after="0" w:line="288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параметры разрешенного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ельства, реконструкции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учреждений образования, науки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социального обеспечения (ОД-2)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представлены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6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078"/>
        <w:gridCol w:w="1080"/>
        <w:gridCol w:w="1224"/>
        <w:gridCol w:w="1103"/>
        <w:gridCol w:w="1347"/>
        <w:gridCol w:w="1620"/>
        <w:gridCol w:w="1276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5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 xml:space="preserve">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3.2.4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3.4.2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3.5.1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3.5.2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  НПУ 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2025-06-25T11:28:57Z</dcterms:modified>
</cp:coreProperties>
</file>