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9" w:right="0" w:firstLine="0"/>
        <w:jc w:val="left"/>
        <w:spacing w:before="71"/>
        <w:rPr>
          <w:sz w:val="23"/>
        </w:rPr>
      </w:pPr>
      <w:r>
        <w:rPr>
          <w:spacing w:val="-2"/>
          <w:sz w:val="23"/>
        </w:rPr>
        <w:t xml:space="preserve">Приложение</w:t>
      </w:r>
      <w:r>
        <w:rPr>
          <w:sz w:val="23"/>
        </w:rPr>
      </w:r>
    </w:p>
    <w:p>
      <w:pPr>
        <w:ind w:left="5389" w:right="0" w:firstLine="0"/>
        <w:jc w:val="left"/>
        <w:spacing w:before="16" w:line="249" w:lineRule="auto"/>
        <w:rPr>
          <w:sz w:val="23"/>
        </w:rPr>
      </w:pPr>
      <w:r>
        <w:rPr>
          <w:sz w:val="23"/>
        </w:rPr>
        <w:t xml:space="preserve">к постановлению главного </w:t>
      </w:r>
      <w:r>
        <w:rPr>
          <w:spacing w:val="-2"/>
          <w:sz w:val="23"/>
        </w:rPr>
        <w:t xml:space="preserve">управления</w:t>
      </w:r>
      <w:r>
        <w:rPr>
          <w:sz w:val="23"/>
        </w:rPr>
      </w:r>
    </w:p>
    <w:p>
      <w:pPr>
        <w:ind w:left="5389" w:right="0" w:firstLine="0"/>
        <w:jc w:val="left"/>
        <w:spacing w:before="0" w:line="254" w:lineRule="auto"/>
        <w:rPr>
          <w:sz w:val="23"/>
        </w:rPr>
      </w:pPr>
      <w:r>
        <w:rPr>
          <w:sz w:val="23"/>
        </w:rPr>
        <w:t xml:space="preserve">архитектуры и градостроительства </w:t>
      </w:r>
      <w:r>
        <w:rPr>
          <w:sz w:val="23"/>
        </w:rPr>
        <w:t xml:space="preserve">Рязанской области</w:t>
      </w:r>
      <w:r>
        <w:rPr>
          <w:sz w:val="23"/>
        </w:rPr>
      </w:r>
    </w:p>
    <w:p>
      <w:pPr>
        <w:ind w:left="5403" w:right="0" w:firstLine="0"/>
        <w:jc w:val="left"/>
        <w:spacing w:before="0" w:line="258" w:lineRule="exact"/>
        <w:tabs>
          <w:tab w:val="left" w:pos="6582" w:leader="none"/>
          <w:tab w:val="left" w:pos="7355" w:leader="none"/>
        </w:tabs>
        <w:rPr>
          <w:sz w:val="23"/>
        </w:rPr>
      </w:pPr>
      <w:r>
        <w:rPr>
          <w:sz w:val="23"/>
        </w:rPr>
        <w:t xml:space="preserve">от 10 июня 2025 г. </w:t>
      </w:r>
      <w:r>
        <w:rPr>
          <w:sz w:val="23"/>
        </w:rPr>
        <w:t xml:space="preserve">№ 459</w:t>
      </w:r>
      <w:r>
        <w:rPr>
          <w:spacing w:val="-6"/>
          <w:sz w:val="23"/>
        </w:rPr>
        <w:t xml:space="preserve">-</w:t>
      </w:r>
      <w:r>
        <w:rPr>
          <w:spacing w:val="-10"/>
          <w:sz w:val="23"/>
        </w:rPr>
        <w:t xml:space="preserve">п</w:t>
      </w:r>
      <w:r>
        <w:rPr>
          <w:sz w:val="23"/>
        </w:rPr>
      </w:r>
    </w:p>
    <w:p>
      <w:pPr>
        <w:spacing w:before="225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5403" w:right="0" w:firstLine="0"/>
        <w:jc w:val="left"/>
        <w:spacing w:before="0"/>
        <w:rPr>
          <w:sz w:val="23"/>
        </w:rPr>
      </w:pPr>
      <w:r>
        <w:rPr>
          <w:spacing w:val="-2"/>
          <w:sz w:val="23"/>
        </w:rPr>
        <w:t xml:space="preserve">«Приложение</w:t>
      </w:r>
      <w:r>
        <w:rPr>
          <w:sz w:val="23"/>
        </w:rPr>
      </w:r>
    </w:p>
    <w:p>
      <w:pPr>
        <w:ind w:left="5389" w:right="0" w:firstLine="7"/>
        <w:jc w:val="left"/>
        <w:spacing w:before="10" w:line="252" w:lineRule="auto"/>
        <w:rPr>
          <w:sz w:val="23"/>
        </w:rPr>
      </w:pPr>
      <w:r>
        <w:rPr>
          <w:sz w:val="23"/>
        </w:rPr>
        <w:t xml:space="preserve">к генеральному плану муниципального образования - </w:t>
      </w:r>
      <w:r>
        <w:rPr>
          <w:sz w:val="23"/>
        </w:rPr>
        <w:t xml:space="preserve">Павелецкое городское поселение </w:t>
      </w:r>
      <w:r>
        <w:rPr>
          <w:sz w:val="23"/>
        </w:rPr>
        <w:t xml:space="preserve">Скопинского муниципального района Рязанской области</w:t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before="140" w:line="240" w:lineRule="auto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ind w:left="490" w:right="215" w:firstLine="2"/>
        <w:spacing w:before="1" w:line="247" w:lineRule="auto"/>
      </w:pPr>
      <w:r>
        <w:t xml:space="preserve">Графическое описание местоположения границ населенных пунктов, перечень координат характерных точек этих границ муниципального образования</w:t>
      </w:r>
      <w:r>
        <w:rPr>
          <w:spacing w:val="40"/>
        </w:rPr>
        <w:t xml:space="preserve"> </w:t>
      </w:r>
      <w:r>
        <w:t xml:space="preserve">– Павелецкое</w:t>
      </w:r>
      <w:r>
        <w:rPr>
          <w:spacing w:val="40"/>
        </w:rPr>
        <w:t xml:space="preserve"> </w:t>
      </w:r>
      <w:r>
        <w:t xml:space="preserve">городское</w:t>
      </w:r>
      <w:r/>
    </w:p>
    <w:p>
      <w:pPr>
        <w:pStyle w:val="876"/>
        <w:spacing w:line="242" w:lineRule="auto"/>
      </w:pPr>
      <w:r>
        <w:t xml:space="preserve">поселение Скопинского муниципального района Рязанской </w:t>
      </w:r>
      <w:r>
        <w:rPr>
          <w:spacing w:val="-2"/>
        </w:rPr>
        <w:t xml:space="preserve">области</w:t>
      </w:r>
      <w:r/>
    </w:p>
    <w:p>
      <w:pPr>
        <w:pStyle w:val="876"/>
        <w:spacing w:after="0" w:line="242" w:lineRule="auto"/>
        <w:sectPr>
          <w:footnotePr/>
          <w:endnotePr/>
          <w:type w:val="continuous"/>
          <w:pgSz w:w="11910" w:h="16850" w:orient="portrait"/>
          <w:pgMar w:top="1060" w:right="714" w:bottom="280" w:left="17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ст. Павелец </w:t>
      </w:r>
      <w:r>
        <w:rPr>
          <w:b/>
          <w:i/>
          <w:spacing w:val="-10"/>
          <w:sz w:val="20"/>
        </w:rPr>
        <w:t xml:space="preserve">2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п. ст. Павелец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263 132 м² ± 180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</w:p>
        </w:tc>
      </w:tr>
    </w:tbl>
    <w:p>
      <w:pPr>
        <w:pStyle w:val="878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496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0000" style="position:absolute;z-index:-4842496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" o:spid="_x0000_s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989,89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784,18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458,53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946,31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7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87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рп </w:t>
      </w:r>
      <w:r>
        <w:rPr>
          <w:b/>
          <w:i/>
          <w:spacing w:val="-2"/>
          <w:sz w:val="20"/>
        </w:rPr>
        <w:t xml:space="preserve">Павелец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рп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3 631 793 м² ± 667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</w:p>
        </w:tc>
      </w:tr>
    </w:tbl>
    <w:p>
      <w:pPr>
        <w:pStyle w:val="878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50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842506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166,01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185,79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567,90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778,70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794,53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710,71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016,91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785,55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237,63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166,01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87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Павелец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с </w:t>
            </w:r>
            <w:r>
              <w:rPr>
                <w:spacing w:val="-2"/>
                <w:sz w:val="20"/>
              </w:rPr>
              <w:t xml:space="preserve">Павелец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2 352 012 м² ± 537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</w:p>
        </w:tc>
      </w:tr>
    </w:tbl>
    <w:p>
      <w:pPr>
        <w:pStyle w:val="878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51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842516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049,14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87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Южный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г.п. Павелецкое, п </w:t>
            </w:r>
            <w:r>
              <w:rPr>
                <w:spacing w:val="-2"/>
                <w:sz w:val="20"/>
              </w:rPr>
              <w:t xml:space="preserve">Южный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251 518 м² ± 176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</w:p>
        </w:tc>
      </w:tr>
    </w:tbl>
    <w:p>
      <w:pPr>
        <w:pStyle w:val="878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526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842526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7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49088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63457</wp:posOffset>
              </wp:positionV>
              <wp:extent cx="337525" cy="351293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49088;o:allowoverlap:true;o:allowincell:true;mso-position-horizontal-relative:page;margin-left:293.00pt;mso-position-horizontal:absolute;mso-position-vertical-relative:page;margin-top:5.00pt;mso-position-vertical:absolute;width:26.58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4960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72982</wp:posOffset>
              </wp:positionV>
              <wp:extent cx="747100" cy="50369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47099" cy="503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4249600;o:allowoverlap:true;o:allowincell:true;mso-position-horizontal-relative:page;margin-left:287.75pt;mso-position-horizontal:absolute;mso-position-vertical-relative:page;margin-top:5.75pt;mso-position-vertical:absolute;width:58.83pt;height:39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50112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44407</wp:posOffset>
              </wp:positionV>
              <wp:extent cx="632800" cy="398918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32799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4250112;o:allowoverlap:true;o:allowincell:true;mso-position-horizontal-relative:page;margin-left:290.75pt;mso-position-horizontal:absolute;mso-position-vertical-relative:page;margin-top:3.50pt;mso-position-vertical:absolute;width:49.83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5062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44407</wp:posOffset>
              </wp:positionV>
              <wp:extent cx="766150" cy="570368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66149" cy="570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4250624;o:allowoverlap:true;o:allowincell:true;mso-position-horizontal-relative:page;margin-left:287.00pt;mso-position-horizontal:absolute;mso-position-vertical-relative:page;margin-top:3.50pt;mso-position-vertical:absolute;width:60.33pt;height:4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511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44407</wp:posOffset>
              </wp:positionV>
              <wp:extent cx="375625" cy="417968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4179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4251136;o:allowoverlap:true;o:allowincell:true;mso-position-horizontal-relative:page;margin-left:291.50pt;mso-position-horizontal:absolute;mso-position-vertical-relative:page;margin-top:3.50pt;mso-position-vertical:absolute;width:29.58pt;height:32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5164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101557</wp:posOffset>
              </wp:positionV>
              <wp:extent cx="766150" cy="522743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66149" cy="5227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4251648;o:allowoverlap:true;o:allowincell:true;mso-position-horizontal-relative:page;margin-left:287.00pt;mso-position-horizontal:absolute;mso-position-vertical-relative:page;margin-top:8.00pt;mso-position-vertical:absolute;width:60.33pt;height:41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5216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103753</wp:posOffset>
              </wp:positionV>
              <wp:extent cx="467700" cy="503693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7699" cy="503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4252160;o:allowoverlap:true;o:allowincell:true;mso-position-horizontal-relative:page;margin-left:288.00pt;mso-position-horizontal:absolute;mso-position-vertical-relative:page;margin-top:8.17pt;mso-position-vertical:absolute;width:36.83pt;height:39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70"/>
    <w:link w:val="87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73"/>
    <w:next w:val="8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73"/>
    <w:next w:val="8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73"/>
    <w:next w:val="8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73"/>
    <w:next w:val="8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73"/>
    <w:next w:val="8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73"/>
    <w:next w:val="8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73"/>
    <w:next w:val="8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73"/>
    <w:next w:val="8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870"/>
    <w:link w:val="876"/>
    <w:uiPriority w:val="10"/>
    <w:rPr>
      <w:sz w:val="48"/>
      <w:szCs w:val="48"/>
    </w:rPr>
  </w:style>
  <w:style w:type="paragraph" w:styleId="36">
    <w:name w:val="Subtitle"/>
    <w:basedOn w:val="873"/>
    <w:next w:val="8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70"/>
    <w:link w:val="36"/>
    <w:uiPriority w:val="11"/>
    <w:rPr>
      <w:sz w:val="24"/>
      <w:szCs w:val="24"/>
    </w:rPr>
  </w:style>
  <w:style w:type="paragraph" w:styleId="38">
    <w:name w:val="Quote"/>
    <w:basedOn w:val="873"/>
    <w:next w:val="8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73"/>
    <w:next w:val="8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70"/>
    <w:link w:val="42"/>
    <w:uiPriority w:val="99"/>
  </w:style>
  <w:style w:type="paragraph" w:styleId="44">
    <w:name w:val="Footer"/>
    <w:basedOn w:val="87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70"/>
    <w:link w:val="44"/>
    <w:uiPriority w:val="99"/>
  </w:style>
  <w:style w:type="paragraph" w:styleId="46">
    <w:name w:val="Caption"/>
    <w:basedOn w:val="873"/>
    <w:next w:val="8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7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70"/>
    <w:uiPriority w:val="99"/>
    <w:unhideWhenUsed/>
    <w:rPr>
      <w:vertAlign w:val="superscript"/>
    </w:rPr>
  </w:style>
  <w:style w:type="paragraph" w:styleId="178">
    <w:name w:val="endnote text"/>
    <w:basedOn w:val="8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70"/>
    <w:uiPriority w:val="99"/>
    <w:semiHidden/>
    <w:unhideWhenUsed/>
    <w:rPr>
      <w:vertAlign w:val="superscript"/>
    </w:rPr>
  </w:style>
  <w:style w:type="paragraph" w:styleId="181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5">
    <w:name w:val="Heading 1"/>
    <w:basedOn w:val="873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6">
    <w:name w:val="Title"/>
    <w:basedOn w:val="873"/>
    <w:uiPriority w:val="1"/>
    <w:qFormat/>
    <w:pPr>
      <w:ind w:left="259"/>
      <w:jc w:val="center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77">
    <w:name w:val="List Paragraph"/>
    <w:basedOn w:val="873"/>
    <w:uiPriority w:val="1"/>
    <w:qFormat/>
    <w:rPr>
      <w:lang w:val="ru-RU" w:eastAsia="en-US" w:bidi="ar-SA"/>
    </w:rPr>
  </w:style>
  <w:style w:type="paragraph" w:styleId="878">
    <w:name w:val="Table Paragraph"/>
    <w:basedOn w:val="87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1</cp:revision>
  <dcterms:created xsi:type="dcterms:W3CDTF">2025-05-22T13:21:26Z</dcterms:created>
  <dcterms:modified xsi:type="dcterms:W3CDTF">2025-06-11T07:23:42Z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4-Heights™ PDF Library 3.4.0.6904 (http://www.pdf-tools.com)</vt:lpwstr>
  </property>
</Properties>
</file>