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6"/>
        <w:jc w:val="left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Приложение № 7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43" w:firstLine="5386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 постановлению главного управления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386"/>
        <w:jc w:val="left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архитектуры и градостроительства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386"/>
        <w:jc w:val="left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Рязанской области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386"/>
        <w:jc w:val="left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от 09 июня 2025 г № 455-п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hanging="284"/>
        <w:spacing w:after="0" w:afterAutospacing="0"/>
      </w:pPr>
      <w:r>
        <w:t xml:space="preserve">«</w:t>
      </w:r>
      <w:r/>
    </w:p>
    <w:tbl>
      <w:tblPr>
        <w:tblW w:w="9921" w:type="dxa"/>
        <w:tblInd w:w="-289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widowControl w:val="off"/>
            </w:pPr>
            <w:r>
              <w:rPr>
                <w:color w:val="000000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widowControl w:val="off"/>
            </w:pPr>
            <w:r>
              <w:rPr>
                <w:color w:val="000000"/>
              </w:rPr>
              <w:t xml:space="preserve">Наименование вида</w:t>
            </w:r>
            <w:r/>
          </w:p>
          <w:p>
            <w:pPr>
              <w:pStyle w:val="836"/>
              <w:jc w:val="center"/>
              <w:widowControl w:val="off"/>
            </w:pPr>
            <w:r>
              <w:rPr>
                <w:color w:val="000000"/>
              </w:rP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Код вида разрешенного использования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836"/>
              <w:widowControl w:val="off"/>
            </w:pPr>
            <w:r>
              <w:t xml:space="preserve">Основные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jc w:val="both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коммунальное обслуживание;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3.1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ind w:hanging="13"/>
              <w:jc w:val="both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отдых (рекреация);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5.0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jc w:val="both"/>
              <w:widowControl w:val="off"/>
              <w:rPr>
                <w:rFonts w:cs="Times New Roman"/>
              </w:rPr>
            </w:pPr>
            <w:r>
              <w:rPr>
                <w:rFonts w:eastAsiaTheme="minorHAnsi"/>
                <w:lang w:eastAsia="en-US"/>
              </w:rPr>
              <w:t xml:space="preserve">связь;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6.8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jc w:val="both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охрана природных территорий;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9.1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jc w:val="both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историко-культурная деятельность.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9.3</w:t>
            </w:r>
            <w:r/>
          </w:p>
        </w:tc>
      </w:tr>
      <w:tr>
        <w:tblPrEx/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836"/>
              <w:widowControl w:val="off"/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jc w:val="both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бытовое обслуживание;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3.3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jc w:val="both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магазины;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4.4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jc w:val="both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общественное питание;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4.6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jc w:val="both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гостиничное обслуживание;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4.7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jc w:val="both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служебные гаражи;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4.9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jc w:val="both"/>
              <w:widowControl w:val="off"/>
              <w:rPr>
                <w:rFonts w:cs="Times New Roman"/>
              </w:rPr>
            </w:pPr>
            <w:r>
              <w:rPr>
                <w:rFonts w:eastAsiaTheme="minorHAnsi"/>
                <w:lang w:eastAsia="en-US"/>
              </w:rPr>
              <w:t xml:space="preserve">обеспечение внутреннего правопорядка</w:t>
            </w:r>
            <w:r>
              <w:rPr>
                <w:rFonts w:eastAsiaTheme="minorHAnsi"/>
                <w:lang w:eastAsia="en-US"/>
              </w:rPr>
              <w:t xml:space="preserve">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8.3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836"/>
              <w:widowControl w:val="off"/>
            </w:pPr>
            <w:r>
              <w:t xml:space="preserve">Вспомогательные</w:t>
            </w:r>
            <w:r/>
          </w:p>
          <w:p>
            <w:pPr>
              <w:pStyle w:val="836"/>
              <w:widowControl w:val="off"/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jc w:val="both"/>
              <w:widowControl w:val="off"/>
              <w:rPr>
                <w:rFonts w:cs="Times New Roman"/>
              </w:rPr>
            </w:pPr>
            <w:r>
              <w:rPr>
                <w:rFonts w:cs="Times New Roman" w:eastAsiaTheme="minorHAnsi"/>
                <w:lang w:eastAsia="en-US"/>
              </w:rPr>
              <w:t xml:space="preserve">земельные участки (территории) общего пользования</w:t>
            </w:r>
            <w:r>
              <w:rPr>
                <w:rFonts w:cs="Times New Roman" w:eastAsiaTheme="minorHAnsi"/>
                <w:lang w:eastAsia="en-US"/>
              </w:rPr>
              <w:t xml:space="preserve">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12.0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</w:tbl>
    <w:p>
      <w:pPr>
        <w:ind w:left="7788" w:right="0" w:firstLine="708"/>
      </w:pPr>
      <w:r>
        <w:t xml:space="preserve">            »</w: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link w:val="684"/>
    <w:uiPriority w:val="35"/>
    <w:rPr>
      <w:b/>
      <w:bCs/>
      <w:color w:val="4f81bd" w:themeColor="accent1"/>
      <w:sz w:val="18"/>
      <w:szCs w:val="18"/>
    </w:rPr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Содержимое таблицы"/>
    <w:basedOn w:val="830"/>
    <w:qFormat/>
    <w:pPr>
      <w:contextualSpacing w:val="0"/>
      <w:ind w:left="28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2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sek</cp:lastModifiedBy>
  <cp:revision>2</cp:revision>
  <dcterms:modified xsi:type="dcterms:W3CDTF">2025-06-09T11:16:43Z</dcterms:modified>
</cp:coreProperties>
</file>