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3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Приложение № 4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943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4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4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388" w:right="0" w:firstLine="0"/>
        <w:jc w:val="left"/>
        <w:spacing w:before="0"/>
        <w:tabs>
          <w:tab w:val="left" w:pos="6570" w:leader="none"/>
          <w:tab w:val="left" w:pos="7347" w:leader="none"/>
        </w:tabs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none"/>
        </w:rPr>
        <w:t xml:space="preserve">16 июня</w:t>
        <w:tab/>
        <w:t xml:space="preserve">2025 г. </w:t>
      </w:r>
      <w:r>
        <w:rPr>
          <w:sz w:val="24"/>
        </w:rPr>
        <w:t xml:space="preserve">№ </w:t>
      </w:r>
      <w:r>
        <w:rPr>
          <w:spacing w:val="-4"/>
          <w:sz w:val="24"/>
        </w:rPr>
        <w:t xml:space="preserve">468-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ind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3"/>
        <w:ind w:firstLine="0"/>
        <w:jc w:val="left"/>
        <w:spacing w:line="283" w:lineRule="atLeast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9670" w:type="dxa"/>
        <w:tblInd w:w="-2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4"/>
        <w:gridCol w:w="1307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4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4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4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pStyle w:val="1008"/>
              <w:ind w:left="926"/>
              <w:spacing w:line="241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</w:r>
            <w:r>
              <w:rPr>
                <w:rFonts w:ascii="Arial MT" w:hAnsi="Arial MT"/>
                <w:sz w:val="22"/>
              </w:rPr>
            </w:r>
            <w:r>
              <w:rPr>
                <w:rFonts w:ascii="Arial MT" w:hAnsi="Arial MT"/>
                <w:sz w:val="22"/>
              </w:rPr>
            </w:r>
          </w:p>
          <w:p>
            <w:pPr>
              <w:pStyle w:val="100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ab/>
              <w:t xml:space="preserve">                                   </w:t>
            </w:r>
            <w:r>
              <w:rPr>
                <w:rFonts w:eastAsia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-6350</wp:posOffset>
                      </wp:positionV>
                      <wp:extent cx="894080" cy="301625"/>
                      <wp:effectExtent l="0" t="0" r="0" b="0"/>
                      <wp:wrapNone/>
                      <wp:docPr id="1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93520" cy="30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012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ПК-1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1012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6;o:allowoverlap:true;o:allowincell:true;mso-position-horizontal-relative:text;margin-left:109.85pt;mso-position-horizontal:absolute;mso-position-vertical-relative:text;margin-top:-0.50pt;mso-position-vertical:absolute;width:70.40pt;height:23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1012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ПК-1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12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4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  <w:p>
            <w:pPr>
              <w:pStyle w:val="94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94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4"/>
                <w:szCs w:val="24"/>
              </w:rPr>
              <w:t xml:space="preserve">Зона размещения производственных, коммунальных и </w:t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4"/>
                <w:szCs w:val="24"/>
              </w:rPr>
              <w:t xml:space="preserve">складских объектов</w:t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4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Код по </w:t>
            </w:r>
            <w:r>
              <w:rPr>
                <w:b/>
                <w:bCs/>
                <w:sz w:val="24"/>
                <w:szCs w:val="24"/>
              </w:rPr>
              <w:t xml:space="preserve">классифи</w:t>
            </w:r>
            <w:r>
              <w:rPr>
                <w:b/>
                <w:bCs/>
                <w:sz w:val="24"/>
                <w:szCs w:val="24"/>
              </w:rPr>
              <w:t xml:space="preserve">катору</w:t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4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4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1008"/>
              <w:numPr>
                <w:ilvl w:val="0"/>
                <w:numId w:val="65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коммунальное </w:t>
            </w:r>
            <w:r>
              <w:rPr>
                <w:sz w:val="24"/>
                <w:szCs w:val="24"/>
                <w:lang w:val="ru-RU"/>
              </w:rPr>
              <w:t xml:space="preserve">обслуживание;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8"/>
              <w:numPr>
                <w:ilvl w:val="0"/>
                <w:numId w:val="18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служебные гаражи;</w:t>
            </w:r>
            <w:r>
              <w:rPr>
                <w:szCs w:val="24"/>
                <w:lang w:val="ru-RU"/>
                <w14:ligatures w14:val="none"/>
              </w:rPr>
            </w:r>
            <w:r>
              <w:rPr>
                <w:szCs w:val="24"/>
                <w:lang w:val="ru-RU"/>
                <w14:ligatures w14:val="none"/>
              </w:rPr>
            </w:r>
          </w:p>
          <w:p>
            <w:pPr>
              <w:pStyle w:val="1008"/>
              <w:numPr>
                <w:ilvl w:val="0"/>
                <w:numId w:val="67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недропользование;</w:t>
            </w:r>
            <w:r>
              <w:rPr>
                <w:sz w:val="24"/>
                <w14:ligatures w14:val="none"/>
              </w:rPr>
            </w:r>
            <w:r>
              <w:rPr>
                <w:sz w:val="24"/>
                <w14:ligatures w14:val="none"/>
              </w:rPr>
            </w:r>
          </w:p>
          <w:p>
            <w:pPr>
              <w:pStyle w:val="1008"/>
              <w:numPr>
                <w:ilvl w:val="0"/>
                <w:numId w:val="68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пищевая промышленность;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1008"/>
              <w:numPr>
                <w:ilvl w:val="0"/>
                <w:numId w:val="69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строительная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промышленность;</w:t>
            </w:r>
            <w:r>
              <w:rPr>
                <w:sz w:val="24"/>
                <w14:ligatures w14:val="none"/>
              </w:rPr>
            </w:r>
            <w:r>
              <w:rPr>
                <w:sz w:val="24"/>
                <w14:ligatures w14:val="none"/>
              </w:rPr>
            </w:r>
          </w:p>
          <w:p>
            <w:pPr>
              <w:pStyle w:val="1008"/>
              <w:numPr>
                <w:ilvl w:val="0"/>
                <w:numId w:val="18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t xml:space="preserve">связь;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1008"/>
              <w:numPr>
                <w:ilvl w:val="0"/>
                <w:numId w:val="18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склад</w:t>
            </w:r>
            <w:r>
              <w:rPr>
                <w:sz w:val="24"/>
                <w14:ligatures w14:val="none"/>
              </w:rPr>
            </w:r>
            <w:r>
              <w:rPr>
                <w:sz w:val="24"/>
                <w14:ligatures w14:val="none"/>
              </w:rPr>
            </w:r>
          </w:p>
          <w:p>
            <w:pPr>
              <w:pStyle w:val="100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1008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 xml:space="preserve"> 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08"/>
              <w:ind w:left="0"/>
              <w:spacing w:line="240" w:lineRule="auto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highlight w:val="none"/>
                <w:lang w:val="ru-RU"/>
              </w:rPr>
              <w:t xml:space="preserve">4.9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1008"/>
              <w:ind w:left="367"/>
              <w:spacing w:line="240" w:lineRule="auto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  <w:t xml:space="preserve">6.1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1008"/>
              <w:ind w:left="367"/>
              <w:spacing w:line="240" w:lineRule="auto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</w:rPr>
              <w:t xml:space="preserve">6.</w:t>
            </w: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1008"/>
              <w:ind w:left="0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 xml:space="preserve">6.6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1008"/>
              <w:ind w:left="36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highlight w:val="none"/>
                <w:lang w:val="ru-RU"/>
              </w:rPr>
              <w:t xml:space="preserve">6.8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08"/>
              <w:ind w:left="367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  <w:t xml:space="preserve">6.9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1008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08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4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1008"/>
              <w:ind w:left="0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 w:val="24"/>
                <w:szCs w:val="24"/>
                <w:lang w:val="ru-RU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t xml:space="preserve">- не подлежит установлению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100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eastAsia="Times New Roman"/>
                <w:sz w:val="24"/>
                <w:szCs w:val="24"/>
                <w:highlight w:val="none"/>
                <w:lang w:val="ru-RU"/>
              </w:rPr>
              <w:t xml:space="preserve">-</w:t>
            </w:r>
            <w:r>
              <w:rPr>
                <w:rFonts w:eastAsia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eastAsia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100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0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4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4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1008"/>
              <w:numPr>
                <w:ilvl w:val="0"/>
                <w:numId w:val="70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магазины;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8"/>
              <w:numPr>
                <w:ilvl w:val="0"/>
                <w:numId w:val="18"/>
              </w:numPr>
              <w:ind w:left="108" w:right="93" w:firstLine="0"/>
              <w:jc w:val="both"/>
              <w:spacing w:before="0" w:after="0" w:line="240" w:lineRule="auto"/>
              <w:tabs>
                <w:tab w:val="left" w:pos="253" w:leader="none"/>
              </w:tabs>
              <w:rPr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гостиничное обслуживание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1006"/>
              <w:ind w:left="0" w:firstLine="0"/>
              <w:jc w:val="left"/>
              <w:spacing w:line="283" w:lineRule="atLeast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43"/>
              <w:ind w:firstLine="0"/>
              <w:jc w:val="left"/>
              <w:widowControl w:val="off"/>
              <w:rPr>
                <w:highlight w:val="none"/>
                <w:lang w:val="ru-RU"/>
              </w:rPr>
            </w:pPr>
            <w:r>
              <w:rPr>
                <w:lang w:val="en-US"/>
              </w:rPr>
              <w:t xml:space="preserve">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4.4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ind w:firstLine="0"/>
              <w:jc w:val="left"/>
              <w:widowControl w:val="off"/>
              <w:rPr>
                <w:lang w:val="ru-RU"/>
              </w:rPr>
            </w:pPr>
            <w:r>
              <w:rPr>
                <w:highlight w:val="none"/>
                <w:lang w:val="ru-RU"/>
              </w:rPr>
              <w:t xml:space="preserve">       4.7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980"/>
        <w:ind w:left="-142" w:right="142" w:firstLine="142"/>
        <w:spacing w:before="89"/>
      </w:pPr>
      <w:r>
        <w:rPr>
          <w:highlight w:val="none"/>
        </w:rPr>
      </w:r>
      <w:r>
        <w:rPr>
          <w:highlight w:val="none"/>
        </w:rPr>
        <w:t xml:space="preserve">                                                                                                                                                            »</w:t>
      </w:r>
      <w:r/>
    </w:p>
    <w:p>
      <w:pPr>
        <w:pStyle w:val="943"/>
        <w:ind w:firstLine="5386"/>
        <w:jc w:val="left"/>
        <w:spacing w:line="283" w:lineRule="atLeas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1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0">
    <w:name w:val="Hyperlink"/>
    <w:uiPriority w:val="99"/>
    <w:unhideWhenUsed/>
    <w:rPr>
      <w:color w:val="0000ff" w:themeColor="hyperlink"/>
      <w:u w:val="single"/>
    </w:rPr>
  </w:style>
  <w:style w:type="character" w:styleId="941">
    <w:name w:val="footnote reference"/>
    <w:basedOn w:val="976"/>
    <w:uiPriority w:val="99"/>
    <w:unhideWhenUsed/>
    <w:rPr>
      <w:vertAlign w:val="superscript"/>
    </w:rPr>
  </w:style>
  <w:style w:type="character" w:styleId="942">
    <w:name w:val="endnote reference"/>
    <w:basedOn w:val="976"/>
    <w:uiPriority w:val="99"/>
    <w:semiHidden/>
    <w:unhideWhenUsed/>
    <w:rPr>
      <w:vertAlign w:val="superscript"/>
    </w:rPr>
  </w:style>
  <w:style w:type="paragraph" w:styleId="943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44">
    <w:name w:val="Heading 1"/>
    <w:basedOn w:val="9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45">
    <w:name w:val="Heading 2"/>
    <w:basedOn w:val="9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46">
    <w:name w:val="Heading 3"/>
    <w:basedOn w:val="9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47">
    <w:name w:val="Heading 4"/>
    <w:basedOn w:val="9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48">
    <w:name w:val="Heading 5"/>
    <w:basedOn w:val="9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49">
    <w:name w:val="Heading 6"/>
    <w:basedOn w:val="9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50">
    <w:name w:val="Heading 7"/>
    <w:basedOn w:val="9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51">
    <w:name w:val="Heading 8"/>
    <w:basedOn w:val="9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52">
    <w:name w:val="Heading 9"/>
    <w:basedOn w:val="9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53">
    <w:name w:val="Heading 1 Char"/>
    <w:basedOn w:val="976"/>
    <w:uiPriority w:val="9"/>
    <w:qFormat/>
    <w:rPr>
      <w:rFonts w:ascii="Arial" w:hAnsi="Arial" w:eastAsia="Arial" w:cs="Arial"/>
      <w:sz w:val="40"/>
      <w:szCs w:val="40"/>
    </w:rPr>
  </w:style>
  <w:style w:type="character" w:styleId="954">
    <w:name w:val="Heading 2 Char"/>
    <w:basedOn w:val="976"/>
    <w:uiPriority w:val="9"/>
    <w:qFormat/>
    <w:rPr>
      <w:rFonts w:ascii="Arial" w:hAnsi="Arial" w:eastAsia="Arial" w:cs="Arial"/>
      <w:sz w:val="34"/>
    </w:rPr>
  </w:style>
  <w:style w:type="character" w:styleId="955">
    <w:name w:val="Heading 3 Char"/>
    <w:basedOn w:val="976"/>
    <w:uiPriority w:val="9"/>
    <w:qFormat/>
    <w:rPr>
      <w:rFonts w:ascii="Arial" w:hAnsi="Arial" w:eastAsia="Arial" w:cs="Arial"/>
      <w:sz w:val="30"/>
      <w:szCs w:val="30"/>
    </w:rPr>
  </w:style>
  <w:style w:type="character" w:styleId="956">
    <w:name w:val="Heading 4 Char"/>
    <w:basedOn w:val="97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57">
    <w:name w:val="Heading 5 Char"/>
    <w:basedOn w:val="97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58">
    <w:name w:val="Heading 6 Char"/>
    <w:basedOn w:val="97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59">
    <w:name w:val="Heading 7 Char"/>
    <w:basedOn w:val="97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60">
    <w:name w:val="Heading 8 Char"/>
    <w:basedOn w:val="97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61">
    <w:name w:val="Heading 9 Char"/>
    <w:basedOn w:val="97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62">
    <w:name w:val="Title Char"/>
    <w:basedOn w:val="976"/>
    <w:uiPriority w:val="10"/>
    <w:qFormat/>
    <w:rPr>
      <w:sz w:val="48"/>
      <w:szCs w:val="48"/>
    </w:rPr>
  </w:style>
  <w:style w:type="character" w:styleId="963">
    <w:name w:val="Subtitle Char"/>
    <w:basedOn w:val="976"/>
    <w:uiPriority w:val="11"/>
    <w:qFormat/>
    <w:rPr>
      <w:sz w:val="24"/>
      <w:szCs w:val="24"/>
    </w:rPr>
  </w:style>
  <w:style w:type="character" w:styleId="964">
    <w:name w:val="Quote Char"/>
    <w:uiPriority w:val="29"/>
    <w:qFormat/>
    <w:rPr>
      <w:i/>
    </w:rPr>
  </w:style>
  <w:style w:type="character" w:styleId="965">
    <w:name w:val="Intense Quote Char"/>
    <w:uiPriority w:val="30"/>
    <w:qFormat/>
    <w:rPr>
      <w:i/>
    </w:rPr>
  </w:style>
  <w:style w:type="character" w:styleId="966">
    <w:name w:val="Header Char"/>
    <w:basedOn w:val="976"/>
    <w:uiPriority w:val="99"/>
    <w:qFormat/>
  </w:style>
  <w:style w:type="character" w:styleId="967">
    <w:name w:val="Footer Char"/>
    <w:basedOn w:val="976"/>
    <w:uiPriority w:val="99"/>
    <w:qFormat/>
  </w:style>
  <w:style w:type="character" w:styleId="968">
    <w:name w:val="Caption Char"/>
    <w:uiPriority w:val="99"/>
    <w:qFormat/>
  </w:style>
  <w:style w:type="character" w:styleId="969">
    <w:name w:val="Интернет-ссылка"/>
    <w:uiPriority w:val="99"/>
    <w:unhideWhenUsed/>
    <w:rPr>
      <w:color w:val="0000ff" w:themeColor="hyperlink"/>
      <w:u w:val="single"/>
    </w:rPr>
  </w:style>
  <w:style w:type="character" w:styleId="970">
    <w:name w:val="Footnote Text Char"/>
    <w:uiPriority w:val="99"/>
    <w:qFormat/>
    <w:rPr>
      <w:sz w:val="18"/>
    </w:rPr>
  </w:style>
  <w:style w:type="character" w:styleId="971">
    <w:name w:val="Привязка сноски"/>
    <w:rPr>
      <w:vertAlign w:val="superscript"/>
    </w:rPr>
  </w:style>
  <w:style w:type="character" w:styleId="972">
    <w:name w:val="Footnote Characters"/>
    <w:uiPriority w:val="99"/>
    <w:unhideWhenUsed/>
    <w:qFormat/>
    <w:rPr>
      <w:vertAlign w:val="superscript"/>
    </w:rPr>
  </w:style>
  <w:style w:type="character" w:styleId="973">
    <w:name w:val="Endnote Text Char"/>
    <w:uiPriority w:val="99"/>
    <w:qFormat/>
    <w:rPr>
      <w:sz w:val="20"/>
    </w:rPr>
  </w:style>
  <w:style w:type="character" w:styleId="974">
    <w:name w:val="Привязка концевой сноски"/>
    <w:rPr>
      <w:vertAlign w:val="superscript"/>
    </w:rPr>
  </w:style>
  <w:style w:type="character" w:styleId="975">
    <w:name w:val="Endnote Characters"/>
    <w:uiPriority w:val="99"/>
    <w:semiHidden/>
    <w:unhideWhenUsed/>
    <w:qFormat/>
    <w:rPr>
      <w:vertAlign w:val="superscript"/>
    </w:rPr>
  </w:style>
  <w:style w:type="character" w:styleId="976" w:default="1">
    <w:name w:val="Default Paragraph Font"/>
    <w:uiPriority w:val="1"/>
    <w:semiHidden/>
    <w:unhideWhenUsed/>
    <w:qFormat/>
  </w:style>
  <w:style w:type="character" w:styleId="977" w:customStyle="1">
    <w:name w:val="match"/>
    <w:qFormat/>
  </w:style>
  <w:style w:type="character" w:styleId="978" w:customStyle="1">
    <w:name w:val="Текст выноски Знак"/>
    <w:basedOn w:val="976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79">
    <w:name w:val="Заголовок"/>
    <w:basedOn w:val="943"/>
    <w:next w:val="980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80">
    <w:name w:val="Body Text"/>
    <w:basedOn w:val="943"/>
    <w:pPr>
      <w:spacing w:before="0" w:after="140" w:line="276" w:lineRule="auto"/>
    </w:pPr>
  </w:style>
  <w:style w:type="paragraph" w:styleId="981">
    <w:name w:val="List"/>
    <w:basedOn w:val="980"/>
    <w:rPr>
      <w:rFonts w:ascii="Times New Roman" w:hAnsi="Times New Roman" w:cs="Arial"/>
    </w:rPr>
  </w:style>
  <w:style w:type="paragraph" w:styleId="982">
    <w:name w:val="Caption"/>
    <w:basedOn w:val="9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83">
    <w:name w:val="Указатель"/>
    <w:basedOn w:val="943"/>
    <w:qFormat/>
    <w:pPr>
      <w:suppressLineNumbers/>
    </w:pPr>
    <w:rPr>
      <w:rFonts w:ascii="Times New Roman" w:hAnsi="Times New Roman" w:cs="Arial"/>
    </w:rPr>
  </w:style>
  <w:style w:type="paragraph" w:styleId="984">
    <w:name w:val="table of figures"/>
    <w:basedOn w:val="943"/>
    <w:uiPriority w:val="99"/>
    <w:unhideWhenUsed/>
    <w:qFormat/>
    <w:pPr>
      <w:spacing w:before="0" w:after="0" w:afterAutospacing="0"/>
    </w:pPr>
  </w:style>
  <w:style w:type="paragraph" w:styleId="985">
    <w:name w:val="List Paragraph"/>
    <w:basedOn w:val="943"/>
    <w:uiPriority w:val="34"/>
    <w:qFormat/>
    <w:pPr>
      <w:contextualSpacing/>
      <w:ind w:left="720" w:firstLine="0"/>
      <w:spacing w:before="0" w:after="160"/>
    </w:pPr>
  </w:style>
  <w:style w:type="paragraph" w:styleId="98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87">
    <w:name w:val="Title"/>
    <w:basedOn w:val="9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88">
    <w:name w:val="Subtitle"/>
    <w:basedOn w:val="943"/>
    <w:uiPriority w:val="11"/>
    <w:qFormat/>
    <w:pPr>
      <w:spacing w:before="200" w:after="200"/>
    </w:pPr>
    <w:rPr>
      <w:sz w:val="24"/>
      <w:szCs w:val="24"/>
    </w:rPr>
  </w:style>
  <w:style w:type="paragraph" w:styleId="989">
    <w:name w:val="Quote"/>
    <w:basedOn w:val="943"/>
    <w:uiPriority w:val="29"/>
    <w:qFormat/>
    <w:pPr>
      <w:ind w:left="720" w:right="720" w:firstLine="0"/>
    </w:pPr>
    <w:rPr>
      <w:i/>
    </w:rPr>
  </w:style>
  <w:style w:type="paragraph" w:styleId="990">
    <w:name w:val="Intense Quote"/>
    <w:basedOn w:val="943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91">
    <w:name w:val="Верхний и нижний колонтитулы"/>
    <w:basedOn w:val="943"/>
    <w:qFormat/>
  </w:style>
  <w:style w:type="paragraph" w:styleId="992">
    <w:name w:val="Header"/>
    <w:basedOn w:val="94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93">
    <w:name w:val="Footer"/>
    <w:basedOn w:val="94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94">
    <w:name w:val="footnote text"/>
    <w:basedOn w:val="94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95">
    <w:name w:val="endnote text"/>
    <w:basedOn w:val="94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96">
    <w:name w:val="toc 1"/>
    <w:basedOn w:val="943"/>
    <w:uiPriority w:val="39"/>
    <w:unhideWhenUsed/>
    <w:pPr>
      <w:ind w:left="0" w:right="0" w:firstLine="0"/>
      <w:spacing w:before="0" w:after="57"/>
    </w:pPr>
  </w:style>
  <w:style w:type="paragraph" w:styleId="997">
    <w:name w:val="toc 2"/>
    <w:basedOn w:val="943"/>
    <w:uiPriority w:val="39"/>
    <w:unhideWhenUsed/>
    <w:pPr>
      <w:ind w:left="283" w:right="0" w:firstLine="0"/>
      <w:spacing w:before="0" w:after="57"/>
    </w:pPr>
  </w:style>
  <w:style w:type="paragraph" w:styleId="998">
    <w:name w:val="toc 3"/>
    <w:basedOn w:val="943"/>
    <w:uiPriority w:val="39"/>
    <w:unhideWhenUsed/>
    <w:pPr>
      <w:ind w:left="567" w:right="0" w:firstLine="0"/>
      <w:spacing w:before="0" w:after="57"/>
    </w:pPr>
  </w:style>
  <w:style w:type="paragraph" w:styleId="999">
    <w:name w:val="toc 4"/>
    <w:basedOn w:val="943"/>
    <w:uiPriority w:val="39"/>
    <w:unhideWhenUsed/>
    <w:pPr>
      <w:ind w:left="850" w:right="0" w:firstLine="0"/>
      <w:spacing w:before="0" w:after="57"/>
    </w:pPr>
  </w:style>
  <w:style w:type="paragraph" w:styleId="1000">
    <w:name w:val="toc 5"/>
    <w:basedOn w:val="943"/>
    <w:uiPriority w:val="39"/>
    <w:unhideWhenUsed/>
    <w:pPr>
      <w:ind w:left="1134" w:right="0" w:firstLine="0"/>
      <w:spacing w:before="0" w:after="57"/>
    </w:pPr>
  </w:style>
  <w:style w:type="paragraph" w:styleId="1001">
    <w:name w:val="toc 6"/>
    <w:basedOn w:val="943"/>
    <w:uiPriority w:val="39"/>
    <w:unhideWhenUsed/>
    <w:pPr>
      <w:ind w:left="1417" w:right="0" w:firstLine="0"/>
      <w:spacing w:before="0" w:after="57"/>
    </w:pPr>
  </w:style>
  <w:style w:type="paragraph" w:styleId="1002">
    <w:name w:val="toc 7"/>
    <w:basedOn w:val="943"/>
    <w:uiPriority w:val="39"/>
    <w:unhideWhenUsed/>
    <w:pPr>
      <w:ind w:left="1701" w:right="0" w:firstLine="0"/>
      <w:spacing w:before="0" w:after="57"/>
    </w:pPr>
  </w:style>
  <w:style w:type="paragraph" w:styleId="1003">
    <w:name w:val="toc 8"/>
    <w:basedOn w:val="943"/>
    <w:uiPriority w:val="39"/>
    <w:unhideWhenUsed/>
    <w:pPr>
      <w:ind w:left="1984" w:right="0" w:firstLine="0"/>
      <w:spacing w:before="0" w:after="57"/>
    </w:pPr>
  </w:style>
  <w:style w:type="paragraph" w:styleId="1004">
    <w:name w:val="toc 9"/>
    <w:basedOn w:val="943"/>
    <w:uiPriority w:val="39"/>
    <w:unhideWhenUsed/>
    <w:pPr>
      <w:ind w:left="2268" w:right="0" w:firstLine="0"/>
      <w:spacing w:before="0" w:after="57"/>
    </w:pPr>
  </w:style>
  <w:style w:type="paragraph" w:styleId="1005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1006" w:customStyle="1">
    <w:name w:val="Main"/>
    <w:basedOn w:val="943"/>
    <w:qFormat/>
    <w:rPr>
      <w:sz w:val="28"/>
      <w:szCs w:val="28"/>
    </w:rPr>
  </w:style>
  <w:style w:type="paragraph" w:styleId="1007">
    <w:name w:val="Balloon Text"/>
    <w:basedOn w:val="94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1008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1009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1010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1011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1012">
    <w:name w:val="Содержимое врезки"/>
    <w:basedOn w:val="943"/>
    <w:qFormat/>
  </w:style>
  <w:style w:type="numbering" w:styleId="1013" w:default="1">
    <w:name w:val="No List"/>
    <w:uiPriority w:val="99"/>
    <w:semiHidden/>
    <w:unhideWhenUsed/>
    <w:qFormat/>
  </w:style>
  <w:style w:type="table" w:styleId="10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22</cp:revision>
  <dcterms:created xsi:type="dcterms:W3CDTF">2025-01-21T06:08:00Z</dcterms:created>
  <dcterms:modified xsi:type="dcterms:W3CDTF">2025-06-18T09:06:52Z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