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48.xml" ContentType="application/vnd.openxmlformats-officedocument.wordprocessingml.header+xml"/>
  <Override PartName="/word/header45.xml" ContentType="application/vnd.openxmlformats-officedocument.wordprocessingml.header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6.xml" ContentType="application/vnd.openxmlformats-officedocument.wordprocessingml.header+xml"/>
  <Override PartName="/word/header53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28.xml" ContentType="application/vnd.openxmlformats-officedocument.wordprocessingml.header+xml"/>
  <Override PartName="/word/header49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word/header20.xml" ContentType="application/vnd.openxmlformats-officedocument.wordprocessingml.header+xml"/>
  <Override PartName="/word/header26.xml" ContentType="application/vnd.openxmlformats-officedocument.wordprocessingml.header+xml"/>
  <Override PartName="/word/header50.xml" ContentType="application/vnd.openxmlformats-officedocument.wordprocessingml.header+xml"/>
  <Override PartName="/docProps/app.xml" ContentType="application/vnd.openxmlformats-officedocument.extended-properties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54.xml" ContentType="application/vnd.openxmlformats-officedocument.wordprocessingml.header+xml"/>
  <Override PartName="/word/header23.xml" ContentType="application/vnd.openxmlformats-officedocument.wordprocessingml.header+xml"/>
  <Override PartName="/word/header47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37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4.xml" ContentType="application/vnd.openxmlformats-officedocument.wordprocessingml.header+xml"/>
  <Override PartName="/word/header24.xml" ContentType="application/vnd.openxmlformats-officedocument.wordprocessingml.header+xml"/>
  <Override PartName="/word/header5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52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17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right="0" w:firstLine="0"/>
        <w:jc w:val="left"/>
        <w:spacing w:before="62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 xml:space="preserve">8</w:t>
      </w:r>
      <w:r>
        <w:rPr>
          <w:sz w:val="24"/>
        </w:rPr>
      </w:r>
      <w:r>
        <w:rPr>
          <w:sz w:val="24"/>
        </w:rPr>
      </w:r>
    </w:p>
    <w:p>
      <w:pPr>
        <w:ind w:left="5954" w:right="0" w:firstLine="0"/>
        <w:jc w:val="left"/>
        <w:spacing w:before="8" w:line="247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954" w:right="0" w:firstLine="0"/>
        <w:jc w:val="left"/>
        <w:spacing w:before="0" w:line="273" w:lineRule="exact"/>
        <w:tabs>
          <w:tab w:val="left" w:pos="7137" w:leader="none"/>
          <w:tab w:val="left" w:pos="7913" w:leader="none"/>
        </w:tabs>
        <w:rPr>
          <w:sz w:val="24"/>
        </w:rPr>
      </w:pPr>
      <w:r>
        <w:rPr>
          <w:sz w:val="24"/>
        </w:rPr>
        <w:t xml:space="preserve">от 25.06.2025 </w:t>
      </w:r>
      <w:r>
        <w:rPr>
          <w:sz w:val="24"/>
        </w:rPr>
        <w:t xml:space="preserve">№ 511</w:t>
      </w:r>
      <w:r>
        <w:rPr>
          <w:spacing w:val="-4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spacing w:before="12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700"/>
        <w:ind w:left="1742" w:right="1859"/>
        <w:spacing w:before="0"/>
      </w:pPr>
      <w:r>
        <w:rPr>
          <w:spacing w:val="-6"/>
        </w:rPr>
        <w:t xml:space="preserve">«ГРАФИЧЕСКОЕ</w:t>
      </w:r>
      <w:r>
        <w:rPr>
          <w:spacing w:val="5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41" w:right="1859"/>
        <w:jc w:val="center"/>
        <w:spacing w:before="1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6"/>
        </w:rPr>
        <w:t xml:space="preserve"> </w:t>
      </w:r>
      <w:r>
        <w:t xml:space="preserve">пунктов,</w:t>
      </w:r>
      <w:r>
        <w:rPr>
          <w:spacing w:val="-14"/>
        </w:rPr>
        <w:t xml:space="preserve"> </w:t>
      </w:r>
      <w:r>
        <w:t xml:space="preserve">территориальных зон, особо охраняемых природных территорий, зон с особыми</w:t>
      </w:r>
      <w:r/>
    </w:p>
    <w:p>
      <w:pPr>
        <w:pStyle w:val="1699"/>
        <w:ind w:left="1741" w:right="1869"/>
        <w:jc w:val="center"/>
        <w:spacing w:line="251" w:lineRule="exact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0" w:right="12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185492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5pt;mso-position-horizontal:absolute;mso-position-vertical-relative:text;margin-top:14.61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Большое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Лунино)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42" w:right="1859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53" w:right="1859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1" w:type="dxa"/>
            <w:textDirection w:val="lrTb"/>
            <w:noWrap w:val="false"/>
          </w:tcPr>
          <w:p>
            <w:pPr>
              <w:pStyle w:val="1702"/>
              <w:ind w:left="275" w:right="242" w:firstLine="43"/>
              <w:jc w:val="left"/>
              <w:spacing w:before="9" w:line="230" w:lineRule="atLeas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702"/>
              <w:ind w:left="468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702"/>
              <w:ind w:left="1938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702"/>
              <w:ind w:left="38"/>
              <w:spacing w:before="5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702"/>
              <w:ind w:left="34"/>
              <w:spacing w:before="5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702"/>
              <w:ind w:left="45"/>
              <w:spacing w:before="5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1" w:type="dxa"/>
            <w:textDirection w:val="lrTb"/>
            <w:noWrap w:val="false"/>
          </w:tcPr>
          <w:p>
            <w:pPr>
              <w:pStyle w:val="1702"/>
              <w:ind w:left="38"/>
              <w:spacing w:before="12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702"/>
              <w:ind w:left="4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702"/>
              <w:ind w:left="50" w:right="134"/>
              <w:jc w:val="left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область, м.р-н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Кадомский, г.п. Кадомское, 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Большое Лунино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20"/>
        </w:trPr>
        <w:tc>
          <w:tcPr>
            <w:tcW w:w="821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702"/>
              <w:ind w:left="4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5" w:right="1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67 515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702"/>
              <w:ind w:left="38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702"/>
              <w:ind w:left="4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702"/>
              <w:ind w:left="5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erReference w:type="default" r:id="rId62"/>
          <w:footnotePr/>
          <w:endnotePr/>
          <w:type w:val="continuous"/>
          <w:pgSz w:w="11910" w:h="16840" w:orient="portrait"/>
          <w:pgMar w:top="42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214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2"/>
        <w:gridCol w:w="1417"/>
        <w:gridCol w:w="1417"/>
        <w:gridCol w:w="2684"/>
        <w:gridCol w:w="1566"/>
        <w:gridCol w:w="1810"/>
      </w:tblGrid>
      <w:tr>
        <w:tblPrEx/>
        <w:trPr>
          <w:trHeight w:val="248"/>
        </w:trPr>
        <w:tc>
          <w:tcPr>
            <w:gridSpan w:val="6"/>
            <w:tcW w:w="10186" w:type="dxa"/>
            <w:textDirection w:val="lrTb"/>
            <w:noWrap w:val="false"/>
          </w:tcPr>
          <w:p>
            <w:pPr>
              <w:pStyle w:val="170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9"/>
        </w:trPr>
        <w:tc>
          <w:tcPr>
            <w:gridSpan w:val="6"/>
            <w:tcW w:w="10186" w:type="dxa"/>
            <w:textDirection w:val="lrTb"/>
            <w:noWrap w:val="false"/>
          </w:tcPr>
          <w:p>
            <w:pPr>
              <w:pStyle w:val="1702"/>
              <w:ind w:left="40"/>
              <w:jc w:val="left"/>
              <w:spacing w:before="0"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72800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159994</wp:posOffset>
                      </wp:positionV>
                      <wp:extent cx="4991735" cy="9525"/>
                      <wp:effectExtent l="0" t="0" r="0" b="0"/>
                      <wp:wrapNone/>
                      <wp:docPr id="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60"/>
                                      </a:lnTo>
                                      <a:lnTo>
                                        <a:pt x="4991481" y="9360"/>
                                      </a:lnTo>
                                      <a:lnTo>
                                        <a:pt x="4991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381772800;o:allowoverlap:true;o:allowincell:true;mso-position-horizontal-relative:text;margin-left:110.84pt;mso-position-horizontal:absolute;mso-position-vertical-relative:text;margin-top:12.60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98266l99993,98266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6" w:type="dxa"/>
            <w:textDirection w:val="lrTb"/>
            <w:noWrap w:val="false"/>
          </w:tcPr>
          <w:p>
            <w:pPr>
              <w:pStyle w:val="1702"/>
              <w:ind w:left="2796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9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64" w:right="29" w:hanging="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41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4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93" w:right="255" w:hanging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702"/>
              <w:ind w:left="72" w:firstLine="336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83" w:right="149" w:hanging="1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2" w:firstLine="403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99"/>
              <w:jc w:val="left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1"/>
        </w:trPr>
        <w:tc>
          <w:tcPr>
            <w:tcBorders>
              <w:top w:val="none" w:color="000000" w:sz="4" w:space="0"/>
            </w:tcBorders>
            <w:tcW w:w="12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3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3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 w:right="5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gridSpan w:val="6"/>
            <w:tcW w:w="10186" w:type="dxa"/>
            <w:textDirection w:val="lrTb"/>
            <w:noWrap w:val="false"/>
          </w:tcPr>
          <w:p>
            <w:pPr>
              <w:pStyle w:val="1702"/>
              <w:ind w:left="40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253,23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tcW w:w="10186" w:type="dxa"/>
            <w:textDirection w:val="lrTb"/>
            <w:noWrap w:val="false"/>
          </w:tcPr>
          <w:p>
            <w:pPr>
              <w:pStyle w:val="1702"/>
              <w:ind w:left="40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400,55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gridSpan w:val="6"/>
            <w:tcW w:w="10186" w:type="dxa"/>
            <w:textDirection w:val="lrTb"/>
            <w:noWrap w:val="false"/>
          </w:tcPr>
          <w:p>
            <w:pPr>
              <w:pStyle w:val="1702"/>
              <w:ind w:left="40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tcW w:w="10186" w:type="dxa"/>
            <w:textDirection w:val="lrTb"/>
            <w:noWrap w:val="false"/>
          </w:tcPr>
          <w:p>
            <w:pPr>
              <w:pStyle w:val="1702"/>
              <w:ind w:left="40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451,07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457,02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439,32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437,45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451,07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gridSpan w:val="6"/>
            <w:tcW w:w="10186" w:type="dxa"/>
            <w:textDirection w:val="lrTb"/>
            <w:noWrap w:val="false"/>
          </w:tcPr>
          <w:p>
            <w:pPr>
              <w:pStyle w:val="1702"/>
              <w:ind w:left="40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289,74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293,85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tcW w:w="10186" w:type="dxa"/>
            <w:textDirection w:val="lrTb"/>
            <w:noWrap w:val="false"/>
          </w:tcPr>
          <w:p>
            <w:pPr>
              <w:pStyle w:val="1702"/>
              <w:ind w:left="40"/>
              <w:jc w:val="left"/>
              <w:spacing w:before="0"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153,32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200,17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Borders>
              <w:bottom w:val="single" w:color="000000" w:sz="12" w:space="0"/>
            </w:tcBorders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12" w:space="0"/>
            </w:tcBorders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12" w:space="0"/>
            </w:tcBorders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6"/>
        </w:trPr>
        <w:tc>
          <w:tcPr>
            <w:gridSpan w:val="6"/>
            <w:tcBorders>
              <w:top w:val="single" w:color="000000" w:sz="12" w:space="0"/>
            </w:tcBorders>
            <w:tcW w:w="10186" w:type="dxa"/>
            <w:textDirection w:val="lrTb"/>
            <w:noWrap w:val="false"/>
          </w:tcPr>
          <w:p>
            <w:pPr>
              <w:pStyle w:val="1702"/>
              <w:spacing w:before="0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2"/>
        <w:gridCol w:w="1417"/>
        <w:gridCol w:w="1417"/>
        <w:gridCol w:w="2684"/>
        <w:gridCol w:w="1566"/>
        <w:gridCol w:w="1810"/>
      </w:tblGrid>
      <w:tr>
        <w:tblPrEx/>
        <w:trPr>
          <w:trHeight w:val="249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 w:right="5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070,29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14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5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pacing w:val="-2"/>
                <w:sz w:val="20"/>
              </w:rPr>
              <w:t xml:space="preserve"> 153,32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10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8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10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6" w:type="dxa"/>
            <w:textDirection w:val="lrTb"/>
            <w:noWrap w:val="false"/>
          </w:tcPr>
          <w:p>
            <w:pPr>
              <w:pStyle w:val="1702"/>
              <w:ind w:left="204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12" w:space="0"/>
            </w:tcBorders>
            <w:tcW w:w="1292" w:type="dxa"/>
            <w:textDirection w:val="lrTb"/>
            <w:noWrap w:val="false"/>
          </w:tcPr>
          <w:p>
            <w:pPr>
              <w:pStyle w:val="1702"/>
              <w:ind w:left="37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4" w:type="dxa"/>
            <w:textDirection w:val="lrTb"/>
            <w:noWrap w:val="false"/>
          </w:tcPr>
          <w:p>
            <w:pPr>
              <w:pStyle w:val="1702"/>
              <w:ind w:left="35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702"/>
              <w:ind w:left="40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0" w:type="dxa"/>
            <w:textDirection w:val="lrTb"/>
            <w:noWrap w:val="false"/>
          </w:tcPr>
          <w:p>
            <w:pPr>
              <w:pStyle w:val="1702"/>
              <w:ind w:left="49" w:right="5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2" w:type="dxa"/>
            <w:textDirection w:val="lrTb"/>
            <w:noWrap w:val="false"/>
          </w:tcPr>
          <w:p>
            <w:pPr>
              <w:pStyle w:val="1702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pStyle w:val="1702"/>
              <w:ind w:left="35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702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1702"/>
              <w:ind w:left="49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 w:line="229" w:lineRule="exact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п. </w:t>
      </w:r>
      <w:r>
        <w:rPr>
          <w:b/>
          <w:i/>
          <w:spacing w:val="-2"/>
          <w:sz w:val="20"/>
        </w:rPr>
        <w:t xml:space="preserve">Ильиновка)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п </w:t>
            </w:r>
            <w:r>
              <w:rPr>
                <w:spacing w:val="-2"/>
                <w:sz w:val="20"/>
              </w:rPr>
              <w:t xml:space="preserve">Ильиновка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8 100 м² ± 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738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3817738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рп. </w:t>
      </w:r>
      <w:r>
        <w:rPr>
          <w:b/>
          <w:i/>
          <w:spacing w:val="-2"/>
          <w:sz w:val="20"/>
        </w:rPr>
        <w:t xml:space="preserve">Кадом)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4 551 989 м² ± 9 555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748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3817748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Крутец)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д </w:t>
            </w:r>
            <w:r>
              <w:rPr>
                <w:spacing w:val="-2"/>
                <w:sz w:val="20"/>
              </w:rPr>
              <w:t xml:space="preserve">Крутец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105 039 м² ± 223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758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0000" style="position:absolute;z-index:-3817758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" o:spid="_x0000_s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Малое </w:t>
      </w:r>
      <w:r>
        <w:rPr>
          <w:b/>
          <w:i/>
          <w:spacing w:val="-2"/>
          <w:sz w:val="20"/>
        </w:rPr>
        <w:t xml:space="preserve">Лунино)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д Малое </w:t>
            </w:r>
            <w:r>
              <w:rPr>
                <w:spacing w:val="-2"/>
                <w:sz w:val="20"/>
              </w:rPr>
              <w:t xml:space="preserve">Лунино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15 594 м² ± 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768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0000" style="position:absolute;z-index:-3817768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" o:spid="_x0000_s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4875929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Преображенка)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с </w:t>
            </w:r>
            <w:r>
              <w:rPr>
                <w:spacing w:val="-2"/>
                <w:sz w:val="20"/>
              </w:rPr>
              <w:t xml:space="preserve">Преображенка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356 415 м² ± 579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779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0000" style="position:absolute;z-index:-3817779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" o:spid="_x0000_s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ЗУ10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4875939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Семеновка)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д </w:t>
            </w:r>
            <w:r>
              <w:rPr>
                <w:spacing w:val="-2"/>
                <w:sz w:val="20"/>
              </w:rPr>
              <w:t xml:space="preserve">Семеновка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17 717 м² ± 65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789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0000" style="position:absolute;z-index:-3817789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0" o:spid="_x0000_s2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4875950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Ж-2 Зона малоэтажной жилой </w:t>
      </w:r>
      <w:r>
        <w:rPr>
          <w:b/>
          <w:i/>
          <w:spacing w:val="-2"/>
          <w:sz w:val="20"/>
        </w:rPr>
        <w:t xml:space="preserve">застройки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50 519 м² ± 193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79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0000" style="position:absolute;z-index:-3817799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3" o:spid="_x0000_s2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7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-4875960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И-1 Зона объектов инженерной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</w:t>
            </w:r>
            <w:r>
              <w:rPr>
                <w:spacing w:val="-2"/>
                <w:sz w:val="20"/>
              </w:rPr>
              <w:t xml:space="preserve">Кадомское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4 913 м² ± 25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809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0000" style="position:absolute;z-index:-3817809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6" o:spid="_x0000_s2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9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48759705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И-1 Зона объектов инженерной инфраструктуры (населенный пункт рп. </w:t>
      </w:r>
      <w:r>
        <w:rPr>
          <w:b/>
          <w:i/>
          <w:spacing w:val="-2"/>
          <w:sz w:val="20"/>
        </w:rPr>
        <w:t xml:space="preserve">Кадом)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4 553 м² ± 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820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0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0000" style="position:absolute;z-index:-3817820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9" o:spid="_x0000_s2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1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-4875980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ОД-1 Зона общественного, делового и коммерческого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357 433 м² ± 808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830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2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0000" style="position:absolute;z-index:-3817830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2" o:spid="_x0000_s3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3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48759910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Зона учреждений </w:t>
      </w:r>
      <w:r>
        <w:rPr>
          <w:b/>
          <w:i/>
          <w:spacing w:val="-2"/>
          <w:sz w:val="20"/>
        </w:rPr>
        <w:t xml:space="preserve">образования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32 428 м² ± 223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84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4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" o:spid="_x0000_s0000" style="position:absolute;z-index:-3817840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5" o:spid="_x0000_s3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5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-48760012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ОД-3 Зона стационарного медицинского </w:t>
      </w:r>
      <w:r>
        <w:rPr>
          <w:b/>
          <w:i/>
          <w:spacing w:val="-2"/>
          <w:sz w:val="20"/>
        </w:rPr>
        <w:t xml:space="preserve">обслуживания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47 642 м² ± 76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85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6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0000" style="position:absolute;z-index:-3817850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8" o:spid="_x0000_s3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-48760115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П-1 Производственная зона III - V класса </w:t>
      </w:r>
      <w:r>
        <w:rPr>
          <w:b/>
          <w:i/>
          <w:spacing w:val="-2"/>
          <w:sz w:val="20"/>
        </w:rPr>
        <w:t xml:space="preserve">вредности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</w:t>
            </w:r>
            <w:r>
              <w:rPr>
                <w:spacing w:val="-2"/>
                <w:sz w:val="20"/>
              </w:rPr>
              <w:t xml:space="preserve">Кадомское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216 780 м² ± 221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86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0000" style="position:absolute;z-index:-3817861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1" o:spid="_x0000_s4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9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-4876021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П-1 Производственная зона III - V класса вредности (населенный пункт рп. </w:t>
      </w:r>
      <w:r>
        <w:rPr>
          <w:b/>
          <w:i/>
          <w:spacing w:val="-2"/>
          <w:sz w:val="20"/>
        </w:rPr>
        <w:t xml:space="preserve">Кадом)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596 239 м² ± 790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87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0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o:spid="_x0000_s0000" style="position:absolute;z-index:-3817871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4" o:spid="_x0000_s4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1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style="position:absolute;z-index:-48760320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Зона городских лесов, скверов, парков, </w:t>
      </w:r>
      <w:r>
        <w:rPr>
          <w:b/>
          <w:i/>
          <w:spacing w:val="-2"/>
          <w:sz w:val="20"/>
        </w:rPr>
        <w:t xml:space="preserve">пляжей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272 500 м² ± 871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88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2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0000" style="position:absolute;z-index:-3817881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7" o:spid="_x0000_s4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3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4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4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4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4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4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4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4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3" name="Graphic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-48760422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Р-3 Зона рекреационных </w:t>
      </w:r>
      <w:r>
        <w:rPr>
          <w:b/>
          <w:i/>
          <w:spacing w:val="-2"/>
          <w:sz w:val="20"/>
        </w:rPr>
        <w:t xml:space="preserve">ландшафтов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</w:t>
            </w:r>
            <w:r>
              <w:rPr>
                <w:spacing w:val="-2"/>
                <w:sz w:val="20"/>
              </w:rPr>
              <w:t xml:space="preserve">Кадомское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5 637 м² ± 26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89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4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0000" style="position:absolute;z-index:-3817891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0" o:spid="_x0000_s5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5" name="Graphic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-48760524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Р-3 Зона рекреационных ландшафтов (населенный пункт рп. </w:t>
      </w:r>
      <w:r>
        <w:rPr>
          <w:b/>
          <w:i/>
          <w:spacing w:val="-2"/>
          <w:sz w:val="20"/>
        </w:rPr>
        <w:t xml:space="preserve">Кадом)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983 099 м² ± 1 344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902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6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0000" style="position:absolute;z-index:-3817902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3" o:spid="_x0000_s5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4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4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4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5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5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5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5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5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5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5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5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5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5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6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headerReference w:type="default" r:id="rId6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7" name="Graphic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-48760627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СН-2 Зона </w:t>
      </w:r>
      <w:r>
        <w:rPr>
          <w:b/>
          <w:i/>
          <w:spacing w:val="-2"/>
          <w:sz w:val="20"/>
        </w:rPr>
        <w:t xml:space="preserve">кладбищ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</w:t>
            </w:r>
            <w:r>
              <w:rPr>
                <w:spacing w:val="-2"/>
                <w:sz w:val="20"/>
              </w:rPr>
              <w:t xml:space="preserve">Кадомское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11 465 м² ± 37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912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8" name="Group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" o:spid="_x0000_s0000" style="position:absolute;z-index:-3817912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6" o:spid="_x0000_s5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9" name="Graphic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-48760729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СН-2 Зона кладбищ (населенный пункт рп. </w:t>
      </w:r>
      <w:r>
        <w:rPr>
          <w:b/>
          <w:i/>
          <w:spacing w:val="-2"/>
          <w:sz w:val="20"/>
        </w:rPr>
        <w:t xml:space="preserve">Кадом)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57 728 м² ± 113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922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0" name="Gro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0000" style="position:absolute;z-index:-3817922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9" o:spid="_x0000_s5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1" name="Graphic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style="position:absolute;z-index:-48760832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СН-4 Зона складирования ТБО и </w:t>
      </w:r>
      <w:r>
        <w:rPr>
          <w:b/>
          <w:i/>
          <w:spacing w:val="-5"/>
          <w:sz w:val="20"/>
        </w:rPr>
        <w:t xml:space="preserve">ЖБО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</w:t>
            </w:r>
            <w:r>
              <w:rPr>
                <w:spacing w:val="-2"/>
                <w:sz w:val="20"/>
              </w:rPr>
              <w:t xml:space="preserve">Кадомское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24 012 м² ± 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932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2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" o:spid="_x0000_s0000" style="position:absolute;z-index:-3817932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2" o:spid="_x0000_s6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3" name="Graphic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style="position:absolute;z-index:-48760934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</w:t>
            </w:r>
            <w:r>
              <w:rPr>
                <w:spacing w:val="-2"/>
                <w:sz w:val="20"/>
              </w:rPr>
              <w:t xml:space="preserve">Кадомское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48 446 м² ± 77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943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4" name="Group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0000" style="position:absolute;z-index:-3817943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5" o:spid="_x0000_s6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5" name="Graphic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style="position:absolute;z-index:-48761036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 Зона сельскохозяйственного использования (населенный пункт рп. </w:t>
      </w:r>
      <w:r>
        <w:rPr>
          <w:b/>
          <w:i/>
          <w:spacing w:val="-2"/>
          <w:sz w:val="20"/>
        </w:rPr>
        <w:t xml:space="preserve">Кадом)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53 870 м² ± 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953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6" name="Group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" o:spid="_x0000_s0000" style="position:absolute;z-index:-3817953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8" o:spid="_x0000_s6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7" name="Graphic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style="position:absolute;z-index:-48761139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Т-1 Зона объектов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</w:t>
            </w:r>
            <w:r>
              <w:rPr>
                <w:spacing w:val="-2"/>
                <w:sz w:val="20"/>
              </w:rPr>
              <w:t xml:space="preserve">Кадомское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19 384 м² ± 49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963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8" name="Group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0000" style="position:absolute;z-index:-3817963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1" o:spid="_x0000_s7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70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69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9" name="Graphic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style="position:absolute;z-index:-48761241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Т-1 Зона объектов транспортной инфраструктуры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рп. </w:t>
      </w:r>
      <w:r>
        <w:rPr>
          <w:b/>
          <w:i/>
          <w:spacing w:val="-2"/>
          <w:sz w:val="20"/>
        </w:rPr>
        <w:t xml:space="preserve">Кадом)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02"/>
              <w:ind w:right="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г.п. Кадомское, рп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40 486 м² ± 70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02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70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70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17973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0" name="Gro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" o:spid="_x0000_s0000" style="position:absolute;z-index:-3817973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4" o:spid="_x0000_s7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0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70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70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70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70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02"/>
              <w:ind w:left="15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02"/>
              <w:ind w:righ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0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0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70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45"/>
      <w:jc w:val="center"/>
    </w:pPr>
    <w:fldSimple w:instr="PAGE \* MERGEFORMAT">
      <w:r>
        <w:t xml:space="preserve">1</w:t>
      </w:r>
    </w:fldSimple>
    <w:r/>
    <w:r/>
  </w:p>
  <w:p>
    <w:pPr>
      <w:pStyle w:val="154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18">
    <w:name w:val="Heading 1 Char"/>
    <w:basedOn w:val="1695"/>
    <w:link w:val="1700"/>
    <w:uiPriority w:val="9"/>
    <w:rPr>
      <w:rFonts w:ascii="Arial" w:hAnsi="Arial" w:eastAsia="Arial" w:cs="Arial"/>
      <w:sz w:val="40"/>
      <w:szCs w:val="40"/>
    </w:rPr>
  </w:style>
  <w:style w:type="paragraph" w:styleId="1519">
    <w:name w:val="Heading 2"/>
    <w:basedOn w:val="1698"/>
    <w:next w:val="1698"/>
    <w:link w:val="15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20">
    <w:name w:val="Heading 2 Char"/>
    <w:basedOn w:val="1695"/>
    <w:link w:val="1519"/>
    <w:uiPriority w:val="9"/>
    <w:rPr>
      <w:rFonts w:ascii="Arial" w:hAnsi="Arial" w:eastAsia="Arial" w:cs="Arial"/>
      <w:sz w:val="34"/>
    </w:rPr>
  </w:style>
  <w:style w:type="paragraph" w:styleId="1521">
    <w:name w:val="Heading 3"/>
    <w:basedOn w:val="1698"/>
    <w:next w:val="1698"/>
    <w:link w:val="15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22">
    <w:name w:val="Heading 3 Char"/>
    <w:basedOn w:val="1695"/>
    <w:link w:val="1521"/>
    <w:uiPriority w:val="9"/>
    <w:rPr>
      <w:rFonts w:ascii="Arial" w:hAnsi="Arial" w:eastAsia="Arial" w:cs="Arial"/>
      <w:sz w:val="30"/>
      <w:szCs w:val="30"/>
    </w:rPr>
  </w:style>
  <w:style w:type="paragraph" w:styleId="1523">
    <w:name w:val="Heading 4"/>
    <w:basedOn w:val="1698"/>
    <w:next w:val="1698"/>
    <w:link w:val="15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24">
    <w:name w:val="Heading 4 Char"/>
    <w:basedOn w:val="1695"/>
    <w:link w:val="1523"/>
    <w:uiPriority w:val="9"/>
    <w:rPr>
      <w:rFonts w:ascii="Arial" w:hAnsi="Arial" w:eastAsia="Arial" w:cs="Arial"/>
      <w:b/>
      <w:bCs/>
      <w:sz w:val="26"/>
      <w:szCs w:val="26"/>
    </w:rPr>
  </w:style>
  <w:style w:type="paragraph" w:styleId="1525">
    <w:name w:val="Heading 5"/>
    <w:basedOn w:val="1698"/>
    <w:next w:val="1698"/>
    <w:link w:val="15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26">
    <w:name w:val="Heading 5 Char"/>
    <w:basedOn w:val="1695"/>
    <w:link w:val="1525"/>
    <w:uiPriority w:val="9"/>
    <w:rPr>
      <w:rFonts w:ascii="Arial" w:hAnsi="Arial" w:eastAsia="Arial" w:cs="Arial"/>
      <w:b/>
      <w:bCs/>
      <w:sz w:val="24"/>
      <w:szCs w:val="24"/>
    </w:rPr>
  </w:style>
  <w:style w:type="paragraph" w:styleId="1527">
    <w:name w:val="Heading 6"/>
    <w:basedOn w:val="1698"/>
    <w:next w:val="1698"/>
    <w:link w:val="15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28">
    <w:name w:val="Heading 6 Char"/>
    <w:basedOn w:val="1695"/>
    <w:link w:val="1527"/>
    <w:uiPriority w:val="9"/>
    <w:rPr>
      <w:rFonts w:ascii="Arial" w:hAnsi="Arial" w:eastAsia="Arial" w:cs="Arial"/>
      <w:b/>
      <w:bCs/>
      <w:sz w:val="22"/>
      <w:szCs w:val="22"/>
    </w:rPr>
  </w:style>
  <w:style w:type="paragraph" w:styleId="1529">
    <w:name w:val="Heading 7"/>
    <w:basedOn w:val="1698"/>
    <w:next w:val="1698"/>
    <w:link w:val="15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30">
    <w:name w:val="Heading 7 Char"/>
    <w:basedOn w:val="1695"/>
    <w:link w:val="15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31">
    <w:name w:val="Heading 8"/>
    <w:basedOn w:val="1698"/>
    <w:next w:val="1698"/>
    <w:link w:val="15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32">
    <w:name w:val="Heading 8 Char"/>
    <w:basedOn w:val="1695"/>
    <w:link w:val="1531"/>
    <w:uiPriority w:val="9"/>
    <w:rPr>
      <w:rFonts w:ascii="Arial" w:hAnsi="Arial" w:eastAsia="Arial" w:cs="Arial"/>
      <w:i/>
      <w:iCs/>
      <w:sz w:val="22"/>
      <w:szCs w:val="22"/>
    </w:rPr>
  </w:style>
  <w:style w:type="paragraph" w:styleId="1533">
    <w:name w:val="Heading 9"/>
    <w:basedOn w:val="1698"/>
    <w:next w:val="1698"/>
    <w:link w:val="15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34">
    <w:name w:val="Heading 9 Char"/>
    <w:basedOn w:val="1695"/>
    <w:link w:val="1533"/>
    <w:uiPriority w:val="9"/>
    <w:rPr>
      <w:rFonts w:ascii="Arial" w:hAnsi="Arial" w:eastAsia="Arial" w:cs="Arial"/>
      <w:i/>
      <w:iCs/>
      <w:sz w:val="21"/>
      <w:szCs w:val="21"/>
    </w:rPr>
  </w:style>
  <w:style w:type="table" w:styleId="153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536">
    <w:name w:val="No Spacing"/>
    <w:uiPriority w:val="1"/>
    <w:qFormat/>
    <w:pPr>
      <w:spacing w:before="0" w:after="0" w:line="240" w:lineRule="auto"/>
    </w:pPr>
  </w:style>
  <w:style w:type="paragraph" w:styleId="1537">
    <w:name w:val="Title"/>
    <w:basedOn w:val="1698"/>
    <w:next w:val="1698"/>
    <w:link w:val="15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38">
    <w:name w:val="Title Char"/>
    <w:basedOn w:val="1695"/>
    <w:link w:val="1537"/>
    <w:uiPriority w:val="10"/>
    <w:rPr>
      <w:sz w:val="48"/>
      <w:szCs w:val="48"/>
    </w:rPr>
  </w:style>
  <w:style w:type="paragraph" w:styleId="1539">
    <w:name w:val="Subtitle"/>
    <w:basedOn w:val="1698"/>
    <w:next w:val="1698"/>
    <w:link w:val="1540"/>
    <w:uiPriority w:val="11"/>
    <w:qFormat/>
    <w:pPr>
      <w:spacing w:before="200" w:after="200"/>
    </w:pPr>
    <w:rPr>
      <w:sz w:val="24"/>
      <w:szCs w:val="24"/>
    </w:rPr>
  </w:style>
  <w:style w:type="character" w:styleId="1540">
    <w:name w:val="Subtitle Char"/>
    <w:basedOn w:val="1695"/>
    <w:link w:val="1539"/>
    <w:uiPriority w:val="11"/>
    <w:rPr>
      <w:sz w:val="24"/>
      <w:szCs w:val="24"/>
    </w:rPr>
  </w:style>
  <w:style w:type="paragraph" w:styleId="1541">
    <w:name w:val="Quote"/>
    <w:basedOn w:val="1698"/>
    <w:next w:val="1698"/>
    <w:link w:val="1542"/>
    <w:uiPriority w:val="29"/>
    <w:qFormat/>
    <w:pPr>
      <w:ind w:left="720" w:right="720"/>
    </w:pPr>
    <w:rPr>
      <w:i/>
    </w:rPr>
  </w:style>
  <w:style w:type="character" w:styleId="1542">
    <w:name w:val="Quote Char"/>
    <w:link w:val="1541"/>
    <w:uiPriority w:val="29"/>
    <w:rPr>
      <w:i/>
    </w:rPr>
  </w:style>
  <w:style w:type="paragraph" w:styleId="1543">
    <w:name w:val="Intense Quote"/>
    <w:basedOn w:val="1698"/>
    <w:next w:val="1698"/>
    <w:link w:val="15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44">
    <w:name w:val="Intense Quote Char"/>
    <w:link w:val="1543"/>
    <w:uiPriority w:val="30"/>
    <w:rPr>
      <w:i/>
    </w:rPr>
  </w:style>
  <w:style w:type="paragraph" w:styleId="1545">
    <w:name w:val="Header"/>
    <w:basedOn w:val="1698"/>
    <w:link w:val="15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46">
    <w:name w:val="Header Char"/>
    <w:basedOn w:val="1695"/>
    <w:link w:val="1545"/>
    <w:uiPriority w:val="99"/>
  </w:style>
  <w:style w:type="paragraph" w:styleId="1547">
    <w:name w:val="Footer"/>
    <w:basedOn w:val="1698"/>
    <w:link w:val="15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48">
    <w:name w:val="Footer Char"/>
    <w:basedOn w:val="1695"/>
    <w:link w:val="1547"/>
    <w:uiPriority w:val="99"/>
  </w:style>
  <w:style w:type="paragraph" w:styleId="1549">
    <w:name w:val="Caption"/>
    <w:basedOn w:val="1698"/>
    <w:next w:val="1698"/>
    <w:link w:val="15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50">
    <w:name w:val="Caption Char"/>
    <w:basedOn w:val="1695"/>
    <w:link w:val="1549"/>
    <w:uiPriority w:val="35"/>
    <w:rPr>
      <w:b/>
      <w:bCs/>
      <w:color w:val="4f81bd" w:themeColor="accent1"/>
      <w:sz w:val="18"/>
      <w:szCs w:val="18"/>
    </w:rPr>
  </w:style>
  <w:style w:type="table" w:styleId="1551">
    <w:name w:val="Table Grid"/>
    <w:basedOn w:val="15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52">
    <w:name w:val="Table Grid Light"/>
    <w:basedOn w:val="15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53">
    <w:name w:val="Plain Table 1"/>
    <w:basedOn w:val="15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54">
    <w:name w:val="Plain Table 2"/>
    <w:basedOn w:val="15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55">
    <w:name w:val="Plain Table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56">
    <w:name w:val="Plain Table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7">
    <w:name w:val="Plain Table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58">
    <w:name w:val="Grid Table 1 Light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9">
    <w:name w:val="Grid Table 1 Light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0">
    <w:name w:val="Grid Table 1 Light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1">
    <w:name w:val="Grid Table 1 Light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2">
    <w:name w:val="Grid Table 1 Light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3">
    <w:name w:val="Grid Table 1 Light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4">
    <w:name w:val="Grid Table 1 Light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5">
    <w:name w:val="Grid Table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>
    <w:name w:val="Grid Table 2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>
    <w:name w:val="Grid Table 2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>
    <w:name w:val="Grid Table 2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>
    <w:name w:val="Grid Table 2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0">
    <w:name w:val="Grid Table 2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1">
    <w:name w:val="Grid Table 2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2">
    <w:name w:val="Grid Table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3">
    <w:name w:val="Grid Table 3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4">
    <w:name w:val="Grid Table 3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5">
    <w:name w:val="Grid Table 3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6">
    <w:name w:val="Grid Table 3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7">
    <w:name w:val="Grid Table 3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8">
    <w:name w:val="Grid Table 3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9">
    <w:name w:val="Grid Table 4"/>
    <w:basedOn w:val="15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80">
    <w:name w:val="Grid Table 4 - Accent 1"/>
    <w:basedOn w:val="15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581">
    <w:name w:val="Grid Table 4 - Accent 2"/>
    <w:basedOn w:val="15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582">
    <w:name w:val="Grid Table 4 - Accent 3"/>
    <w:basedOn w:val="15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583">
    <w:name w:val="Grid Table 4 - Accent 4"/>
    <w:basedOn w:val="15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584">
    <w:name w:val="Grid Table 4 - Accent 5"/>
    <w:basedOn w:val="15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585">
    <w:name w:val="Grid Table 4 - Accent 6"/>
    <w:basedOn w:val="15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586">
    <w:name w:val="Grid Table 5 Dark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587">
    <w:name w:val="Grid Table 5 Dark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588">
    <w:name w:val="Grid Table 5 Dark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589">
    <w:name w:val="Grid Table 5 Dark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590">
    <w:name w:val="Grid Table 5 Dark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591">
    <w:name w:val="Grid Table 5 Dark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592">
    <w:name w:val="Grid Table 5 Dark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593">
    <w:name w:val="Grid Table 6 Colorful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594">
    <w:name w:val="Grid Table 6 Colorful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595">
    <w:name w:val="Grid Table 6 Colorful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596">
    <w:name w:val="Grid Table 6 Colorful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597">
    <w:name w:val="Grid Table 6 Colorful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598">
    <w:name w:val="Grid Table 6 Colorful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599">
    <w:name w:val="Grid Table 6 Colorful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00">
    <w:name w:val="Grid Table 7 Colorful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1">
    <w:name w:val="Grid Table 7 Colorful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2">
    <w:name w:val="Grid Table 7 Colorful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3">
    <w:name w:val="Grid Table 7 Colorful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>
    <w:name w:val="Grid Table 7 Colorful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>
    <w:name w:val="Grid Table 7 Colorful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>
    <w:name w:val="Grid Table 7 Colorful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>
    <w:name w:val="List Table 1 Light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>
    <w:name w:val="List Table 1 Light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>
    <w:name w:val="List Table 1 Light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>
    <w:name w:val="List Table 1 Light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>
    <w:name w:val="List Table 1 Light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2">
    <w:name w:val="List Table 1 Light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3">
    <w:name w:val="List Table 1 Light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4">
    <w:name w:val="List Table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15">
    <w:name w:val="List Table 2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16">
    <w:name w:val="List Table 2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17">
    <w:name w:val="List Table 2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18">
    <w:name w:val="List Table 2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19">
    <w:name w:val="List Table 2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20">
    <w:name w:val="List Table 2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21">
    <w:name w:val="List Table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2">
    <w:name w:val="List Table 3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3">
    <w:name w:val="List Table 3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4">
    <w:name w:val="List Table 3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5">
    <w:name w:val="List Table 3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6">
    <w:name w:val="List Table 3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7">
    <w:name w:val="List Table 3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8">
    <w:name w:val="List Table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9">
    <w:name w:val="List Table 4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0">
    <w:name w:val="List Table 4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1">
    <w:name w:val="List Table 4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2">
    <w:name w:val="List Table 4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3">
    <w:name w:val="List Table 4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4">
    <w:name w:val="List Table 4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5">
    <w:name w:val="List Table 5 Dark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6">
    <w:name w:val="List Table 5 Dark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7">
    <w:name w:val="List Table 5 Dark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8">
    <w:name w:val="List Table 5 Dark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39">
    <w:name w:val="List Table 5 Dark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40">
    <w:name w:val="List Table 5 Dark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41">
    <w:name w:val="List Table 5 Dark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42">
    <w:name w:val="List Table 6 Colorful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43">
    <w:name w:val="List Table 6 Colorful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44">
    <w:name w:val="List Table 6 Colorful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45">
    <w:name w:val="List Table 6 Colorful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46">
    <w:name w:val="List Table 6 Colorful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47">
    <w:name w:val="List Table 6 Colorful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48">
    <w:name w:val="List Table 6 Colorful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49">
    <w:name w:val="List Table 7 Colorful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50">
    <w:name w:val="List Table 7 Colorful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651">
    <w:name w:val="List Table 7 Colorful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652">
    <w:name w:val="List Table 7 Colorful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653">
    <w:name w:val="List Table 7 Colorful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654">
    <w:name w:val="List Table 7 Colorful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655">
    <w:name w:val="List Table 7 Colorful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656">
    <w:name w:val="Lined - Accent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57">
    <w:name w:val="Lined - Accent 1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58">
    <w:name w:val="Lined - Accent 2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59">
    <w:name w:val="Lined - Accent 3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60">
    <w:name w:val="Lined - Accent 4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61">
    <w:name w:val="Lined - Accent 5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2">
    <w:name w:val="Lined - Accent 6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3">
    <w:name w:val="Bordered &amp; Lined - Accent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64">
    <w:name w:val="Bordered &amp; Lined - Accent 1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65">
    <w:name w:val="Bordered &amp; Lined - Accent 2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66">
    <w:name w:val="Bordered &amp; Lined - Accent 3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67">
    <w:name w:val="Bordered &amp; Lined - Accent 4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68">
    <w:name w:val="Bordered &amp; Lined - Accent 5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9">
    <w:name w:val="Bordered &amp; Lined - Accent 6"/>
    <w:basedOn w:val="15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0">
    <w:name w:val="Bordered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1">
    <w:name w:val="Bordered - Accent 1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2">
    <w:name w:val="Bordered - Accent 2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73">
    <w:name w:val="Bordered - Accent 3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74">
    <w:name w:val="Bordered - Accent 4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675">
    <w:name w:val="Bordered - Accent 5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676">
    <w:name w:val="Bordered - Accent 6"/>
    <w:basedOn w:val="15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677">
    <w:name w:val="Hyperlink"/>
    <w:uiPriority w:val="99"/>
    <w:unhideWhenUsed/>
    <w:rPr>
      <w:color w:val="0000ff" w:themeColor="hyperlink"/>
      <w:u w:val="single"/>
    </w:rPr>
  </w:style>
  <w:style w:type="paragraph" w:styleId="1678">
    <w:name w:val="footnote text"/>
    <w:basedOn w:val="1698"/>
    <w:link w:val="1679"/>
    <w:uiPriority w:val="99"/>
    <w:semiHidden/>
    <w:unhideWhenUsed/>
    <w:pPr>
      <w:spacing w:after="40" w:line="240" w:lineRule="auto"/>
    </w:pPr>
    <w:rPr>
      <w:sz w:val="18"/>
    </w:rPr>
  </w:style>
  <w:style w:type="character" w:styleId="1679">
    <w:name w:val="Footnote Text Char"/>
    <w:link w:val="1678"/>
    <w:uiPriority w:val="99"/>
    <w:rPr>
      <w:sz w:val="18"/>
    </w:rPr>
  </w:style>
  <w:style w:type="character" w:styleId="1680">
    <w:name w:val="footnote reference"/>
    <w:basedOn w:val="1695"/>
    <w:uiPriority w:val="99"/>
    <w:unhideWhenUsed/>
    <w:rPr>
      <w:vertAlign w:val="superscript"/>
    </w:rPr>
  </w:style>
  <w:style w:type="paragraph" w:styleId="1681">
    <w:name w:val="endnote text"/>
    <w:basedOn w:val="1698"/>
    <w:link w:val="1682"/>
    <w:uiPriority w:val="99"/>
    <w:semiHidden/>
    <w:unhideWhenUsed/>
    <w:pPr>
      <w:spacing w:after="0" w:line="240" w:lineRule="auto"/>
    </w:pPr>
    <w:rPr>
      <w:sz w:val="20"/>
    </w:rPr>
  </w:style>
  <w:style w:type="character" w:styleId="1682">
    <w:name w:val="Endnote Text Char"/>
    <w:link w:val="1681"/>
    <w:uiPriority w:val="99"/>
    <w:rPr>
      <w:sz w:val="20"/>
    </w:rPr>
  </w:style>
  <w:style w:type="character" w:styleId="1683">
    <w:name w:val="endnote reference"/>
    <w:basedOn w:val="1695"/>
    <w:uiPriority w:val="99"/>
    <w:semiHidden/>
    <w:unhideWhenUsed/>
    <w:rPr>
      <w:vertAlign w:val="superscript"/>
    </w:rPr>
  </w:style>
  <w:style w:type="paragraph" w:styleId="1684">
    <w:name w:val="toc 1"/>
    <w:basedOn w:val="1698"/>
    <w:next w:val="1698"/>
    <w:uiPriority w:val="39"/>
    <w:unhideWhenUsed/>
    <w:pPr>
      <w:ind w:left="0" w:right="0" w:firstLine="0"/>
      <w:spacing w:after="57"/>
    </w:pPr>
  </w:style>
  <w:style w:type="paragraph" w:styleId="1685">
    <w:name w:val="toc 2"/>
    <w:basedOn w:val="1698"/>
    <w:next w:val="1698"/>
    <w:uiPriority w:val="39"/>
    <w:unhideWhenUsed/>
    <w:pPr>
      <w:ind w:left="283" w:right="0" w:firstLine="0"/>
      <w:spacing w:after="57"/>
    </w:pPr>
  </w:style>
  <w:style w:type="paragraph" w:styleId="1686">
    <w:name w:val="toc 3"/>
    <w:basedOn w:val="1698"/>
    <w:next w:val="1698"/>
    <w:uiPriority w:val="39"/>
    <w:unhideWhenUsed/>
    <w:pPr>
      <w:ind w:left="567" w:right="0" w:firstLine="0"/>
      <w:spacing w:after="57"/>
    </w:pPr>
  </w:style>
  <w:style w:type="paragraph" w:styleId="1687">
    <w:name w:val="toc 4"/>
    <w:basedOn w:val="1698"/>
    <w:next w:val="1698"/>
    <w:uiPriority w:val="39"/>
    <w:unhideWhenUsed/>
    <w:pPr>
      <w:ind w:left="850" w:right="0" w:firstLine="0"/>
      <w:spacing w:after="57"/>
    </w:pPr>
  </w:style>
  <w:style w:type="paragraph" w:styleId="1688">
    <w:name w:val="toc 5"/>
    <w:basedOn w:val="1698"/>
    <w:next w:val="1698"/>
    <w:uiPriority w:val="39"/>
    <w:unhideWhenUsed/>
    <w:pPr>
      <w:ind w:left="1134" w:right="0" w:firstLine="0"/>
      <w:spacing w:after="57"/>
    </w:pPr>
  </w:style>
  <w:style w:type="paragraph" w:styleId="1689">
    <w:name w:val="toc 6"/>
    <w:basedOn w:val="1698"/>
    <w:next w:val="1698"/>
    <w:uiPriority w:val="39"/>
    <w:unhideWhenUsed/>
    <w:pPr>
      <w:ind w:left="1417" w:right="0" w:firstLine="0"/>
      <w:spacing w:after="57"/>
    </w:pPr>
  </w:style>
  <w:style w:type="paragraph" w:styleId="1690">
    <w:name w:val="toc 7"/>
    <w:basedOn w:val="1698"/>
    <w:next w:val="1698"/>
    <w:uiPriority w:val="39"/>
    <w:unhideWhenUsed/>
    <w:pPr>
      <w:ind w:left="1701" w:right="0" w:firstLine="0"/>
      <w:spacing w:after="57"/>
    </w:pPr>
  </w:style>
  <w:style w:type="paragraph" w:styleId="1691">
    <w:name w:val="toc 8"/>
    <w:basedOn w:val="1698"/>
    <w:next w:val="1698"/>
    <w:uiPriority w:val="39"/>
    <w:unhideWhenUsed/>
    <w:pPr>
      <w:ind w:left="1984" w:right="0" w:firstLine="0"/>
      <w:spacing w:after="57"/>
    </w:pPr>
  </w:style>
  <w:style w:type="paragraph" w:styleId="1692">
    <w:name w:val="toc 9"/>
    <w:basedOn w:val="1698"/>
    <w:next w:val="1698"/>
    <w:uiPriority w:val="39"/>
    <w:unhideWhenUsed/>
    <w:pPr>
      <w:ind w:left="2268" w:right="0" w:firstLine="0"/>
      <w:spacing w:after="57"/>
    </w:pPr>
  </w:style>
  <w:style w:type="paragraph" w:styleId="1693">
    <w:name w:val="TOC Heading"/>
    <w:uiPriority w:val="39"/>
    <w:unhideWhenUsed/>
  </w:style>
  <w:style w:type="paragraph" w:styleId="1694">
    <w:name w:val="table of figures"/>
    <w:basedOn w:val="1698"/>
    <w:next w:val="1698"/>
    <w:uiPriority w:val="99"/>
    <w:unhideWhenUsed/>
    <w:pPr>
      <w:spacing w:after="0" w:afterAutospacing="0"/>
    </w:pPr>
  </w:style>
  <w:style w:type="character" w:styleId="1695" w:default="1">
    <w:name w:val="Default Paragraph Font"/>
    <w:uiPriority w:val="1"/>
    <w:semiHidden/>
    <w:unhideWhenUsed/>
  </w:style>
  <w:style w:type="table" w:styleId="169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697" w:default="1">
    <w:name w:val="No List"/>
    <w:uiPriority w:val="99"/>
    <w:semiHidden/>
    <w:unhideWhenUsed/>
  </w:style>
  <w:style w:type="paragraph" w:styleId="169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699">
    <w:name w:val="Body Text"/>
    <w:basedOn w:val="169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00">
    <w:name w:val="Heading 1"/>
    <w:basedOn w:val="1698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01">
    <w:name w:val="List Paragraph"/>
    <w:basedOn w:val="1698"/>
    <w:uiPriority w:val="1"/>
    <w:qFormat/>
    <w:rPr>
      <w:lang w:val="ru-RU" w:eastAsia="en-US" w:bidi="ar-SA"/>
    </w:rPr>
  </w:style>
  <w:style w:type="paragraph" w:styleId="1702">
    <w:name w:val="Table Paragraph"/>
    <w:basedOn w:val="1698"/>
    <w:uiPriority w:val="1"/>
    <w:qFormat/>
    <w:pPr>
      <w:ind w:left="36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Relationship Id="rId45" Type="http://schemas.openxmlformats.org/officeDocument/2006/relationships/header" Target="header38.xml" /><Relationship Id="rId46" Type="http://schemas.openxmlformats.org/officeDocument/2006/relationships/header" Target="header39.xml" /><Relationship Id="rId47" Type="http://schemas.openxmlformats.org/officeDocument/2006/relationships/header" Target="header40.xml" /><Relationship Id="rId48" Type="http://schemas.openxmlformats.org/officeDocument/2006/relationships/header" Target="header41.xml" /><Relationship Id="rId49" Type="http://schemas.openxmlformats.org/officeDocument/2006/relationships/header" Target="header42.xml" /><Relationship Id="rId50" Type="http://schemas.openxmlformats.org/officeDocument/2006/relationships/header" Target="header43.xml" /><Relationship Id="rId51" Type="http://schemas.openxmlformats.org/officeDocument/2006/relationships/header" Target="header44.xml" /><Relationship Id="rId52" Type="http://schemas.openxmlformats.org/officeDocument/2006/relationships/header" Target="header45.xml" /><Relationship Id="rId53" Type="http://schemas.openxmlformats.org/officeDocument/2006/relationships/header" Target="header46.xml" /><Relationship Id="rId54" Type="http://schemas.openxmlformats.org/officeDocument/2006/relationships/header" Target="header47.xml" /><Relationship Id="rId55" Type="http://schemas.openxmlformats.org/officeDocument/2006/relationships/header" Target="header48.xml" /><Relationship Id="rId56" Type="http://schemas.openxmlformats.org/officeDocument/2006/relationships/header" Target="header49.xml" /><Relationship Id="rId57" Type="http://schemas.openxmlformats.org/officeDocument/2006/relationships/header" Target="header50.xml" /><Relationship Id="rId58" Type="http://schemas.openxmlformats.org/officeDocument/2006/relationships/header" Target="header51.xml" /><Relationship Id="rId59" Type="http://schemas.openxmlformats.org/officeDocument/2006/relationships/header" Target="header52.xml" /><Relationship Id="rId60" Type="http://schemas.openxmlformats.org/officeDocument/2006/relationships/header" Target="header53.xml" /><Relationship Id="rId61" Type="http://schemas.openxmlformats.org/officeDocument/2006/relationships/header" Target="header54.xml" /><Relationship Id="rId6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38.xml.rels><?xml version="1.0" encoding="UTF-8" standalone="yes"?><Relationships xmlns="http://schemas.openxmlformats.org/package/2006/relationships"></Relationships>
</file>

<file path=word/_rels/header39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40.xml.rels><?xml version="1.0" encoding="UTF-8" standalone="yes"?><Relationships xmlns="http://schemas.openxmlformats.org/package/2006/relationships"></Relationships>
</file>

<file path=word/_rels/header41.xml.rels><?xml version="1.0" encoding="UTF-8" standalone="yes"?><Relationships xmlns="http://schemas.openxmlformats.org/package/2006/relationships"></Relationships>
</file>

<file path=word/_rels/header42.xml.rels><?xml version="1.0" encoding="UTF-8" standalone="yes"?><Relationships xmlns="http://schemas.openxmlformats.org/package/2006/relationships"></Relationships>
</file>

<file path=word/_rels/header43.xml.rels><?xml version="1.0" encoding="UTF-8" standalone="yes"?><Relationships xmlns="http://schemas.openxmlformats.org/package/2006/relationships"></Relationships>
</file>

<file path=word/_rels/header44.xml.rels><?xml version="1.0" encoding="UTF-8" standalone="yes"?><Relationships xmlns="http://schemas.openxmlformats.org/package/2006/relationships"></Relationships>
</file>

<file path=word/_rels/header45.xml.rels><?xml version="1.0" encoding="UTF-8" standalone="yes"?><Relationships xmlns="http://schemas.openxmlformats.org/package/2006/relationships"></Relationships>
</file>

<file path=word/_rels/header46.xml.rels><?xml version="1.0" encoding="UTF-8" standalone="yes"?><Relationships xmlns="http://schemas.openxmlformats.org/package/2006/relationships"></Relationships>
</file>

<file path=word/_rels/header47.xml.rels><?xml version="1.0" encoding="UTF-8" standalone="yes"?><Relationships xmlns="http://schemas.openxmlformats.org/package/2006/relationships"></Relationships>
</file>

<file path=word/_rels/header48.xml.rels><?xml version="1.0" encoding="UTF-8" standalone="yes"?><Relationships xmlns="http://schemas.openxmlformats.org/package/2006/relationships"></Relationships>
</file>

<file path=word/_rels/header49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50.xml.rels><?xml version="1.0" encoding="UTF-8" standalone="yes"?><Relationships xmlns="http://schemas.openxmlformats.org/package/2006/relationships"></Relationships>
</file>

<file path=word/_rels/header51.xml.rels><?xml version="1.0" encoding="UTF-8" standalone="yes"?><Relationships xmlns="http://schemas.openxmlformats.org/package/2006/relationships"></Relationships>
</file>

<file path=word/_rels/header52.xml.rels><?xml version="1.0" encoding="UTF-8" standalone="yes"?><Relationships xmlns="http://schemas.openxmlformats.org/package/2006/relationships"></Relationships>
</file>

<file path=word/_rels/header53.xml.rels><?xml version="1.0" encoding="UTF-8" standalone="yes"?><Relationships xmlns="http://schemas.openxmlformats.org/package/2006/relationships"></Relationships>
</file>

<file path=word/_rels/header54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ksn</cp:lastModifiedBy>
  <cp:revision>5</cp:revision>
  <dcterms:created xsi:type="dcterms:W3CDTF">2025-06-19T12:31:48Z</dcterms:created>
  <dcterms:modified xsi:type="dcterms:W3CDTF">2025-06-27T07:00:20Z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4-Heights™ PDF Library 3.4.0.6904 (http://www.pdf-tools.com)</vt:lpwstr>
  </property>
</Properties>
</file>