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AE" w:rsidRDefault="0004771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AAE" w:rsidRDefault="0004771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C6AAE" w:rsidRDefault="0004771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C6AAE" w:rsidRDefault="00EC6AA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C6AAE" w:rsidRDefault="00EC6AA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C6AAE" w:rsidRDefault="0004771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C6AAE" w:rsidRDefault="00EC6AAE">
      <w:pPr>
        <w:tabs>
          <w:tab w:val="left" w:pos="709"/>
        </w:tabs>
        <w:jc w:val="center"/>
        <w:rPr>
          <w:sz w:val="28"/>
        </w:rPr>
      </w:pPr>
    </w:p>
    <w:p w:rsidR="00EC6AAE" w:rsidRDefault="00EC6AAE">
      <w:pPr>
        <w:tabs>
          <w:tab w:val="left" w:pos="709"/>
        </w:tabs>
        <w:jc w:val="center"/>
        <w:rPr>
          <w:sz w:val="28"/>
        </w:rPr>
      </w:pPr>
    </w:p>
    <w:p w:rsidR="00EC6AAE" w:rsidRDefault="0004771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53C9B">
        <w:rPr>
          <w:sz w:val="28"/>
        </w:rPr>
        <w:t>14</w:t>
      </w:r>
      <w:r>
        <w:rPr>
          <w:sz w:val="28"/>
        </w:rPr>
        <w:t>»</w:t>
      </w:r>
      <w:r w:rsidR="00353C9B">
        <w:rPr>
          <w:sz w:val="28"/>
        </w:rPr>
        <w:t xml:space="preserve"> июля </w:t>
      </w:r>
      <w:r>
        <w:rPr>
          <w:sz w:val="28"/>
        </w:rPr>
        <w:t xml:space="preserve">2025 г.                                                                        </w:t>
      </w:r>
      <w:r w:rsidR="00353C9B">
        <w:rPr>
          <w:sz w:val="28"/>
        </w:rPr>
        <w:t xml:space="preserve">                        </w:t>
      </w:r>
      <w:bookmarkStart w:id="0" w:name="_GoBack"/>
      <w:bookmarkEnd w:id="0"/>
      <w:r>
        <w:rPr>
          <w:sz w:val="28"/>
        </w:rPr>
        <w:t xml:space="preserve">№ </w:t>
      </w:r>
      <w:r w:rsidR="00353C9B">
        <w:rPr>
          <w:sz w:val="28"/>
        </w:rPr>
        <w:t>561-п</w:t>
      </w:r>
    </w:p>
    <w:p w:rsidR="00EC6AAE" w:rsidRDefault="00EC6AAE">
      <w:pPr>
        <w:tabs>
          <w:tab w:val="left" w:pos="709"/>
        </w:tabs>
        <w:jc w:val="both"/>
        <w:rPr>
          <w:sz w:val="28"/>
        </w:rPr>
      </w:pPr>
    </w:p>
    <w:p w:rsidR="00EC6AAE" w:rsidRDefault="00EC6AAE">
      <w:pPr>
        <w:tabs>
          <w:tab w:val="left" w:pos="709"/>
        </w:tabs>
        <w:jc w:val="both"/>
        <w:rPr>
          <w:sz w:val="28"/>
        </w:rPr>
      </w:pPr>
    </w:p>
    <w:p w:rsidR="00EC6AAE" w:rsidRDefault="00047719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генеральный план муниципального образования – Казачинское сельское поселение Шацкого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p w:rsidR="00EC6AAE" w:rsidRDefault="00EC6AAE">
      <w:pPr>
        <w:tabs>
          <w:tab w:val="left" w:pos="709"/>
        </w:tabs>
        <w:jc w:val="center"/>
        <w:rPr>
          <w:color w:val="auto"/>
          <w:sz w:val="28"/>
        </w:rPr>
      </w:pPr>
    </w:p>
    <w:p w:rsidR="00EC6AAE" w:rsidRDefault="00047719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</w:t>
      </w:r>
      <w:r>
        <w:rPr>
          <w:color w:val="auto"/>
          <w:sz w:val="28"/>
          <w:szCs w:val="28"/>
        </w:rPr>
        <w:t>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</w:t>
      </w:r>
      <w:r>
        <w:rPr>
          <w:color w:val="auto"/>
          <w:sz w:val="28"/>
          <w:szCs w:val="28"/>
        </w:rPr>
        <w:t xml:space="preserve">й области», с учетом заключения о результатах общественных обсуждений                   </w:t>
      </w:r>
      <w:r>
        <w:rPr>
          <w:color w:val="auto"/>
          <w:sz w:val="28"/>
          <w:szCs w:val="28"/>
          <w:highlight w:val="white"/>
        </w:rPr>
        <w:t>от 02</w:t>
      </w:r>
      <w:r>
        <w:rPr>
          <w:color w:val="auto"/>
          <w:sz w:val="28"/>
          <w:szCs w:val="28"/>
          <w:highlight w:val="white"/>
        </w:rPr>
        <w:t>.06.2025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</w:t>
      </w:r>
      <w:r>
        <w:rPr>
          <w:sz w:val="28"/>
          <w:szCs w:val="28"/>
        </w:rPr>
        <w:t xml:space="preserve">льный план муниципального образования – </w:t>
      </w:r>
      <w:r>
        <w:rPr>
          <w:color w:val="auto"/>
          <w:sz w:val="28"/>
          <w:szCs w:val="28"/>
        </w:rPr>
        <w:t>Казачинское сельское поселение Шацкого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color w:val="auto"/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</w:t>
      </w:r>
      <w:r>
        <w:rPr>
          <w:color w:val="auto"/>
          <w:sz w:val="28"/>
          <w:szCs w:val="28"/>
        </w:rPr>
        <w:t xml:space="preserve"> градостроительства Рязанской области ПОСТАНОВЛЯЕТ:</w:t>
      </w:r>
    </w:p>
    <w:p w:rsidR="00EC6AAE" w:rsidRDefault="00047719" w:rsidP="0004771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Казачинское сельское поселение Шацкого муниципального района Рязанской области, утвержденный постановлением главного управления архитектуры </w:t>
      </w:r>
      <w:r>
        <w:rPr>
          <w:color w:val="auto"/>
          <w:sz w:val="28"/>
          <w:szCs w:val="28"/>
        </w:rPr>
        <w:br/>
        <w:t>и градос</w:t>
      </w:r>
      <w:r>
        <w:rPr>
          <w:color w:val="auto"/>
          <w:sz w:val="28"/>
          <w:szCs w:val="28"/>
        </w:rPr>
        <w:t>троительства Рязанской области от 19.10.2020 № 670-п «Об утверждении Генерального плана муниципального образования – Казачинское сельское поселение Шацкого муниципального района Рязанской области» (в редакции постановлений Главархитектуры Рязанской области</w:t>
      </w:r>
      <w:r>
        <w:rPr>
          <w:color w:val="auto"/>
          <w:sz w:val="28"/>
          <w:szCs w:val="28"/>
        </w:rPr>
        <w:t xml:space="preserve"> от 09.02.2023 № 75-п, </w:t>
      </w:r>
      <w:r>
        <w:rPr>
          <w:color w:val="auto"/>
          <w:sz w:val="28"/>
          <w:szCs w:val="28"/>
        </w:rPr>
        <w:br/>
        <w:t>от 03.07.2024 № 321-п, от 24.06.2025 № 506-п)  (далее – Постановление)</w:t>
      </w:r>
      <w:r>
        <w:rPr>
          <w:sz w:val="28"/>
          <w:szCs w:val="28"/>
          <w:highlight w:val="white"/>
        </w:rPr>
        <w:t xml:space="preserve">, следующие </w:t>
      </w:r>
      <w:r>
        <w:rPr>
          <w:color w:val="auto"/>
          <w:sz w:val="28"/>
          <w:szCs w:val="28"/>
        </w:rPr>
        <w:t>изменения</w:t>
      </w:r>
      <w:r>
        <w:rPr>
          <w:sz w:val="28"/>
          <w:szCs w:val="28"/>
          <w:highlight w:val="white"/>
        </w:rPr>
        <w:t>:</w:t>
      </w:r>
    </w:p>
    <w:p w:rsidR="00EC6AAE" w:rsidRDefault="00047719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bidi="ru-RU"/>
        </w:rPr>
        <w:t xml:space="preserve">1) в разделе 2 «Параметры функциональных зон, а также сведения </w:t>
      </w:r>
      <w:r>
        <w:rPr>
          <w:color w:val="000000" w:themeColor="text1"/>
          <w:sz w:val="28"/>
          <w:szCs w:val="28"/>
          <w:highlight w:val="white"/>
          <w:lang w:bidi="ru-RU"/>
        </w:rPr>
        <w:br/>
        <w:t>о планируемых для размещения в них объектах федерального значения, объектах</w:t>
      </w:r>
      <w:r>
        <w:rPr>
          <w:color w:val="000000" w:themeColor="text1"/>
          <w:sz w:val="28"/>
          <w:szCs w:val="28"/>
          <w:highlight w:val="white"/>
          <w:lang w:bidi="ru-RU"/>
        </w:rPr>
        <w:t xml:space="preserve"> регионального значения, объектах местного значения, за исключением линейных </w:t>
      </w:r>
      <w:r>
        <w:rPr>
          <w:color w:val="000000" w:themeColor="text1"/>
          <w:sz w:val="28"/>
          <w:szCs w:val="28"/>
          <w:highlight w:val="white"/>
          <w:lang w:bidi="ru-RU"/>
        </w:rPr>
        <w:lastRenderedPageBreak/>
        <w:t>объектов» приложения № 1 к Постановлению:</w:t>
      </w:r>
    </w:p>
    <w:p w:rsidR="00EC6AAE" w:rsidRDefault="00047719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highlight w:val="white"/>
        </w:rPr>
        <w:t>а)  цифры «</w:t>
      </w:r>
      <w:r>
        <w:rPr>
          <w:color w:val="000000" w:themeColor="text1"/>
          <w:sz w:val="28"/>
          <w:szCs w:val="28"/>
          <w:highlight w:val="white"/>
          <w:lang w:bidi="ru-RU"/>
        </w:rPr>
        <w:t>5369654,26» заменить цифрами «</w:t>
      </w:r>
      <w:r>
        <w:rPr>
          <w:color w:val="000000" w:themeColor="text1"/>
          <w:sz w:val="28"/>
          <w:szCs w:val="28"/>
          <w:highlight w:val="white"/>
          <w:lang w:bidi="ru-RU"/>
        </w:rPr>
        <w:t>5412237,40»</w:t>
      </w:r>
      <w:r>
        <w:rPr>
          <w:color w:val="000000" w:themeColor="text1"/>
          <w:sz w:val="28"/>
          <w:highlight w:val="white"/>
        </w:rPr>
        <w:t>;</w:t>
      </w:r>
    </w:p>
    <w:p w:rsidR="00EC6AAE" w:rsidRDefault="00047719">
      <w:pPr>
        <w:widowControl w:val="0"/>
        <w:tabs>
          <w:tab w:val="left" w:pos="709"/>
        </w:tabs>
        <w:ind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</w:rPr>
        <w:t>б</w:t>
      </w:r>
      <w:r>
        <w:rPr>
          <w:color w:val="000000" w:themeColor="text1"/>
          <w:sz w:val="28"/>
          <w:highlight w:val="white"/>
        </w:rPr>
        <w:t>)  цифры «</w:t>
      </w:r>
      <w:r>
        <w:rPr>
          <w:color w:val="000000" w:themeColor="text1"/>
          <w:sz w:val="28"/>
          <w:szCs w:val="28"/>
          <w:highlight w:val="white"/>
          <w:lang w:bidi="ru-RU"/>
        </w:rPr>
        <w:t>64280793,00</w:t>
      </w:r>
      <w:r>
        <w:rPr>
          <w:color w:val="000000" w:themeColor="text1"/>
          <w:sz w:val="28"/>
          <w:szCs w:val="28"/>
          <w:highlight w:val="white"/>
          <w:lang w:bidi="ru-RU"/>
        </w:rPr>
        <w:t>» заменить цифрами «</w:t>
      </w:r>
      <w:r>
        <w:rPr>
          <w:color w:val="000000" w:themeColor="text1"/>
          <w:sz w:val="28"/>
          <w:szCs w:val="28"/>
          <w:highlight w:val="white"/>
          <w:lang w:bidi="ru-RU"/>
        </w:rPr>
        <w:t>64101442,00»</w:t>
      </w:r>
      <w:r>
        <w:rPr>
          <w:color w:val="000000" w:themeColor="text1"/>
          <w:sz w:val="28"/>
          <w:highlight w:val="white"/>
        </w:rPr>
        <w:t>;</w:t>
      </w:r>
    </w:p>
    <w:p w:rsidR="00EC6AAE" w:rsidRDefault="00047719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2) </w:t>
      </w:r>
      <w:r>
        <w:rPr>
          <w:color w:val="000000" w:themeColor="text1"/>
          <w:sz w:val="28"/>
          <w:szCs w:val="28"/>
          <w:highlight w:val="white"/>
        </w:rPr>
        <w:t>в приложении № 2 к Поста</w:t>
      </w:r>
      <w:r>
        <w:rPr>
          <w:color w:val="000000" w:themeColor="text1"/>
          <w:sz w:val="28"/>
          <w:szCs w:val="28"/>
          <w:highlight w:val="white"/>
        </w:rPr>
        <w:t xml:space="preserve">новлению согласно приложению </w:t>
      </w:r>
      <w:r>
        <w:rPr>
          <w:color w:val="000000" w:themeColor="text1"/>
          <w:sz w:val="28"/>
          <w:szCs w:val="28"/>
          <w:highlight w:val="white"/>
        </w:rPr>
        <w:br/>
        <w:t>№ 1 к настоящему постановлению;</w:t>
      </w:r>
    </w:p>
    <w:p w:rsidR="00EC6AAE" w:rsidRDefault="00047719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3) </w:t>
      </w:r>
      <w:r>
        <w:rPr>
          <w:color w:val="000000" w:themeColor="text1"/>
          <w:sz w:val="28"/>
          <w:szCs w:val="28"/>
          <w:highlight w:val="white"/>
        </w:rPr>
        <w:t xml:space="preserve">в приложении № 3 к Постановлению согласно приложению </w:t>
      </w:r>
      <w:r>
        <w:rPr>
          <w:color w:val="000000" w:themeColor="text1"/>
          <w:sz w:val="28"/>
          <w:szCs w:val="28"/>
          <w:highlight w:val="white"/>
        </w:rPr>
        <w:br/>
        <w:t>№ 2 к настоящему постановлению;</w:t>
      </w:r>
    </w:p>
    <w:p w:rsidR="00EC6AAE" w:rsidRDefault="00047719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4) </w:t>
      </w:r>
      <w:r>
        <w:rPr>
          <w:color w:val="000000" w:themeColor="text1"/>
          <w:sz w:val="28"/>
          <w:szCs w:val="28"/>
          <w:highlight w:val="white"/>
        </w:rPr>
        <w:t xml:space="preserve">в приложении № 4 к Постановлению согласно приложению </w:t>
      </w:r>
      <w:r>
        <w:rPr>
          <w:color w:val="000000" w:themeColor="text1"/>
          <w:sz w:val="28"/>
          <w:szCs w:val="28"/>
          <w:highlight w:val="white"/>
        </w:rPr>
        <w:br/>
        <w:t xml:space="preserve">№ </w:t>
      </w:r>
      <w:r>
        <w:rPr>
          <w:color w:val="auto"/>
          <w:sz w:val="28"/>
          <w:szCs w:val="28"/>
        </w:rPr>
        <w:t>3 к настоящему постановлению.</w:t>
      </w:r>
    </w:p>
    <w:p w:rsidR="00EC6AAE" w:rsidRDefault="00047719" w:rsidP="0004771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Графическое </w:t>
      </w:r>
      <w:r>
        <w:rPr>
          <w:color w:val="auto"/>
          <w:sz w:val="28"/>
          <w:szCs w:val="28"/>
        </w:rPr>
        <w:t xml:space="preserve">описание местоположения границ населенного пункта </w:t>
      </w:r>
      <w:r>
        <w:rPr>
          <w:color w:val="auto"/>
          <w:sz w:val="28"/>
          <w:szCs w:val="28"/>
        </w:rPr>
        <w:br/>
        <w:t>с. Казачья Слобода  изложить согласно приложению № 4 к настоящему постановлению.</w:t>
      </w:r>
    </w:p>
    <w:p w:rsidR="00EC6AAE" w:rsidRDefault="00047719" w:rsidP="0004771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C6AAE" w:rsidRDefault="00047719" w:rsidP="0004771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t>Государст</w:t>
      </w:r>
      <w:r>
        <w:rPr>
          <w:color w:val="000000" w:themeColor="text1"/>
          <w:sz w:val="28"/>
          <w:szCs w:val="28"/>
        </w:rPr>
        <w:t>венному казенному учреждению Рязанск</w:t>
      </w:r>
      <w:r>
        <w:rPr>
          <w:color w:val="000000" w:themeColor="text1"/>
          <w:sz w:val="28"/>
          <w:szCs w:val="28"/>
        </w:rPr>
        <w:t>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</w:p>
    <w:p w:rsidR="00EC6AAE" w:rsidRDefault="00047719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обеспечить доступ к изменениям в генеральный план муниципального образования – </w:t>
      </w:r>
      <w:r>
        <w:rPr>
          <w:color w:val="auto"/>
          <w:sz w:val="28"/>
          <w:szCs w:val="28"/>
        </w:rPr>
        <w:t>Казачинское сельское поселение Шацкого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 в федеральной государственной</w:t>
      </w:r>
      <w:r>
        <w:rPr>
          <w:color w:val="000000" w:themeColor="text1"/>
          <w:sz w:val="28"/>
          <w:szCs w:val="28"/>
        </w:rPr>
        <w:t xml:space="preserve">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EC6AAE" w:rsidRDefault="00047719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  <w:highlight w:val="white"/>
        </w:rPr>
        <w:t xml:space="preserve">2) </w:t>
      </w:r>
      <w:r>
        <w:rPr>
          <w:color w:val="000000" w:themeColor="text1"/>
          <w:sz w:val="28"/>
          <w:szCs w:val="28"/>
          <w:highlight w:val="white"/>
        </w:rPr>
        <w:t>подготовить, заверить</w:t>
      </w:r>
      <w:r>
        <w:rPr>
          <w:color w:val="000000" w:themeColor="text1"/>
          <w:sz w:val="28"/>
          <w:szCs w:val="28"/>
          <w:highlight w:val="white"/>
        </w:rPr>
        <w:t xml:space="preserve"> усиленной квалифицированной электронной подписью и направить</w:t>
      </w:r>
      <w:r>
        <w:rPr>
          <w:color w:val="auto"/>
          <w:sz w:val="28"/>
          <w:szCs w:val="28"/>
          <w:highlight w:val="white"/>
        </w:rPr>
        <w:t xml:space="preserve">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</w:t>
      </w:r>
      <w:r>
        <w:rPr>
          <w:color w:val="auto"/>
          <w:sz w:val="28"/>
          <w:szCs w:val="28"/>
          <w:highlight w:val="white"/>
        </w:rPr>
        <w:t xml:space="preserve">рации прав, ведение Единого государственного реестра недвижимости, сведения о границах населенных пунктов для внесения в </w:t>
      </w:r>
      <w:r>
        <w:rPr>
          <w:color w:val="auto"/>
          <w:sz w:val="28"/>
          <w:highlight w:val="white"/>
        </w:rPr>
        <w:t xml:space="preserve">Единый </w:t>
      </w:r>
      <w:r>
        <w:rPr>
          <w:color w:val="auto"/>
          <w:sz w:val="28"/>
          <w:highlight w:val="white"/>
        </w:rPr>
        <w:br/>
        <w:t xml:space="preserve">государственный реестр недвижимости в соответствии с Федеральным законом </w:t>
      </w:r>
      <w:r>
        <w:rPr>
          <w:color w:val="auto"/>
          <w:sz w:val="28"/>
          <w:highlight w:val="white"/>
        </w:rPr>
        <w:br/>
        <w:t>от 13.07.2015 № 218-ФЗ «О государственной регистрации</w:t>
      </w:r>
      <w:r>
        <w:rPr>
          <w:color w:val="auto"/>
          <w:sz w:val="28"/>
          <w:highlight w:val="white"/>
        </w:rPr>
        <w:t xml:space="preserve"> недвижимости»</w:t>
      </w:r>
      <w:r>
        <w:rPr>
          <w:color w:val="auto"/>
          <w:sz w:val="28"/>
        </w:rPr>
        <w:t>.</w:t>
      </w:r>
    </w:p>
    <w:p w:rsidR="00EC6AAE" w:rsidRDefault="00047719" w:rsidP="0004771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EC6AAE" w:rsidRDefault="0004771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EC6AAE" w:rsidRDefault="0004771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EC6AAE" w:rsidRDefault="00047719" w:rsidP="0004771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</w:t>
      </w:r>
      <w:r>
        <w:rPr>
          <w:color w:val="000000" w:themeColor="text1"/>
          <w:sz w:val="28"/>
          <w:szCs w:val="28"/>
        </w:rPr>
        <w:t>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EC6AAE" w:rsidRDefault="00047719" w:rsidP="0004771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Предложить главе муниципального образования – Шацкий муниципальный район Рязанской области, главе муниципальн</w:t>
      </w:r>
      <w:r>
        <w:rPr>
          <w:color w:val="000000" w:themeColor="text1"/>
          <w:sz w:val="28"/>
          <w:szCs w:val="28"/>
        </w:rPr>
        <w:t xml:space="preserve">ого образования – </w:t>
      </w:r>
      <w:r>
        <w:rPr>
          <w:color w:val="auto"/>
          <w:sz w:val="28"/>
          <w:szCs w:val="28"/>
        </w:rPr>
        <w:lastRenderedPageBreak/>
        <w:t>Казачинское сельское поселение Шацкого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</w:t>
      </w:r>
      <w:r>
        <w:rPr>
          <w:color w:val="000000" w:themeColor="text1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EC6AAE" w:rsidRDefault="00047719" w:rsidP="0004771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EC6AAE" w:rsidRDefault="00EC6AAE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EC6AAE" w:rsidRDefault="00EC6AAE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EC6AAE" w:rsidRDefault="00047719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Начальник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                                        Р.В. Шашкин</w:t>
      </w:r>
    </w:p>
    <w:sectPr w:rsidR="00EC6AAE">
      <w:headerReference w:type="default" r:id="rId8"/>
      <w:pgSz w:w="11906" w:h="16838"/>
      <w:pgMar w:top="1191" w:right="567" w:bottom="1191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719" w:rsidRDefault="00047719">
      <w:r>
        <w:separator/>
      </w:r>
    </w:p>
  </w:endnote>
  <w:endnote w:type="continuationSeparator" w:id="0">
    <w:p w:rsidR="00047719" w:rsidRDefault="0004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719" w:rsidRDefault="00047719">
      <w:r>
        <w:separator/>
      </w:r>
    </w:p>
  </w:footnote>
  <w:footnote w:type="continuationSeparator" w:id="0">
    <w:p w:rsidR="00047719" w:rsidRDefault="00047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AAE" w:rsidRDefault="00047719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353C9B" w:rsidRPr="00353C9B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EC6AAE" w:rsidRDefault="00EC6AA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0F8B"/>
    <w:multiLevelType w:val="multilevel"/>
    <w:tmpl w:val="1480B5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AAE"/>
    <w:rsid w:val="00047719"/>
    <w:rsid w:val="00353C9B"/>
    <w:rsid w:val="00EC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2027"/>
  <w15:docId w15:val="{5F755338-A173-472C-8AB4-01AAA7A8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192</cp:revision>
  <dcterms:created xsi:type="dcterms:W3CDTF">2025-07-14T16:24:00Z</dcterms:created>
  <dcterms:modified xsi:type="dcterms:W3CDTF">2025-07-14T16:31:00Z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