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85143" w:rsidRPr="00E71463" w:rsidTr="009A6853">
        <w:tc>
          <w:tcPr>
            <w:tcW w:w="5428" w:type="dxa"/>
          </w:tcPr>
          <w:p w:rsidR="00E85143" w:rsidRPr="00E71463" w:rsidRDefault="00E85143" w:rsidP="009A68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143" w:rsidRPr="00E71463" w:rsidRDefault="00E85143" w:rsidP="009A68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146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E714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1</w:t>
            </w:r>
          </w:p>
          <w:p w:rsidR="00E85143" w:rsidRPr="00E71463" w:rsidRDefault="00E85143" w:rsidP="009A68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14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постановлению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714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E85143" w:rsidRPr="00E71463" w:rsidTr="009A6853">
        <w:tc>
          <w:tcPr>
            <w:tcW w:w="5428" w:type="dxa"/>
          </w:tcPr>
          <w:p w:rsidR="00E85143" w:rsidRPr="00E71463" w:rsidRDefault="00E85143" w:rsidP="009A68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143" w:rsidRPr="00E71463" w:rsidRDefault="00AB67E5" w:rsidP="009A68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10.07.2025 № 224</w:t>
            </w:r>
            <w:bookmarkStart w:id="0" w:name="_GoBack"/>
            <w:bookmarkEnd w:id="0"/>
          </w:p>
        </w:tc>
      </w:tr>
      <w:tr w:rsidR="00E85143" w:rsidRPr="00E71463" w:rsidTr="009A6853">
        <w:tc>
          <w:tcPr>
            <w:tcW w:w="5428" w:type="dxa"/>
          </w:tcPr>
          <w:p w:rsidR="00E85143" w:rsidRPr="00E71463" w:rsidRDefault="00E85143" w:rsidP="009A68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85143" w:rsidRPr="00E71463" w:rsidRDefault="00E85143" w:rsidP="009A6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143" w:rsidRDefault="00E85143" w:rsidP="00E85143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5143" w:rsidRPr="00E71463" w:rsidRDefault="00E85143" w:rsidP="00E85143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5143" w:rsidRPr="00E7146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К</w:t>
      </w:r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определения соответствия объектов социально-культурного </w:t>
      </w:r>
      <w:r w:rsidRPr="00E7146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br/>
        <w:t>и коммунально-бытового назначения, масштабных инвестиционных</w:t>
      </w:r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проектов критериям, установленным Законом Рязанской области</w:t>
      </w:r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от 5 мая 2025 года № 23-ОЗ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«О критериях, которым </w:t>
      </w:r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должны</w:t>
      </w:r>
      <w:proofErr w:type="gramEnd"/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соответствовать объекты </w:t>
      </w:r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социально-культурного</w:t>
      </w:r>
      <w:proofErr w:type="gramEnd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коммунально-</w:t>
      </w:r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ытового назначения,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масштабные инвестиционные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проекты</w:t>
      </w:r>
    </w:p>
    <w:p w:rsidR="00E8514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в целях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земельных участков</w:t>
      </w:r>
    </w:p>
    <w:p w:rsidR="00E85143" w:rsidRPr="00E71463" w:rsidRDefault="00E85143" w:rsidP="00E8514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в аренду без проведения торгов»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Порядок регламентирует процедуру принятия решения о </w:t>
      </w:r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(несоответствии) объектов социально-культурного и коммунально-бытового назначения, масштабных инвестиционных проектов критериям, установленным статьями 2-4 Закона Рязанской области от 5 мая 2025 года № 23-ОЗ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 № 23-ОЗ), в целях предоставления юридическим лицам земельных участков на территории Рязанской области</w:t>
      </w:r>
      <w:proofErr w:type="gramEnd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, находящихся в государственной или муниципальной собственности, в аренду без проведения торгов (далее соответственно – решение, объекты, проекты, критерии, земельные участки).</w:t>
      </w:r>
    </w:p>
    <w:p w:rsidR="00E85143" w:rsidRPr="00E71463" w:rsidRDefault="00E85143" w:rsidP="00E85143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Решение принимается Комиссией по рассмотрению планируемых к созданию объектов социально-культурного и коммунально-бытового назначения и планируемых к реализации масштабных инвестиционных проектов (далее – Комиссия) по результатам рассмотрения заявления юридического лица о соответствии объектов социально-культурного и коммунально-бытового назначения, масштабных инвестиционных проектов критериям, установленным статьями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4 Закона № 23-ОЗ. 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22"/>
      <w:bookmarkEnd w:id="1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Состав и положение о Комиссии утвержда</w:t>
      </w:r>
      <w:r w:rsidR="007C4010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Правительством Рязанской области. 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процедуры принятия решения осуществляется </w:t>
      </w:r>
      <w:r w:rsidRPr="00E71463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министерством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экономического развития Рязанской области (далее – Минэкономразвития Рязанской области). 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3. Заявление юридического лица об определении соответствия объектов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социально-культурного и коммунально-бытового назначения, масштабных инвестиционных проектов критериям, установленным статьями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4 Закона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№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23-ОЗ, подается в Минэкономразвития Рязанской области по форме,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установленной приложением к настоящему Порядку (далее соответственно – заявитель, заявление).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 следующие документы (далее – необходимые документы):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1) выписка из Единого государственного реестра недвижимости об объектах недвижимости, выданная не ранее чем за месяц до даты подачи заявления (далее – выписка из ЕГРН), в отношении каждого земельного участка, в границах которого планируется размещение объекта или реализация проекта (в случае если земельный участок сформирован) (представляется по собственной инициативе);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2) схема расположения земельного участка на кадастровом плане территории в отношении каждого земельного участка, в границах которого планируется размещение объекта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 реализация проекта (в случае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земельный участок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не сформирован);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3) паспорт проекта, содержащий резюме проекта, информацию об инициаторе и основных участниках проекта, этапах реализации проекта, объеме инвестиций (по годам), источниках и условиях финансирования в соответствии с формой, установленной Минэкономразвития Рязанской области (далее – паспорт проекта);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4) выписка из ЕГРН в отношении объекта (в случае реконструкции объекта) (представляется по собственной инициативе);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5) документы, подтверждающие фактическое осуществление заявителем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инвестиций в реализацию проекта в течение года до даты подачи им заявления (в случае осуществления заявителем инвестиций в реализацию проекта до даты подачи заявления);</w:t>
      </w:r>
    </w:p>
    <w:p w:rsidR="00E85143" w:rsidRPr="00E71463" w:rsidRDefault="00E85143" w:rsidP="004A65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60"/>
      <w:bookmarkEnd w:id="2"/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6)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в случае если заявитель планирует реализацию проекта, предусмотренного пунктом 3 статьи 4 Закона № 23-ОЗ, обязательство заявителя о строительстве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не менее 4,5 тысяч квадратных метров жилых помещений в многоквартирных домах и безвозмездной передаче не менее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5 процентов общей площади создаваемых жилых помещений в собственность муниципального образования Рязанской области, на территории которого расположен земельный участок, в целях включения жилых помещений в</w:t>
      </w:r>
      <w:proofErr w:type="gramEnd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муниципальный жилищный фонд.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Заявление с необходимыми документами в установленном порядке регистрируется в день его поступления в Минэкономразвития Рязанской области.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5. Минэкономразвития Рязанской области в течение 10 рабочих дней со дня регистрации заявления с необходимыми документами: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запрашивает и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 информационных ресурсов в информационно-телекоммуникационной сети «Интернет» и иных информационных системах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(ресурсах), содержащих информацию о российских юридических лицах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br/>
        <w:t>(в случае если заявитель не представил по собственной</w:t>
      </w:r>
      <w:proofErr w:type="gramEnd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инициативе документы, указанные в подпунктах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4 пункта 3 настоящего Порядка).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Межведомственное взаимодействие осуществляется в соответствии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требованиями Федерального </w:t>
      </w:r>
      <w:hyperlink r:id="rId10" w:history="1">
        <w:r w:rsidRPr="00E71463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июля 2010 года № 210-ФЗ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рассматривает необходимые документы и сведения, представленные заявителем, а также запрошенные посредством межведомственных запросов, осуществляет проверку их достоверности  путем соотнесения с информацией, содержащейся в федеральных информационных ресурсах в информационно-телекоммуникационной сети «Интернет», а также в иных открытых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и общедоступных государственных информационных системах (ресурсах);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заявление с необходимыми документами для рассмотрения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br/>
        <w:t>или отказывает в его приеме.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6. Основаниями для отказа в принятии заявления для рассмотрения являются:</w:t>
      </w:r>
    </w:p>
    <w:p w:rsidR="00E85143" w:rsidRPr="00E71463" w:rsidRDefault="00E85143" w:rsidP="00E851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463">
        <w:rPr>
          <w:rFonts w:ascii="Times New Roman" w:hAnsi="Times New Roman"/>
          <w:sz w:val="28"/>
          <w:szCs w:val="28"/>
        </w:rPr>
        <w:t>- несоответствие заявления и паспорта проекта установленной форме;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выявление факта предоставления заявителем недостоверных сведений;</w:t>
      </w:r>
    </w:p>
    <w:p w:rsidR="00E85143" w:rsidRPr="00E71463" w:rsidRDefault="00E85143" w:rsidP="00E851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463">
        <w:rPr>
          <w:rFonts w:ascii="Times New Roman" w:hAnsi="Times New Roman"/>
          <w:sz w:val="28"/>
          <w:szCs w:val="28"/>
        </w:rPr>
        <w:t>- непредставление (представление не в полном объеме) необходимых документов.</w:t>
      </w:r>
    </w:p>
    <w:p w:rsidR="00E85143" w:rsidRPr="00E71463" w:rsidRDefault="00E85143" w:rsidP="00E851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463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E71463">
        <w:rPr>
          <w:rFonts w:ascii="Times New Roman" w:hAnsi="Times New Roman"/>
          <w:sz w:val="28"/>
          <w:szCs w:val="28"/>
        </w:rPr>
        <w:t>Заявление, в принятии которого отказано по основаниям, установленным пунктом 6 настоящего Порядка, с необходимыми документами возвращается заявителю любым доступным способом, позволяющим его доставить, не 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463">
        <w:rPr>
          <w:rFonts w:ascii="Times New Roman" w:hAnsi="Times New Roman"/>
          <w:sz w:val="28"/>
          <w:szCs w:val="28"/>
        </w:rPr>
        <w:t>5 рабочего дня со дня истечения срока, указанного в абзаце первом пункта 5 настоящего Порядка, с письменным уведомлением, содержащим основания для отказа в принятии заявления для рассмотрения.</w:t>
      </w:r>
      <w:proofErr w:type="gramEnd"/>
    </w:p>
    <w:p w:rsidR="00E85143" w:rsidRPr="00E71463" w:rsidRDefault="00E85143" w:rsidP="00E851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46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71463">
        <w:rPr>
          <w:rFonts w:ascii="Times New Roman" w:hAnsi="Times New Roman"/>
          <w:sz w:val="28"/>
          <w:szCs w:val="28"/>
        </w:rPr>
        <w:t>В случае отсутствия оснований для отказа в принятии заявления Минэкономразвития Рязанской области принимает заявление с необходимыми документами для рассмотрен</w:t>
      </w:r>
      <w:bookmarkStart w:id="3" w:name="Par0"/>
      <w:bookmarkEnd w:id="3"/>
      <w:r w:rsidRPr="00E71463">
        <w:rPr>
          <w:rFonts w:ascii="Times New Roman" w:hAnsi="Times New Roman"/>
          <w:sz w:val="28"/>
          <w:szCs w:val="28"/>
        </w:rPr>
        <w:t>ия и не позднее 5 рабочего дня со дня истечения срока, указанного в абзаце первом пункта 5, направляет копии заявления и необходимых документов исполнительным органам Рязанской области, осуществляющим исполнительно-распорядительную деятельность в соответствующей сфере деятельности (далее – исполнительные органы),  и органам местного самоуправления муниципальных</w:t>
      </w:r>
      <w:proofErr w:type="gramEnd"/>
      <w:r w:rsidRPr="00E71463">
        <w:rPr>
          <w:rFonts w:ascii="Times New Roman" w:hAnsi="Times New Roman"/>
          <w:sz w:val="28"/>
          <w:szCs w:val="28"/>
        </w:rPr>
        <w:t xml:space="preserve"> образований  Рязанской области (в случае если заявитель планирует реализацию проекта, предусмотренного пунктом 3 статьи 4 Закона № 23-ОЗ) (далее – </w:t>
      </w:r>
      <w:r>
        <w:rPr>
          <w:rFonts w:ascii="Times New Roman" w:hAnsi="Times New Roman"/>
          <w:sz w:val="28"/>
          <w:szCs w:val="28"/>
        </w:rPr>
        <w:t>органы местного самоуправления)</w:t>
      </w:r>
      <w:r w:rsidRPr="00E71463">
        <w:rPr>
          <w:rFonts w:ascii="Times New Roman" w:hAnsi="Times New Roman"/>
          <w:sz w:val="28"/>
          <w:szCs w:val="28"/>
        </w:rPr>
        <w:t xml:space="preserve"> для рассмотрения и подготовки заключения о соответствии (несоответствии) объектов, проектов критериям (далее – заключение).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9. Исполнительный орган и орган местного самоуправления в течение 10 рабочих дней со дня получения копии заявления и необходимых 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документов рассматривают их, подготавливают и направляют в Минэкономразвития Рязанской области заключения.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Заключение должно содержать обоснованное мнение исполнительного органа и органа местного самоуправления о соответствии (несоответствии) объектов, проектов критериям.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подписывается руководителем исполнительного органа или главой администрации муниципального образования Рязанской области либо лицом, их замещающим, и в срок, установленный абзацем первым настоящего пункта, направляется в Минэкономразвития Рязанской области. 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10. Минэкономразвития Рязанской области в течение 30 рабочих дней со дня поступления заключения, указанного в </w:t>
      </w:r>
      <w:hyperlink w:anchor="Par10" w:history="1">
        <w:r w:rsidRPr="00E71463">
          <w:rPr>
            <w:rFonts w:ascii="Times New Roman" w:eastAsiaTheme="minorHAnsi" w:hAnsi="Times New Roman"/>
            <w:sz w:val="28"/>
            <w:szCs w:val="28"/>
            <w:lang w:eastAsia="en-US"/>
          </w:rPr>
          <w:t>пункте</w:t>
        </w:r>
      </w:hyperlink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 xml:space="preserve"> 9 настоящего Порядка: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- передает заключение, заявление и необходимые документы (далее – комплект документов) в Комиссию для рассмотрения;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- обеспечивает проведение заседания Комиссии.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17"/>
      <w:bookmarkEnd w:id="4"/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11. Комиссия рассматривает комплект документов и принимает одно из следующих решений: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а) о соответствии объектов и (или) проектов критериям;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б) о несоответствии объектов и (или) проектов критериям.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12. Минэкономразвития Рязанской области в течение 2 рабочих дней со дня принятия соответствующего решения Комиссии: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а) направляет решение Комиссии для подготовки проектов соглашений, указанных в частях 1-3 статьи 5 Закона № 23-ОЗ, заключаемых  в целях размещения объектов социально-культурного и коммунально-бытового назначения, реализации масштабных инвестиционных проектов на земельных участках, предоставляемых в аренду без проведения торгов: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- в исполнительный орган, к сф</w:t>
      </w:r>
      <w:r w:rsidR="007C4010">
        <w:rPr>
          <w:rFonts w:ascii="Times New Roman" w:eastAsiaTheme="minorHAnsi" w:hAnsi="Times New Roman"/>
          <w:sz w:val="28"/>
          <w:szCs w:val="28"/>
          <w:lang w:eastAsia="en-US"/>
        </w:rPr>
        <w:t>ере деятельности которого относя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тся строительство (реконструкция) объекта и (или) реализация проекта;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в случае если заявитель планирует реализацию проекта, предусмотренного пунктом 3 статьи 4 Закона № 23-ОЗ, в министерство строительного комплекса Рязанской области;</w:t>
      </w:r>
    </w:p>
    <w:p w:rsidR="00E85143" w:rsidRPr="00E71463" w:rsidRDefault="00E85143" w:rsidP="00E8514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463">
        <w:rPr>
          <w:rFonts w:ascii="Times New Roman" w:eastAsiaTheme="minorHAnsi" w:hAnsi="Times New Roman"/>
          <w:sz w:val="28"/>
          <w:szCs w:val="28"/>
          <w:lang w:eastAsia="en-US"/>
        </w:rPr>
        <w:t>б) уведомляет заявителя любым доступным способом, позволяющим получить подтверждение уведомления о соответствии (несоответствии) объектов и (или) проектов критериям.</w:t>
      </w: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p w:rsidR="00E85143" w:rsidRPr="00E85143" w:rsidRDefault="00E85143" w:rsidP="00E85143">
      <w:pPr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092"/>
        <w:gridCol w:w="4536"/>
      </w:tblGrid>
      <w:tr w:rsidR="00E85143" w:rsidRPr="00E41A31" w:rsidTr="009A6853">
        <w:tc>
          <w:tcPr>
            <w:tcW w:w="5092" w:type="dxa"/>
          </w:tcPr>
          <w:p w:rsidR="00E85143" w:rsidRPr="00E41A31" w:rsidRDefault="00E85143" w:rsidP="009A6853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143" w:rsidRPr="00E41A31" w:rsidRDefault="00E85143" w:rsidP="009A6853">
            <w:pPr>
              <w:autoSpaceDE w:val="0"/>
              <w:autoSpaceDN w:val="0"/>
              <w:adjustRightInd w:val="0"/>
              <w:spacing w:line="233" w:lineRule="auto"/>
              <w:ind w:left="-57" w:right="-57"/>
              <w:contextualSpacing/>
              <w:outlineLvl w:val="0"/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</w:pP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Приложение </w:t>
            </w:r>
          </w:p>
          <w:p w:rsidR="00E85143" w:rsidRPr="00E41A31" w:rsidRDefault="00E85143" w:rsidP="009A6853">
            <w:pPr>
              <w:autoSpaceDE w:val="0"/>
              <w:autoSpaceDN w:val="0"/>
              <w:adjustRightInd w:val="0"/>
              <w:spacing w:line="233" w:lineRule="auto"/>
              <w:ind w:left="-57" w:right="-57"/>
              <w:contextualSpacing/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</w:pP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к Порядку</w:t>
            </w:r>
            <w:r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определения соответствия объектов социально-культурного и коммунально-бытового назначения, </w:t>
            </w:r>
          </w:p>
          <w:p w:rsidR="00E85143" w:rsidRDefault="00E85143" w:rsidP="009A6853">
            <w:pPr>
              <w:autoSpaceDE w:val="0"/>
              <w:autoSpaceDN w:val="0"/>
              <w:adjustRightInd w:val="0"/>
              <w:spacing w:line="233" w:lineRule="auto"/>
              <w:ind w:left="-57" w:right="-57"/>
              <w:contextualSpacing/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</w:pP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масштабных инвестиционных проектов критериям, установленным Законом Рязанской области </w:t>
            </w:r>
          </w:p>
          <w:p w:rsidR="00E85143" w:rsidRPr="00E41A31" w:rsidRDefault="00E85143" w:rsidP="009A6853">
            <w:pPr>
              <w:autoSpaceDE w:val="0"/>
              <w:autoSpaceDN w:val="0"/>
              <w:adjustRightInd w:val="0"/>
              <w:spacing w:line="233" w:lineRule="auto"/>
              <w:ind w:left="-57" w:right="-57"/>
              <w:contextualSpacing/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</w:pP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от 5 мая 2025 года № 23-ОЗ</w:t>
            </w:r>
          </w:p>
          <w:p w:rsidR="00E85143" w:rsidRPr="00E41A31" w:rsidRDefault="00E85143" w:rsidP="009A6853">
            <w:pPr>
              <w:autoSpaceDE w:val="0"/>
              <w:autoSpaceDN w:val="0"/>
              <w:adjustRightInd w:val="0"/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«О критериях, которым должны соответствовать объекты социально-культурного и коммунально-бытового назначения,</w:t>
            </w:r>
            <w:r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масштабные инвестиционные проекты в целях предоставления</w:t>
            </w:r>
            <w:r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41A31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земельных участков в аренду без проведения торгов»</w:t>
            </w:r>
          </w:p>
        </w:tc>
      </w:tr>
      <w:tr w:rsidR="00E85143" w:rsidRPr="00E41A31" w:rsidTr="009A6853">
        <w:tc>
          <w:tcPr>
            <w:tcW w:w="5092" w:type="dxa"/>
          </w:tcPr>
          <w:p w:rsidR="00E85143" w:rsidRPr="00E41A31" w:rsidRDefault="00E85143" w:rsidP="009A6853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143" w:rsidRPr="00E41A31" w:rsidRDefault="00E85143" w:rsidP="009A68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85143" w:rsidRPr="00E41A31" w:rsidTr="009A6853">
        <w:tc>
          <w:tcPr>
            <w:tcW w:w="5092" w:type="dxa"/>
          </w:tcPr>
          <w:p w:rsidR="00E85143" w:rsidRPr="00E41A31" w:rsidRDefault="00E85143" w:rsidP="009A6853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143" w:rsidRPr="00E41A31" w:rsidRDefault="00E85143" w:rsidP="009A68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B147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министерство экономического развития Рязанской области</w:t>
            </w:r>
          </w:p>
        </w:tc>
      </w:tr>
    </w:tbl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ЗАЯВЛЕНИЕ</w:t>
      </w: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об определении соответстви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объектов социально-культурного</w:t>
      </w: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 xml:space="preserve">и коммунально-бытового назначения, </w:t>
      </w:r>
      <w:proofErr w:type="gramStart"/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масштабных</w:t>
      </w:r>
      <w:proofErr w:type="gramEnd"/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инвестиционных</w:t>
      </w: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проектов критериям, установленным статьями 2-4 Закона Рязанской</w:t>
      </w: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области от 5 мая 2025 года № 23-ОЗ «О критериях, которым должны</w:t>
      </w:r>
    </w:p>
    <w:p w:rsidR="00E85143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соответствовать объекты </w:t>
      </w:r>
      <w:proofErr w:type="gramStart"/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социально-культурного</w:t>
      </w:r>
      <w:proofErr w:type="gramEnd"/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коммунально-</w:t>
      </w:r>
    </w:p>
    <w:p w:rsidR="00E85143" w:rsidRPr="001B1477" w:rsidRDefault="00E85143" w:rsidP="00E85143">
      <w:pPr>
        <w:spacing w:line="233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sz w:val="28"/>
          <w:szCs w:val="28"/>
          <w:lang w:eastAsia="en-US"/>
        </w:rPr>
        <w:t>бытового назначения, масштабные инвестиционные проекты в целях предоставления земельных участков в аренду без проведения торгов»</w:t>
      </w:r>
    </w:p>
    <w:p w:rsidR="00E85143" w:rsidRPr="001B1477" w:rsidRDefault="00E85143" w:rsidP="00E85143">
      <w:pPr>
        <w:spacing w:line="233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line="233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line="233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Прошу рассмотреть соответствие планируемых к </w:t>
      </w:r>
      <w:r w:rsidR="007C4010">
        <w:rPr>
          <w:rFonts w:ascii="Times New Roman" w:eastAsiaTheme="minorHAnsi" w:hAnsi="Times New Roman"/>
          <w:bCs/>
          <w:sz w:val="28"/>
          <w:szCs w:val="28"/>
          <w:lang w:eastAsia="en-US"/>
        </w:rPr>
        <w:t>созданию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объектов социально-культурного и коммунально-бытового назначения, </w:t>
      </w:r>
      <w:r w:rsidR="007C401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планируемых к 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реализации масштабных инвестиционных проектов (далее – объект, проект)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E85143" w:rsidRPr="001B1477" w:rsidRDefault="00E85143" w:rsidP="00E85143">
      <w:pPr>
        <w:spacing w:line="233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E85143" w:rsidRPr="00E41A31" w:rsidRDefault="00E85143" w:rsidP="00E85143">
      <w:pPr>
        <w:spacing w:line="233" w:lineRule="auto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(наименование объекта/проекта)</w:t>
      </w:r>
    </w:p>
    <w:p w:rsidR="00E85143" w:rsidRPr="001B1477" w:rsidRDefault="00E85143" w:rsidP="00E85143">
      <w:pPr>
        <w:spacing w:line="233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E41A31"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  <w:t>критериям, установленным статьей 2/статьей 3/ пунктом 1 статьи 4/пунктом 2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статьи 4/пунктом 3 статьи 4 (нужное подчеркнуть) Закона Рязанской области от 5 мая 2025 года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 (далее – Закон № 23-ОЗ).</w:t>
      </w:r>
      <w:proofErr w:type="gramEnd"/>
    </w:p>
    <w:p w:rsidR="00E85143" w:rsidRPr="001B1477" w:rsidRDefault="00E85143" w:rsidP="00E85143">
      <w:pPr>
        <w:spacing w:line="233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line="233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1. Общая информация:</w:t>
      </w:r>
    </w:p>
    <w:p w:rsidR="00E85143" w:rsidRPr="001B1477" w:rsidRDefault="00E85143" w:rsidP="00E85143">
      <w:pPr>
        <w:spacing w:line="233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___________________________________________________________________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85143" w:rsidRPr="00E41A31" w:rsidRDefault="00E85143" w:rsidP="00E85143">
      <w:pPr>
        <w:spacing w:line="233" w:lineRule="auto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(описание объекта/проекта, включая цели и задачи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строительства (реконструкции) объекта и объекта, планируемого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к созданию в рамках проекта)</w:t>
      </w: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*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 Местоположение: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___________________________________________________________________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85143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(сведения о территории (земельном участке), в границах которой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(которого)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планируется строительство (реконструкция) объекта,</w:t>
      </w:r>
      <w:proofErr w:type="gramEnd"/>
    </w:p>
    <w:p w:rsidR="00E85143" w:rsidRPr="00E41A31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кадастровый номер земельного участка)</w:t>
      </w:r>
    </w:p>
    <w:p w:rsidR="00E85143" w:rsidRPr="001B1477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3. 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Общий объем средств, необходимый для строительства (реконструкции) объекта/реализации проекта: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_____________________________________________________________,</w:t>
      </w:r>
    </w:p>
    <w:p w:rsidR="00E85143" w:rsidRPr="00E41A31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(в </w:t>
      </w:r>
      <w:proofErr w:type="gramStart"/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млн</w:t>
      </w:r>
      <w:proofErr w:type="gramEnd"/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рублей)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из них объем собственных средств, вкладываемых заявителем в строительство (реконструкцию) объекта/реализацию проекта: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_____________________________________________________________.</w:t>
      </w:r>
    </w:p>
    <w:p w:rsidR="00E85143" w:rsidRPr="00E41A31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(в </w:t>
      </w:r>
      <w:proofErr w:type="gramStart"/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млн</w:t>
      </w:r>
      <w:proofErr w:type="gramEnd"/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рублей)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4. Направление инвестиционного развития**: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_____________________________________________________________.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 Степень готовности объекта/стадии реализации проекта***: 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_____________________________________________________________.</w:t>
      </w:r>
    </w:p>
    <w:p w:rsidR="00E85143" w:rsidRPr="00E41A31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41A31">
        <w:rPr>
          <w:rFonts w:ascii="Times New Roman" w:eastAsiaTheme="minorHAnsi" w:hAnsi="Times New Roman"/>
          <w:bCs/>
          <w:sz w:val="24"/>
          <w:szCs w:val="24"/>
          <w:lang w:eastAsia="en-US"/>
        </w:rPr>
        <w:t>(на дату заявления)</w:t>
      </w:r>
    </w:p>
    <w:p w:rsidR="00E85143" w:rsidRPr="001B1477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6.</w:t>
      </w:r>
      <w:r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Планируемый срок строительства (реконструкции) объекта/</w:t>
      </w:r>
      <w:r w:rsidRPr="00D64B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реализации проекта:</w:t>
      </w:r>
    </w:p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_____________________________________________________________.</w:t>
      </w:r>
    </w:p>
    <w:p w:rsidR="00E85143" w:rsidRPr="00D64B5E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(в месяцах)</w:t>
      </w:r>
    </w:p>
    <w:p w:rsidR="00E85143" w:rsidRPr="00E85143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7.</w:t>
      </w:r>
      <w:r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Сведения о заявителе: __________________________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</w:t>
      </w:r>
    </w:p>
    <w:p w:rsidR="00E85143" w:rsidRPr="001B1477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__________________________________________________________________.</w:t>
      </w:r>
    </w:p>
    <w:p w:rsidR="00E85143" w:rsidRPr="00D64B5E" w:rsidRDefault="00E85143" w:rsidP="00E85143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(полное наименование, адрес местонахождения, ИНН)</w:t>
      </w:r>
    </w:p>
    <w:p w:rsidR="00E85143" w:rsidRPr="00E85143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E85143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518"/>
        <w:gridCol w:w="2323"/>
        <w:gridCol w:w="588"/>
        <w:gridCol w:w="2870"/>
      </w:tblGrid>
      <w:tr w:rsidR="00E85143" w:rsidTr="009A6853">
        <w:tc>
          <w:tcPr>
            <w:tcW w:w="3160" w:type="dxa"/>
          </w:tcPr>
          <w:p w:rsidR="00E85143" w:rsidRPr="001B1477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1B147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Руководитель</w:t>
            </w:r>
          </w:p>
          <w:p w:rsidR="00E85143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  <w:r w:rsidRPr="001B147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518" w:type="dxa"/>
          </w:tcPr>
          <w:p w:rsidR="00E85143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E85143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88" w:type="dxa"/>
          </w:tcPr>
          <w:p w:rsidR="00E85143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E85143" w:rsidRDefault="00E85143" w:rsidP="009A6853">
            <w:pPr>
              <w:spacing w:after="200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E85143" w:rsidRPr="00D64B5E" w:rsidTr="009A6853">
        <w:tc>
          <w:tcPr>
            <w:tcW w:w="3160" w:type="dxa"/>
          </w:tcPr>
          <w:p w:rsidR="00E85143" w:rsidRPr="00D64B5E" w:rsidRDefault="00E85143" w:rsidP="009A685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18" w:type="dxa"/>
          </w:tcPr>
          <w:p w:rsidR="00E85143" w:rsidRPr="00D64B5E" w:rsidRDefault="00E85143" w:rsidP="009A685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85143" w:rsidRPr="00D64B5E" w:rsidRDefault="00E85143" w:rsidP="009A685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D64B5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588" w:type="dxa"/>
          </w:tcPr>
          <w:p w:rsidR="00E85143" w:rsidRPr="00D64B5E" w:rsidRDefault="00E85143" w:rsidP="009A685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E85143" w:rsidRPr="00D64B5E" w:rsidRDefault="00E85143" w:rsidP="009A685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D64B5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E85143" w:rsidRPr="001B1477" w:rsidRDefault="00E85143" w:rsidP="00E85143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1B1477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1477">
        <w:rPr>
          <w:rFonts w:ascii="Times New Roman" w:eastAsiaTheme="minorHAnsi" w:hAnsi="Times New Roman"/>
          <w:bCs/>
          <w:sz w:val="28"/>
          <w:szCs w:val="28"/>
          <w:lang w:eastAsia="en-US"/>
        </w:rPr>
        <w:t>Дата                           М.П. (если имеется)</w:t>
      </w:r>
    </w:p>
    <w:p w:rsidR="00E85143" w:rsidRPr="00E85143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E85143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85143" w:rsidRPr="00E85143" w:rsidRDefault="00E85143" w:rsidP="00E85143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u w:val="single"/>
          <w:lang w:eastAsia="en-US"/>
        </w:rPr>
      </w:pPr>
      <w:r w:rsidRPr="00E85143">
        <w:rPr>
          <w:rFonts w:ascii="Times New Roman" w:eastAsiaTheme="minorHAnsi" w:hAnsi="Times New Roman"/>
          <w:bCs/>
          <w:sz w:val="28"/>
          <w:szCs w:val="28"/>
          <w:u w:val="single"/>
          <w:lang w:eastAsia="en-US"/>
        </w:rPr>
        <w:tab/>
      </w:r>
      <w:r w:rsidRPr="00E85143">
        <w:rPr>
          <w:rFonts w:ascii="Times New Roman" w:eastAsiaTheme="minorHAnsi" w:hAnsi="Times New Roman"/>
          <w:bCs/>
          <w:sz w:val="28"/>
          <w:szCs w:val="28"/>
          <w:u w:val="single"/>
          <w:lang w:eastAsia="en-US"/>
        </w:rPr>
        <w:tab/>
      </w:r>
      <w:r w:rsidRPr="00E85143">
        <w:rPr>
          <w:rFonts w:ascii="Times New Roman" w:eastAsiaTheme="minorHAnsi" w:hAnsi="Times New Roman"/>
          <w:bCs/>
          <w:sz w:val="28"/>
          <w:szCs w:val="28"/>
          <w:u w:val="single"/>
          <w:lang w:eastAsia="en-US"/>
        </w:rPr>
        <w:tab/>
      </w:r>
    </w:p>
    <w:p w:rsidR="00E85143" w:rsidRPr="00D64B5E" w:rsidRDefault="00E85143" w:rsidP="00E85143">
      <w:pPr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*</w:t>
      </w:r>
      <w:r w:rsidRPr="00D64B5E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 </w:t>
      </w: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Для объектов, реализуемых в сфере здравоохранения, дополнительно указываются сведения о планируемых видах медицинской деятельности, условиях оказания медицинской помощи, количестве медицинских услуг, планируемых к предоставлению заявителем после ввода объекта здравоохранения в эксплуатацию.</w:t>
      </w:r>
    </w:p>
    <w:p w:rsidR="00E85143" w:rsidRPr="00D64B5E" w:rsidRDefault="00E85143" w:rsidP="00E85143">
      <w:pPr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**</w:t>
      </w:r>
      <w:r w:rsidRPr="00D64B5E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 </w:t>
      </w: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Заполняется в случае необходимости определения соответствия масштабного инвестиционного проекта критериям, установленным пунктом 1 статьи 4 Закона № 23-ОЗ.</w:t>
      </w:r>
    </w:p>
    <w:p w:rsidR="00E85143" w:rsidRPr="00E85143" w:rsidRDefault="00E85143" w:rsidP="00E851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***</w:t>
      </w:r>
      <w:r w:rsidRPr="00D64B5E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 </w:t>
      </w:r>
      <w:r w:rsidRPr="00D64B5E">
        <w:rPr>
          <w:rFonts w:ascii="Times New Roman" w:eastAsiaTheme="minorHAnsi" w:hAnsi="Times New Roman"/>
          <w:bCs/>
          <w:sz w:val="24"/>
          <w:szCs w:val="24"/>
          <w:lang w:eastAsia="en-US"/>
        </w:rPr>
        <w:t>Для объектов указывается значение в процентах; для проектов указывается текущий этап реализации.</w:t>
      </w:r>
    </w:p>
    <w:sectPr w:rsidR="00E85143" w:rsidRPr="00E8514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9B" w:rsidRDefault="0098379B">
      <w:r>
        <w:separator/>
      </w:r>
    </w:p>
  </w:endnote>
  <w:endnote w:type="continuationSeparator" w:id="0">
    <w:p w:rsidR="0098379B" w:rsidRDefault="009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9B" w:rsidRDefault="0098379B">
      <w:r>
        <w:separator/>
      </w:r>
    </w:p>
  </w:footnote>
  <w:footnote w:type="continuationSeparator" w:id="0">
    <w:p w:rsidR="0098379B" w:rsidRDefault="0098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B67E5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6530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4010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379B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67E5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5143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EE020F15F049A6B2AC01B4B81A3C6746ED280F2E11ADEB8B0099907FC5E0F8287B32448A537112E9B3FE62A2t3g9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2025-07-10T09:33:00Z</dcterms:created>
  <dcterms:modified xsi:type="dcterms:W3CDTF">2025-07-11T12:05:00Z</dcterms:modified>
</cp:coreProperties>
</file>