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337FC7" w:rsidTr="00CE38EE">
        <w:tc>
          <w:tcPr>
            <w:tcW w:w="10326" w:type="dxa"/>
            <w:shd w:val="clear" w:color="auto" w:fill="auto"/>
          </w:tcPr>
          <w:p w:rsidR="00190FF9" w:rsidRPr="00337FC7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337FC7">
            <w:pPr>
              <w:rPr>
                <w:rFonts w:ascii="Times New Roman" w:hAnsi="Times New Roman"/>
                <w:sz w:val="28"/>
                <w:szCs w:val="28"/>
              </w:rPr>
            </w:pPr>
            <w:r w:rsidRPr="00337FC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37FC7" w:rsidRPr="00337FC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337FC7" w:rsidRPr="00337FC7" w:rsidRDefault="00337FC7" w:rsidP="00337FC7">
            <w:pPr>
              <w:rPr>
                <w:rFonts w:ascii="Times New Roman" w:hAnsi="Times New Roman"/>
                <w:sz w:val="28"/>
                <w:szCs w:val="28"/>
              </w:rPr>
            </w:pPr>
            <w:r w:rsidRPr="00337FC7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337FC7" w:rsidRPr="00337FC7" w:rsidRDefault="00337FC7" w:rsidP="00337FC7">
            <w:pPr>
              <w:rPr>
                <w:rFonts w:ascii="Times New Roman" w:hAnsi="Times New Roman"/>
                <w:sz w:val="28"/>
                <w:szCs w:val="28"/>
              </w:rPr>
            </w:pPr>
            <w:r w:rsidRPr="00337FC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37FC7" w:rsidRPr="00337FC7" w:rsidTr="00CE38EE">
        <w:tc>
          <w:tcPr>
            <w:tcW w:w="10326" w:type="dxa"/>
            <w:shd w:val="clear" w:color="auto" w:fill="auto"/>
          </w:tcPr>
          <w:p w:rsidR="00337FC7" w:rsidRPr="00337FC7" w:rsidRDefault="00337FC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37FC7" w:rsidRPr="00337FC7" w:rsidRDefault="00231318" w:rsidP="00337FC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30.07.20265 № 248</w:t>
            </w:r>
            <w:bookmarkEnd w:id="0"/>
          </w:p>
        </w:tc>
      </w:tr>
      <w:tr w:rsidR="00337FC7" w:rsidRPr="00337FC7" w:rsidTr="00CE38EE">
        <w:tc>
          <w:tcPr>
            <w:tcW w:w="10326" w:type="dxa"/>
            <w:shd w:val="clear" w:color="auto" w:fill="auto"/>
          </w:tcPr>
          <w:p w:rsidR="00337FC7" w:rsidRPr="00337FC7" w:rsidRDefault="00337FC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37FC7" w:rsidRPr="00337FC7" w:rsidRDefault="00337FC7" w:rsidP="00337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7FC7" w:rsidRPr="00337FC7" w:rsidRDefault="00337FC7" w:rsidP="00337FC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37FC7" w:rsidRPr="00337FC7" w:rsidRDefault="00337FC7" w:rsidP="00337FC7">
      <w:pPr>
        <w:shd w:val="clear" w:color="auto" w:fill="FFFFFF" w:themeFill="background1"/>
        <w:spacing w:line="226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37FC7">
        <w:rPr>
          <w:rFonts w:ascii="Times New Roman" w:hAnsi="Times New Roman"/>
          <w:color w:val="000000" w:themeColor="text1"/>
          <w:sz w:val="28"/>
          <w:szCs w:val="28"/>
        </w:rPr>
        <w:t>«Таблица № 2.1</w:t>
      </w:r>
    </w:p>
    <w:p w:rsidR="00337FC7" w:rsidRPr="00337FC7" w:rsidRDefault="00337FC7" w:rsidP="00337FC7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37F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Утвержденная стоимость Программы госгарантий по видам и условиям </w:t>
      </w:r>
    </w:p>
    <w:p w:rsidR="00337FC7" w:rsidRPr="00337FC7" w:rsidRDefault="00337FC7" w:rsidP="00337FC7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37F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оказания медицинской помощи </w:t>
      </w:r>
      <w:r w:rsidRPr="00337F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</w:t>
      </w:r>
    </w:p>
    <w:p w:rsidR="00337FC7" w:rsidRDefault="00337FC7" w:rsidP="00337FC7">
      <w:pPr>
        <w:shd w:val="clear" w:color="auto" w:fill="FFFFFF" w:themeFill="background1"/>
        <w:spacing w:line="226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</w:pPr>
      <w:r w:rsidRPr="00337F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бюджета Рязанской области </w:t>
      </w:r>
      <w:r w:rsidRPr="00337F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2025 год  </w:t>
      </w:r>
    </w:p>
    <w:p w:rsidR="00337FC7" w:rsidRPr="00337FC7" w:rsidRDefault="00337FC7" w:rsidP="00337FC7">
      <w:pPr>
        <w:shd w:val="clear" w:color="auto" w:fill="FFFFFF" w:themeFill="background1"/>
        <w:spacing w:line="230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14969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2774"/>
        <w:gridCol w:w="477"/>
        <w:gridCol w:w="512"/>
        <w:gridCol w:w="844"/>
        <w:gridCol w:w="1125"/>
        <w:gridCol w:w="844"/>
        <w:gridCol w:w="976"/>
        <w:gridCol w:w="1130"/>
        <w:gridCol w:w="981"/>
        <w:gridCol w:w="984"/>
        <w:gridCol w:w="1122"/>
        <w:gridCol w:w="984"/>
        <w:gridCol w:w="564"/>
        <w:gridCol w:w="844"/>
        <w:gridCol w:w="808"/>
      </w:tblGrid>
      <w:tr w:rsidR="00337FC7" w:rsidRPr="00337FC7" w:rsidTr="00AF46A5">
        <w:trPr>
          <w:trHeight w:val="131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B32" w:rsidRDefault="00337FC7" w:rsidP="00337F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 xml:space="preserve">Установленные  территориальной программой государственных гарантий бесплатного оказания гражданам медицинской помощи (далее – ТПГГ) виды и условия оказания медицинской помощи, </w:t>
            </w:r>
          </w:p>
          <w:p w:rsidR="00337FC7" w:rsidRPr="00337FC7" w:rsidRDefault="00337FC7" w:rsidP="00337F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а также иные направления расходования бюджетных ассигнований консолидированного бюджета субъекта Российской Федерации (далее –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 сверх  установленных  базовой программой обязательного медицинского  страхования</w:t>
            </w:r>
            <w:proofErr w:type="gramEnd"/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 xml:space="preserve">  (далее  соответственно – ТП ОМС,  базовая программа ОМС)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F46A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№ строки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F46A5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8D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 xml:space="preserve">Установленный ТПГГ норматив финансовых затрат консолидированного бюджета субъекта Российской Федерации </w:t>
            </w:r>
          </w:p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на единицу объема медицинской помощи,  не входящей в базовую программу  ОМС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8D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Подушевой</w:t>
            </w:r>
            <w:proofErr w:type="spellEnd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норматив финансирования ТПГГ </w:t>
            </w:r>
          </w:p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 разрезе </w:t>
            </w:r>
            <w:proofErr w:type="gramStart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8D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Утвержденная стоимость ТПГГ </w:t>
            </w:r>
          </w:p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по направлениям </w:t>
            </w:r>
            <w:proofErr w:type="gramStart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расходования  бюджетных ассигнований консолидированного бюджета субъекта Российской Федерации</w:t>
            </w:r>
            <w:proofErr w:type="gramEnd"/>
          </w:p>
        </w:tc>
      </w:tr>
      <w:tr w:rsidR="00337FC7" w:rsidRPr="00337FC7" w:rsidTr="00A90B32">
        <w:trPr>
          <w:trHeight w:val="300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2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финансовых затрат  на единицу объема медицинской помощи, оказываемой за счет бюджетных ассигнований, включ</w:t>
            </w:r>
            <w:r w:rsidR="00A90B3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ая средства МБТ в бюджет ТФОМС,</w:t>
            </w: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* в том числе: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B32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за счет средств МБТ в бюджет  ТФОМС на финансовое обеспечение медицинской помощи, оказываемой </w:t>
            </w:r>
          </w:p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 ТП ОМС сверх  базовой программы ОМС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B32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за счет средств МБТ в бюджет  ТФОМС на финансовое обеспечение медицинской помощи, оказываемой </w:t>
            </w:r>
            <w:proofErr w:type="gramStart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</w:t>
            </w:r>
            <w:proofErr w:type="gramEnd"/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</w:p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ТП ОМС сверх  базовой программы ОМС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A90B32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337FC7" w:rsidRPr="00337FC7" w:rsidTr="008E23BC">
        <w:trPr>
          <w:trHeight w:val="4138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C7" w:rsidRPr="00337FC7" w:rsidRDefault="00337FC7" w:rsidP="00337FC7">
            <w:pPr>
              <w:spacing w:line="233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37FC7" w:rsidRPr="00337FC7" w:rsidTr="008E23BC">
        <w:trPr>
          <w:trHeight w:val="27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</w:tbl>
    <w:p w:rsidR="008E23BC" w:rsidRPr="008E23BC" w:rsidRDefault="008E23BC">
      <w:pPr>
        <w:rPr>
          <w:rFonts w:ascii="Times New Roman" w:hAnsi="Times New Roman"/>
          <w:sz w:val="2"/>
          <w:szCs w:val="2"/>
        </w:rPr>
      </w:pPr>
    </w:p>
    <w:tbl>
      <w:tblPr>
        <w:tblW w:w="14969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2774"/>
        <w:gridCol w:w="477"/>
        <w:gridCol w:w="512"/>
        <w:gridCol w:w="844"/>
        <w:gridCol w:w="1125"/>
        <w:gridCol w:w="844"/>
        <w:gridCol w:w="976"/>
        <w:gridCol w:w="1130"/>
        <w:gridCol w:w="981"/>
        <w:gridCol w:w="984"/>
        <w:gridCol w:w="1122"/>
        <w:gridCol w:w="984"/>
        <w:gridCol w:w="564"/>
        <w:gridCol w:w="844"/>
        <w:gridCol w:w="808"/>
      </w:tblGrid>
      <w:tr w:rsidR="00337FC7" w:rsidRPr="00337FC7" w:rsidTr="00760997">
        <w:trPr>
          <w:trHeight w:val="60"/>
          <w:tblHeader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760997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4=5+6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C7" w:rsidRPr="00337FC7" w:rsidRDefault="00337FC7" w:rsidP="00337FC7">
            <w:pPr>
              <w:spacing w:line="21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7FC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5 549,71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5 945 519,50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100,00%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3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2 884,31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3 090 023,60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51,97%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в территориальную программу ОМС**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вызов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0,002044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0,002044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10 797,96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10 797,96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22,07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23 647,53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0,40%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732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вызов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802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вызов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267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834 288,15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832074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2.1</w:t>
            </w:r>
            <w:r w:rsidR="0083207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в амбулаторных условиях: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817 238,56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27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832074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2.1.1</w:t>
            </w:r>
            <w:r w:rsidR="0083207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gramStart"/>
            <w:r w:rsidR="006941C3">
              <w:rPr>
                <w:rFonts w:ascii="Times New Roman" w:hAnsi="Times New Roman"/>
                <w:sz w:val="18"/>
                <w:szCs w:val="18"/>
              </w:rPr>
              <w:t>профилактической</w:t>
            </w:r>
            <w:proofErr w:type="gramEnd"/>
            <w:r w:rsidR="006941C3">
              <w:rPr>
                <w:rFonts w:ascii="Times New Roman" w:hAnsi="Times New Roman"/>
                <w:sz w:val="18"/>
                <w:szCs w:val="18"/>
              </w:rPr>
              <w:t xml:space="preserve"> и иными целями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0,730000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0,730000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664,60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664,60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485,16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519 759,72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8,74%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72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07.1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27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2.1.2</w:t>
            </w:r>
            <w:r w:rsidR="00832074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в св</w:t>
            </w:r>
            <w:r w:rsidR="006941C3">
              <w:rPr>
                <w:rFonts w:ascii="Times New Roman" w:hAnsi="Times New Roman"/>
                <w:sz w:val="18"/>
                <w:szCs w:val="18"/>
              </w:rPr>
              <w:t>язи с заболеваниями – обращений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0,144000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0,144000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1 928,30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1 928,30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277,68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297 478,84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5,00%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249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08.1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2.2</w:t>
            </w:r>
            <w:r w:rsidR="00832074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в условиях дневных стационаров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0,000980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0,000980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16 237,70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16 237,70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15,91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17 049,59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9.1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3. В условиях дневных стационаров (первичная медико-санитарная помощь, специал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изированная медицинская помощь)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37 054,60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37 054,60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78,77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84 392,26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1,42%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03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10.1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299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>4. Специализированная, в том числе высокотехнологичная, медицинская помощь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1 846 600,03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4.1</w:t>
            </w:r>
            <w:r w:rsidR="00832074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в условиях дневных стационаров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0,003020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0,003020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20 816,90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20 816,90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62,86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67 342,67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12.1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691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4.2</w:t>
            </w:r>
            <w:r w:rsidR="00832074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в условиях круглосуточных стационаров,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госпитализации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0,013800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0,013800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120 350,20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120 350,20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1 660,81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1 779 257,36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29,93%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FC7" w:rsidRPr="00337FC7" w:rsidTr="00760997">
        <w:trPr>
          <w:cantSplit/>
          <w:trHeight w:val="702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13.1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385 487,89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5.1. Первичная медицинская помощь, в том числе доврачебная и врачебная (вкл</w:t>
            </w:r>
            <w:r w:rsidR="006941C3">
              <w:rPr>
                <w:rFonts w:ascii="Times New Roman" w:hAnsi="Times New Roman"/>
                <w:sz w:val="18"/>
                <w:szCs w:val="18"/>
              </w:rPr>
              <w:t>ючая ветеранов боевых действий)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***, всего, в том числе: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0,030000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3 564,10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3 564,10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36,87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39 509,21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0,66%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58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15.1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0,022000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0,022000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597,50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597,50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13,14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14 082,48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287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15.2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2 966,60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2 966,60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23,73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25 426,73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249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BF7B65" w:rsidRDefault="00337FC7" w:rsidP="00BF7B65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F7B65">
              <w:rPr>
                <w:rFonts w:ascii="Times New Roman" w:hAnsi="Times New Roman"/>
                <w:spacing w:val="-6"/>
                <w:sz w:val="18"/>
                <w:szCs w:val="18"/>
              </w:rPr>
              <w:t>15.2.1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0,000302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0,000302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2 703,00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2 703,00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875,77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койко-день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0,092000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0,092000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3 510,30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3 510,30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322,95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345 978,68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5,82%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16.1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койко-день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0,002054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0,002054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3 529,70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3 529,70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7,25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7 765,34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977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5.3</w:t>
            </w:r>
            <w:r w:rsidR="00832074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Паллиативная медицинская помощь</w:t>
            </w:r>
            <w:r w:rsidR="006941C3">
              <w:rPr>
                <w:rFonts w:ascii="Times New Roman" w:hAnsi="Times New Roman"/>
                <w:sz w:val="18"/>
                <w:szCs w:val="18"/>
              </w:rPr>
              <w:t xml:space="preserve"> в условиях дневного стационара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******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417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A90B32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 xml:space="preserve">II. Ненормируемая медицинская помощь и прочие виды медицинских и иных услуг, в том числе: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1 369,78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1 467 476,89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24,68%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3836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2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6.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 (далее – </w:t>
            </w:r>
            <w:proofErr w:type="gramEnd"/>
          </w:p>
          <w:p w:rsidR="00337FC7" w:rsidRPr="00337FC7" w:rsidRDefault="00337FC7" w:rsidP="00337FC7">
            <w:pPr>
              <w:spacing w:line="22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подведомст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венные медицинские организации)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*******, за исключением  медицинской помощи, оказываемой за счет средств ОМС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1 340,52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1 436 126,79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24,15%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2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19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18,15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19 448,20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0,33%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B32" w:rsidRDefault="00337FC7" w:rsidP="00A90B32">
            <w:pPr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7.1. не </w:t>
            </w:r>
            <w:proofErr w:type="gramStart"/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включенная</w:t>
            </w:r>
            <w:proofErr w:type="gramEnd"/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на </w:t>
            </w:r>
          </w:p>
          <w:p w:rsidR="00337FC7" w:rsidRPr="00337FC7" w:rsidRDefault="00337FC7" w:rsidP="00A90B32">
            <w:pPr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2025 год и на плановый период 2026 и 2027 годов, утвержденной постановлением Правительства Российской Федерации от 27 декабря 2024 г. № 1940 (далее – Программа)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19.1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18,15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337FC7">
              <w:rPr>
                <w:rFonts w:ascii="Times New Roman" w:hAnsi="Times New Roman"/>
                <w:iCs/>
              </w:rPr>
              <w:t>19 448,20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7.2. дополнительные объемы высокотехнологичной медицинской помощи,  включенной в базовую программу ОМС в соответствии с раздел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ом I приложения № 1 к Программе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********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19.2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58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8. Расходы на содержание и обеспечение деятельности подведомственных медицинских организаций, из них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11,11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11 901,90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0,20%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 (далее – тарифы ОМС)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20.1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20.2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11,11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11 901,90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A61978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1 295,62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1 388 019,01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23,35%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</w:t>
            </w:r>
            <w:r w:rsidR="006941C3">
              <w:rPr>
                <w:rFonts w:ascii="Times New Roman" w:hAnsi="Times New Roman"/>
                <w:sz w:val="18"/>
                <w:szCs w:val="18"/>
              </w:rPr>
              <w:t>ечебного (</w:t>
            </w:r>
            <w:proofErr w:type="spellStart"/>
            <w:r w:rsidR="006941C3">
              <w:rPr>
                <w:rFonts w:ascii="Times New Roman" w:hAnsi="Times New Roman"/>
                <w:sz w:val="18"/>
                <w:szCs w:val="18"/>
              </w:rPr>
              <w:t>энтерального</w:t>
            </w:r>
            <w:proofErr w:type="spellEnd"/>
            <w:r w:rsidR="006941C3">
              <w:rPr>
                <w:rFonts w:ascii="Times New Roman" w:hAnsi="Times New Roman"/>
                <w:sz w:val="18"/>
                <w:szCs w:val="18"/>
              </w:rPr>
              <w:t>) питания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*********                          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1 262,52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1 352 560,13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648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C3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10. Бесплатное</w:t>
            </w:r>
          </w:p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(со</w:t>
            </w:r>
            <w:r w:rsidR="006941C3">
              <w:rPr>
                <w:rFonts w:ascii="Times New Roman" w:hAnsi="Times New Roman"/>
                <w:sz w:val="18"/>
                <w:szCs w:val="18"/>
              </w:rPr>
              <w:t xml:space="preserve"> скидкой) зубное протезирование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 xml:space="preserve">********** 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  <w:tr w:rsidR="00337FC7" w:rsidRPr="00337FC7" w:rsidTr="00760997">
        <w:trPr>
          <w:cantSplit/>
          <w:trHeight w:val="113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>11. Осуществление транспортировки пациентов с хронической почечной недостаточностью от места их фактического проживания до места получения  заместител</w:t>
            </w:r>
            <w:r w:rsidR="006941C3">
              <w:rPr>
                <w:rFonts w:ascii="Times New Roman" w:hAnsi="Times New Roman"/>
                <w:sz w:val="18"/>
                <w:szCs w:val="18"/>
              </w:rPr>
              <w:t>ьной почечной терапии и обратно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**********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C7" w:rsidRPr="00337FC7" w:rsidRDefault="00337FC7" w:rsidP="00337FC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pacing w:val="-4"/>
                <w:sz w:val="18"/>
                <w:szCs w:val="18"/>
              </w:rPr>
              <w:t>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76099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33,10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37FC7">
              <w:rPr>
                <w:rFonts w:ascii="Times New Roman" w:hAnsi="Times New Roman"/>
              </w:rPr>
              <w:t>35 458,88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FC7" w:rsidRPr="00337FC7" w:rsidRDefault="00337FC7" w:rsidP="00337FC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37FC7">
              <w:rPr>
                <w:rFonts w:ascii="Times New Roman" w:hAnsi="Times New Roman"/>
                <w:bCs/>
              </w:rPr>
              <w:t>Х</w:t>
            </w:r>
          </w:p>
        </w:tc>
      </w:tr>
    </w:tbl>
    <w:p w:rsidR="00337FC7" w:rsidRPr="00337FC7" w:rsidRDefault="00337FC7" w:rsidP="00337FC7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2"/>
          <w:szCs w:val="2"/>
        </w:rPr>
      </w:pPr>
    </w:p>
    <w:p w:rsidR="008E23BC" w:rsidRPr="008E23BC" w:rsidRDefault="008E23BC">
      <w:pPr>
        <w:rPr>
          <w:rFonts w:ascii="Times New Roman" w:hAnsi="Times New Roman"/>
          <w:sz w:val="6"/>
          <w:szCs w:val="6"/>
        </w:rPr>
      </w:pPr>
    </w:p>
    <w:tbl>
      <w:tblPr>
        <w:tblW w:w="5161" w:type="pct"/>
        <w:tblInd w:w="-466" w:type="dxa"/>
        <w:tblLook w:val="04A0" w:firstRow="1" w:lastRow="0" w:firstColumn="1" w:lastColumn="0" w:noHBand="0" w:noVBand="1"/>
      </w:tblPr>
      <w:tblGrid>
        <w:gridCol w:w="14965"/>
      </w:tblGrid>
      <w:tr w:rsidR="00337FC7" w:rsidRPr="00337FC7" w:rsidTr="008E23BC">
        <w:trPr>
          <w:trHeight w:val="13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B3268D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* 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>Общий норматив финансовых затрат</w:t>
            </w:r>
            <w:r w:rsidR="00A90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>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 по территориальной программе обязательного медицинского страхования (далее – ОМС) сверх установленных</w:t>
            </w:r>
            <w:proofErr w:type="gramEnd"/>
            <w:r w:rsidR="00337FC7"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337FC7" w:rsidRPr="00337FC7">
              <w:rPr>
                <w:rFonts w:ascii="Times New Roman" w:hAnsi="Times New Roman"/>
                <w:sz w:val="18"/>
                <w:szCs w:val="18"/>
              </w:rPr>
              <w:t>базовой программой ОМС,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6 на норматив финансовых затрат на единицу объема медицинской помощи, оказываемой по территориальной программе ОМС сверх базовой программы</w:t>
            </w:r>
            <w:proofErr w:type="gramEnd"/>
            <w:r w:rsidR="00337FC7" w:rsidRPr="00337FC7">
              <w:rPr>
                <w:rFonts w:ascii="Times New Roman" w:hAnsi="Times New Roman"/>
                <w:sz w:val="18"/>
                <w:szCs w:val="18"/>
              </w:rPr>
              <w:t xml:space="preserve"> ОМС в графе 9, </w:t>
            </w:r>
            <w:proofErr w:type="gramStart"/>
            <w:r w:rsidR="00337FC7" w:rsidRPr="00337FC7">
              <w:rPr>
                <w:rFonts w:ascii="Times New Roman" w:hAnsi="Times New Roman"/>
                <w:sz w:val="18"/>
                <w:szCs w:val="18"/>
              </w:rPr>
              <w:t>разделенная</w:t>
            </w:r>
            <w:proofErr w:type="gramEnd"/>
            <w:r w:rsidR="00337FC7" w:rsidRPr="00337FC7">
              <w:rPr>
                <w:rFonts w:ascii="Times New Roman" w:hAnsi="Times New Roman"/>
                <w:sz w:val="18"/>
                <w:szCs w:val="18"/>
              </w:rPr>
              <w:t xml:space="preserve"> на общий норматив объема медицинской помощи в графе 4.          </w:t>
            </w:r>
          </w:p>
        </w:tc>
      </w:tr>
      <w:tr w:rsidR="00337FC7" w:rsidRPr="00337FC7" w:rsidTr="008E23BC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832074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Нормативы объема скорой медицинской помощи и нормативы финансовых затрат на один случай оказания медицинской помощи </w:t>
            </w:r>
            <w:proofErr w:type="spellStart"/>
            <w:r w:rsidRPr="008C1F71">
              <w:rPr>
                <w:rFonts w:ascii="Times New Roman" w:hAnsi="Times New Roman"/>
                <w:sz w:val="18"/>
                <w:szCs w:val="18"/>
              </w:rPr>
              <w:t>авиамедицинскими</w:t>
            </w:r>
            <w:proofErr w:type="spellEnd"/>
            <w:r w:rsidRPr="008C1F71">
              <w:rPr>
                <w:rFonts w:ascii="Times New Roman" w:hAnsi="Times New Roman"/>
                <w:sz w:val="18"/>
                <w:szCs w:val="18"/>
              </w:rPr>
      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2074">
              <w:rPr>
                <w:rFonts w:ascii="Times New Roman" w:hAnsi="Times New Roman"/>
                <w:sz w:val="18"/>
                <w:szCs w:val="18"/>
              </w:rPr>
              <w:t>случай оказания медицинской помощи</w:t>
            </w:r>
            <w:r w:rsidRPr="008C1F71">
              <w:rPr>
                <w:rFonts w:ascii="Times New Roman" w:hAnsi="Times New Roman"/>
                <w:sz w:val="18"/>
                <w:szCs w:val="18"/>
              </w:rPr>
              <w:t xml:space="preserve"> с учетом реальной потребности (за исключением расходов на авиационные работы</w:t>
            </w:r>
            <w:r w:rsidRPr="00832074">
              <w:rPr>
                <w:rFonts w:ascii="Times New Roman" w:hAnsi="Times New Roman"/>
                <w:sz w:val="18"/>
                <w:szCs w:val="18"/>
              </w:rPr>
              <w:t>) составляет 10 797,96 рублей.</w:t>
            </w:r>
          </w:p>
        </w:tc>
      </w:tr>
      <w:tr w:rsidR="00337FC7" w:rsidRPr="00337FC7" w:rsidTr="008E23BC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***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отдельные нормативы (п. 5.1</w:t>
            </w:r>
            <w:r w:rsidR="001E12FE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</w:t>
            </w:r>
            <w:r w:rsidR="001E12FE">
              <w:rPr>
                <w:rFonts w:ascii="Times New Roman" w:hAnsi="Times New Roman"/>
                <w:sz w:val="18"/>
                <w:szCs w:val="18"/>
              </w:rPr>
              <w:t>.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).</w:t>
            </w:r>
            <w:proofErr w:type="gramEnd"/>
          </w:p>
        </w:tc>
      </w:tr>
      <w:tr w:rsidR="00337FC7" w:rsidRPr="00337FC7" w:rsidTr="008E23BC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FC7">
              <w:rPr>
                <w:rFonts w:ascii="Times New Roman" w:hAnsi="Times New Roman"/>
                <w:sz w:val="18"/>
                <w:szCs w:val="18"/>
              </w:rPr>
              <w:t>**** Законченных случаев лечения заболевания в амбулаторных условиях с кратностью посещений по поводу одного заболевания не менее 2.</w:t>
            </w:r>
          </w:p>
        </w:tc>
      </w:tr>
      <w:tr w:rsidR="00337FC7" w:rsidRPr="00337FC7" w:rsidTr="008E23BC">
        <w:trPr>
          <w:trHeight w:val="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***** 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«медицинская реабилитация»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дневного стационара.</w:t>
            </w:r>
          </w:p>
        </w:tc>
      </w:tr>
      <w:tr w:rsidR="00337FC7" w:rsidRPr="00337FC7" w:rsidTr="008E23BC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B3268D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****** 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>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</w:t>
            </w:r>
            <w:r w:rsidR="001E12FE">
              <w:rPr>
                <w:rFonts w:ascii="Times New Roman" w:hAnsi="Times New Roman"/>
                <w:sz w:val="18"/>
                <w:szCs w:val="18"/>
              </w:rPr>
              <w:t>.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>, 3</w:t>
            </w:r>
            <w:r w:rsidR="001E12FE">
              <w:rPr>
                <w:rFonts w:ascii="Times New Roman" w:hAnsi="Times New Roman"/>
                <w:sz w:val="18"/>
                <w:szCs w:val="18"/>
              </w:rPr>
              <w:t>.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>, 4.1</w:t>
            </w:r>
            <w:r w:rsidR="001E12FE">
              <w:rPr>
                <w:rFonts w:ascii="Times New Roman" w:hAnsi="Times New Roman"/>
                <w:sz w:val="18"/>
                <w:szCs w:val="18"/>
              </w:rPr>
              <w:t>.</w:t>
            </w:r>
            <w:r w:rsidR="00337FC7" w:rsidRPr="00337FC7">
              <w:rPr>
                <w:rFonts w:ascii="Times New Roman" w:hAnsi="Times New Roman"/>
                <w:sz w:val="18"/>
                <w:szCs w:val="18"/>
              </w:rPr>
              <w:t xml:space="preserve">).    </w:t>
            </w:r>
            <w:proofErr w:type="gramEnd"/>
          </w:p>
        </w:tc>
      </w:tr>
      <w:tr w:rsidR="00337FC7" w:rsidRPr="00337FC7" w:rsidTr="008E23BC">
        <w:trPr>
          <w:trHeight w:val="19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*******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      </w:r>
            <w:proofErr w:type="gramEnd"/>
          </w:p>
        </w:tc>
      </w:tr>
      <w:tr w:rsidR="00337FC7" w:rsidRPr="00337FC7" w:rsidTr="008E23BC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832074">
            <w:pPr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********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</w:t>
            </w:r>
            <w:r w:rsidR="00EE53C6">
              <w:rPr>
                <w:rFonts w:ascii="Times New Roman" w:hAnsi="Times New Roman"/>
                <w:sz w:val="18"/>
                <w:szCs w:val="18"/>
              </w:rPr>
              <w:t xml:space="preserve">тренной в базовой программе ОМС согласно 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      </w:r>
            <w:proofErr w:type="gramEnd"/>
          </w:p>
        </w:tc>
      </w:tr>
      <w:tr w:rsidR="00337FC7" w:rsidRPr="00337FC7" w:rsidTr="008E23BC">
        <w:trPr>
          <w:trHeight w:val="14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EE53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********* Не включены бюджетные ассигнования федерального бюджета, направляемые в бюджет субъекта Российской Федерации в виде субвенции на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50-</w:t>
            </w:r>
            <w:r w:rsidR="00EE53C6">
              <w:rPr>
                <w:rFonts w:ascii="Times New Roman" w:hAnsi="Times New Roman"/>
                <w:sz w:val="18"/>
                <w:szCs w:val="18"/>
              </w:rPr>
              <w:t>процент</w:t>
            </w:r>
            <w:r w:rsidRPr="00337FC7">
              <w:rPr>
                <w:rFonts w:ascii="Times New Roman" w:hAnsi="Times New Roman"/>
                <w:sz w:val="18"/>
                <w:szCs w:val="18"/>
              </w:rPr>
              <w:t>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муковисцидозом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гемолитико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мукополисахаридозом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I, II и VI типов,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апластической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Прауэра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>), а также после трансплантации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органов и (или) тканей.</w:t>
            </w:r>
          </w:p>
        </w:tc>
      </w:tr>
      <w:tr w:rsidR="00337FC7" w:rsidRPr="00337FC7" w:rsidTr="008E23BC">
        <w:trPr>
          <w:trHeight w:val="5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7FC7" w:rsidRPr="00337FC7" w:rsidRDefault="00337FC7" w:rsidP="001E12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********** 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«Здравоохранение» и 10 «Социальная политика» (приказ Министерства финансов субъекта Российской Федерации от 24.05.2022</w:t>
            </w:r>
            <w:r w:rsidR="001E12FE">
              <w:rPr>
                <w:rFonts w:ascii="Times New Roman" w:hAnsi="Times New Roman"/>
                <w:sz w:val="18"/>
                <w:szCs w:val="18"/>
              </w:rPr>
              <w:br/>
            </w:r>
            <w:r w:rsidRPr="00337FC7">
              <w:rPr>
                <w:rFonts w:ascii="Times New Roman" w:hAnsi="Times New Roman"/>
                <w:sz w:val="18"/>
                <w:szCs w:val="18"/>
              </w:rPr>
              <w:t>№ 82н) не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      </w:r>
            <w:proofErr w:type="spellStart"/>
            <w:r w:rsidRPr="00337FC7">
              <w:rPr>
                <w:rFonts w:ascii="Times New Roman" w:hAnsi="Times New Roman"/>
                <w:sz w:val="18"/>
                <w:szCs w:val="18"/>
              </w:rPr>
              <w:t>подушевой</w:t>
            </w:r>
            <w:proofErr w:type="spell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</w:t>
            </w:r>
            <w:proofErr w:type="gramEnd"/>
            <w:r w:rsidRPr="00337FC7">
              <w:rPr>
                <w:rFonts w:ascii="Times New Roman" w:hAnsi="Times New Roman"/>
                <w:sz w:val="18"/>
                <w:szCs w:val="18"/>
              </w:rPr>
              <w:t xml:space="preserve"> наименования исполнительного органа субъекта Российской Федерации, которому они предусмотрены</w:t>
            </w:r>
            <w:proofErr w:type="gramStart"/>
            <w:r w:rsidRPr="00337FC7"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</w:p>
        </w:tc>
      </w:tr>
    </w:tbl>
    <w:p w:rsidR="00337FC7" w:rsidRPr="00337FC7" w:rsidRDefault="00337FC7" w:rsidP="00337FC7">
      <w:pPr>
        <w:shd w:val="clear" w:color="auto" w:fill="FFFFFF" w:themeFill="background1"/>
        <w:tabs>
          <w:tab w:val="left" w:pos="690"/>
        </w:tabs>
        <w:spacing w:line="230" w:lineRule="auto"/>
        <w:rPr>
          <w:rFonts w:ascii="Times New Roman" w:hAnsi="Times New Roman"/>
          <w:sz w:val="28"/>
          <w:szCs w:val="28"/>
        </w:rPr>
      </w:pPr>
    </w:p>
    <w:p w:rsidR="00337FC7" w:rsidRPr="00483DB5" w:rsidRDefault="00337FC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37FC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44" w:rsidRDefault="00A07644">
      <w:r>
        <w:separator/>
      </w:r>
    </w:p>
  </w:endnote>
  <w:endnote w:type="continuationSeparator" w:id="0">
    <w:p w:rsidR="00A07644" w:rsidRDefault="00A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37FC7" w:rsidRPr="00CE38EE" w:rsidTr="00CE38EE">
      <w:tc>
        <w:tcPr>
          <w:tcW w:w="2538" w:type="dxa"/>
          <w:shd w:val="clear" w:color="auto" w:fill="auto"/>
        </w:tcPr>
        <w:p w:rsidR="00337FC7" w:rsidRPr="00CE38EE" w:rsidRDefault="00337FC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37FC7" w:rsidRPr="00CE38EE" w:rsidRDefault="00337FC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37FC7" w:rsidRPr="00CE38EE" w:rsidRDefault="00337FC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37FC7" w:rsidRPr="00CE38EE" w:rsidRDefault="00337FC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37FC7" w:rsidRDefault="00337FC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44" w:rsidRDefault="00A07644">
      <w:r>
        <w:separator/>
      </w:r>
    </w:p>
  </w:footnote>
  <w:footnote w:type="continuationSeparator" w:id="0">
    <w:p w:rsidR="00A07644" w:rsidRDefault="00A0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C7" w:rsidRDefault="00337FC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37FC7" w:rsidRDefault="00337F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C7" w:rsidRPr="00481B88" w:rsidRDefault="00337FC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37FC7" w:rsidRPr="00157194" w:rsidRDefault="00337FC7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31318">
      <w:rPr>
        <w:rFonts w:ascii="Times New Roman" w:hAnsi="Times New Roman"/>
        <w:noProof/>
        <w:sz w:val="24"/>
        <w:szCs w:val="24"/>
      </w:rPr>
      <w:t>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337FC7" w:rsidRPr="00E37801" w:rsidRDefault="00337FC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12FE"/>
    <w:rsid w:val="001E20F1"/>
    <w:rsid w:val="001F12E8"/>
    <w:rsid w:val="001F228C"/>
    <w:rsid w:val="001F64B8"/>
    <w:rsid w:val="001F7C83"/>
    <w:rsid w:val="00203046"/>
    <w:rsid w:val="00205AB5"/>
    <w:rsid w:val="00224DBA"/>
    <w:rsid w:val="00231318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37FC7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941C3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997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074"/>
    <w:rsid w:val="0083291E"/>
    <w:rsid w:val="008513B9"/>
    <w:rsid w:val="008702D3"/>
    <w:rsid w:val="00876034"/>
    <w:rsid w:val="008827E7"/>
    <w:rsid w:val="008A1696"/>
    <w:rsid w:val="008C58FE"/>
    <w:rsid w:val="008E23BC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7644"/>
    <w:rsid w:val="00A1314B"/>
    <w:rsid w:val="00A13160"/>
    <w:rsid w:val="00A137D3"/>
    <w:rsid w:val="00A44A8F"/>
    <w:rsid w:val="00A4765C"/>
    <w:rsid w:val="00A51D96"/>
    <w:rsid w:val="00A61978"/>
    <w:rsid w:val="00A90B32"/>
    <w:rsid w:val="00A96F84"/>
    <w:rsid w:val="00AC3953"/>
    <w:rsid w:val="00AC7150"/>
    <w:rsid w:val="00AE1DCA"/>
    <w:rsid w:val="00AF46A5"/>
    <w:rsid w:val="00AF5F7C"/>
    <w:rsid w:val="00B02207"/>
    <w:rsid w:val="00B03403"/>
    <w:rsid w:val="00B10324"/>
    <w:rsid w:val="00B3268D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7B65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53C6"/>
    <w:rsid w:val="00F06EFB"/>
    <w:rsid w:val="00F1529E"/>
    <w:rsid w:val="00F16F07"/>
    <w:rsid w:val="00F27A22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13</cp:revision>
  <cp:lastPrinted>2025-07-25T12:19:00Z</cp:lastPrinted>
  <dcterms:created xsi:type="dcterms:W3CDTF">2025-07-25T07:26:00Z</dcterms:created>
  <dcterms:modified xsi:type="dcterms:W3CDTF">2025-07-30T12:55:00Z</dcterms:modified>
</cp:coreProperties>
</file>