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55695C">
        <w:tc>
          <w:tcPr>
            <w:tcW w:w="5428" w:type="dxa"/>
          </w:tcPr>
          <w:p w:rsidR="00190FF9" w:rsidRPr="0055695C" w:rsidRDefault="00190FF9" w:rsidP="0055695C">
            <w:pPr>
              <w:widowControl w:val="0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200" w:type="dxa"/>
          </w:tcPr>
          <w:p w:rsidR="0055695C" w:rsidRPr="0055695C" w:rsidRDefault="00190FF9" w:rsidP="0055695C">
            <w:pPr>
              <w:autoSpaceDE w:val="0"/>
              <w:autoSpaceDN w:val="0"/>
              <w:adjustRightInd w:val="0"/>
              <w:spacing w:line="233" w:lineRule="auto"/>
              <w:ind w:left="-57" w:right="-57"/>
              <w:outlineLvl w:val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55695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Приложение </w:t>
            </w:r>
            <w:r w:rsidR="0055695C" w:rsidRPr="0055695C">
              <w:rPr>
                <w:rFonts w:ascii="Times New Roman" w:hAnsi="Times New Roman"/>
                <w:spacing w:val="-2"/>
                <w:sz w:val="28"/>
                <w:szCs w:val="28"/>
              </w:rPr>
              <w:t>№ 2</w:t>
            </w:r>
          </w:p>
          <w:p w:rsidR="0055695C" w:rsidRPr="0055695C" w:rsidRDefault="0055695C" w:rsidP="0055695C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55695C">
              <w:rPr>
                <w:rFonts w:ascii="Times New Roman" w:hAnsi="Times New Roman"/>
                <w:spacing w:val="-2"/>
                <w:sz w:val="28"/>
                <w:szCs w:val="28"/>
              </w:rPr>
              <w:t>к распоряжению Губернатора Рязанской области</w:t>
            </w:r>
          </w:p>
        </w:tc>
      </w:tr>
      <w:tr w:rsidR="0055695C" w:rsidRPr="0055695C">
        <w:tc>
          <w:tcPr>
            <w:tcW w:w="5428" w:type="dxa"/>
          </w:tcPr>
          <w:p w:rsidR="0055695C" w:rsidRPr="0055695C" w:rsidRDefault="0055695C" w:rsidP="0055695C">
            <w:pPr>
              <w:widowControl w:val="0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200" w:type="dxa"/>
          </w:tcPr>
          <w:p w:rsidR="0055695C" w:rsidRPr="0055695C" w:rsidRDefault="009D44E1" w:rsidP="0055695C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от 30.07.2025 № 259-рг</w:t>
            </w:r>
            <w:bookmarkStart w:id="0" w:name="_GoBack"/>
            <w:bookmarkEnd w:id="0"/>
          </w:p>
        </w:tc>
      </w:tr>
      <w:tr w:rsidR="0055695C" w:rsidRPr="0055695C">
        <w:tc>
          <w:tcPr>
            <w:tcW w:w="5428" w:type="dxa"/>
          </w:tcPr>
          <w:p w:rsidR="0055695C" w:rsidRPr="0055695C" w:rsidRDefault="0055695C" w:rsidP="0055695C">
            <w:pPr>
              <w:widowControl w:val="0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200" w:type="dxa"/>
          </w:tcPr>
          <w:p w:rsidR="0055695C" w:rsidRPr="0055695C" w:rsidRDefault="0055695C" w:rsidP="0055695C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55695C" w:rsidRPr="0055695C">
        <w:tc>
          <w:tcPr>
            <w:tcW w:w="5428" w:type="dxa"/>
          </w:tcPr>
          <w:p w:rsidR="0055695C" w:rsidRPr="0055695C" w:rsidRDefault="0055695C" w:rsidP="0055695C">
            <w:pPr>
              <w:widowControl w:val="0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200" w:type="dxa"/>
          </w:tcPr>
          <w:p w:rsidR="0055695C" w:rsidRPr="0055695C" w:rsidRDefault="0055695C" w:rsidP="0055695C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55695C" w:rsidRPr="0055695C">
        <w:tc>
          <w:tcPr>
            <w:tcW w:w="5428" w:type="dxa"/>
          </w:tcPr>
          <w:p w:rsidR="0055695C" w:rsidRPr="0055695C" w:rsidRDefault="0055695C" w:rsidP="0055695C">
            <w:pPr>
              <w:widowControl w:val="0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200" w:type="dxa"/>
          </w:tcPr>
          <w:p w:rsidR="0055695C" w:rsidRPr="0055695C" w:rsidRDefault="0055695C" w:rsidP="0055695C">
            <w:pPr>
              <w:autoSpaceDE w:val="0"/>
              <w:autoSpaceDN w:val="0"/>
              <w:adjustRightInd w:val="0"/>
              <w:spacing w:line="233" w:lineRule="auto"/>
              <w:ind w:left="-57" w:right="-57"/>
              <w:outlineLvl w:val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55695C">
              <w:rPr>
                <w:rFonts w:ascii="Times New Roman" w:hAnsi="Times New Roman"/>
                <w:spacing w:val="-2"/>
                <w:sz w:val="28"/>
                <w:szCs w:val="28"/>
              </w:rPr>
              <w:t>«Приложение № 2</w:t>
            </w:r>
          </w:p>
          <w:p w:rsidR="0055695C" w:rsidRDefault="0055695C" w:rsidP="0055695C">
            <w:pPr>
              <w:tabs>
                <w:tab w:val="left" w:pos="5529"/>
              </w:tabs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55695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 Положению о Межведомственной комиссии </w:t>
            </w:r>
          </w:p>
          <w:p w:rsidR="0055695C" w:rsidRPr="0055695C" w:rsidRDefault="0055695C" w:rsidP="0055695C">
            <w:pPr>
              <w:tabs>
                <w:tab w:val="left" w:pos="5529"/>
              </w:tabs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55695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по вопросам привлечения </w:t>
            </w:r>
            <w:r w:rsidRPr="0055695C">
              <w:rPr>
                <w:rFonts w:ascii="Times New Roman" w:hAnsi="Times New Roman"/>
                <w:spacing w:val="-2"/>
                <w:sz w:val="28"/>
                <w:szCs w:val="28"/>
              </w:rPr>
              <w:br/>
              <w:t xml:space="preserve">и использования иностранных работников на территории Рязанской области, а также </w:t>
            </w:r>
            <w:r w:rsidRPr="0055695C">
              <w:rPr>
                <w:rFonts w:ascii="Times New Roman" w:hAnsi="Times New Roman"/>
                <w:spacing w:val="-2"/>
                <w:sz w:val="28"/>
                <w:szCs w:val="28"/>
              </w:rPr>
              <w:br/>
              <w:t xml:space="preserve">по вопросам определения, корректировки квоты </w:t>
            </w:r>
            <w:r w:rsidRPr="0055695C">
              <w:rPr>
                <w:rFonts w:ascii="Times New Roman" w:hAnsi="Times New Roman"/>
                <w:spacing w:val="-2"/>
                <w:sz w:val="28"/>
                <w:szCs w:val="28"/>
              </w:rPr>
              <w:br/>
              <w:t xml:space="preserve">на выдачу иностранным гражданам и лицам без гражданства разрешений </w:t>
            </w:r>
            <w:r w:rsidRPr="0055695C">
              <w:rPr>
                <w:rFonts w:ascii="Times New Roman" w:hAnsi="Times New Roman"/>
                <w:spacing w:val="-2"/>
                <w:sz w:val="28"/>
                <w:szCs w:val="28"/>
              </w:rPr>
              <w:br/>
              <w:t xml:space="preserve">на временное проживание </w:t>
            </w:r>
            <w:r w:rsidRPr="0055695C">
              <w:rPr>
                <w:rFonts w:ascii="Times New Roman" w:hAnsi="Times New Roman"/>
                <w:spacing w:val="-2"/>
                <w:sz w:val="28"/>
                <w:szCs w:val="28"/>
              </w:rPr>
              <w:br/>
              <w:t xml:space="preserve">в Российской Федерации </w:t>
            </w:r>
          </w:p>
        </w:tc>
      </w:tr>
    </w:tbl>
    <w:p w:rsidR="0055695C" w:rsidRPr="0055695C" w:rsidRDefault="0055695C" w:rsidP="0055695C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</w:p>
    <w:p w:rsidR="0055695C" w:rsidRPr="0055695C" w:rsidRDefault="0055695C" w:rsidP="0055695C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</w:p>
    <w:p w:rsidR="0055695C" w:rsidRDefault="0055695C" w:rsidP="0055695C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55695C">
        <w:rPr>
          <w:rFonts w:ascii="Times New Roman" w:hAnsi="Times New Roman"/>
          <w:sz w:val="28"/>
          <w:szCs w:val="28"/>
        </w:rPr>
        <w:t xml:space="preserve">Распределение полномочий между членами </w:t>
      </w:r>
      <w:proofErr w:type="gramStart"/>
      <w:r w:rsidRPr="0055695C">
        <w:rPr>
          <w:rFonts w:ascii="Times New Roman" w:hAnsi="Times New Roman"/>
          <w:sz w:val="28"/>
          <w:szCs w:val="28"/>
        </w:rPr>
        <w:t>Межведомственной</w:t>
      </w:r>
      <w:proofErr w:type="gramEnd"/>
    </w:p>
    <w:p w:rsidR="0055695C" w:rsidRDefault="0055695C" w:rsidP="0055695C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55695C">
        <w:rPr>
          <w:rFonts w:ascii="Times New Roman" w:hAnsi="Times New Roman"/>
          <w:sz w:val="28"/>
          <w:szCs w:val="28"/>
        </w:rPr>
        <w:t xml:space="preserve">комиссии по вопросам привлечения и использования </w:t>
      </w:r>
      <w:proofErr w:type="gramStart"/>
      <w:r w:rsidRPr="0055695C">
        <w:rPr>
          <w:rFonts w:ascii="Times New Roman" w:hAnsi="Times New Roman"/>
          <w:sz w:val="28"/>
          <w:szCs w:val="28"/>
        </w:rPr>
        <w:t>иностранных</w:t>
      </w:r>
      <w:proofErr w:type="gramEnd"/>
    </w:p>
    <w:p w:rsidR="0055695C" w:rsidRDefault="0055695C" w:rsidP="0055695C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55695C">
        <w:rPr>
          <w:rFonts w:ascii="Times New Roman" w:hAnsi="Times New Roman"/>
          <w:sz w:val="28"/>
          <w:szCs w:val="28"/>
        </w:rPr>
        <w:t>работников на территории Рязанской области, а также по вопросам</w:t>
      </w:r>
    </w:p>
    <w:p w:rsidR="0055695C" w:rsidRDefault="0055695C" w:rsidP="0055695C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55695C">
        <w:rPr>
          <w:rFonts w:ascii="Times New Roman" w:hAnsi="Times New Roman"/>
          <w:sz w:val="28"/>
          <w:szCs w:val="28"/>
        </w:rPr>
        <w:t>определения, корректировки квоты на выдачу иностранным гражданам</w:t>
      </w:r>
    </w:p>
    <w:p w:rsidR="0055695C" w:rsidRDefault="0055695C" w:rsidP="0055695C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55695C">
        <w:rPr>
          <w:rFonts w:ascii="Times New Roman" w:hAnsi="Times New Roman"/>
          <w:sz w:val="28"/>
          <w:szCs w:val="28"/>
        </w:rPr>
        <w:t>и лицам без гражданства разрешений на временное проживание</w:t>
      </w:r>
    </w:p>
    <w:p w:rsidR="0055695C" w:rsidRDefault="0055695C" w:rsidP="0055695C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55695C">
        <w:rPr>
          <w:rFonts w:ascii="Times New Roman" w:hAnsi="Times New Roman"/>
          <w:sz w:val="28"/>
          <w:szCs w:val="28"/>
        </w:rPr>
        <w:t>в Российской Федерации при рассмотрении заявки работодателя,</w:t>
      </w:r>
    </w:p>
    <w:p w:rsidR="0055695C" w:rsidRDefault="0055695C" w:rsidP="0055695C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55695C">
        <w:rPr>
          <w:rFonts w:ascii="Times New Roman" w:hAnsi="Times New Roman"/>
          <w:sz w:val="28"/>
          <w:szCs w:val="28"/>
        </w:rPr>
        <w:t>заказчика работ (услуг) о потребности в привлечении иностранных</w:t>
      </w:r>
    </w:p>
    <w:p w:rsidR="0055695C" w:rsidRDefault="0055695C" w:rsidP="0055695C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55695C">
        <w:rPr>
          <w:rFonts w:ascii="Times New Roman" w:hAnsi="Times New Roman"/>
          <w:sz w:val="28"/>
          <w:szCs w:val="28"/>
        </w:rPr>
        <w:t>работников для замещения вакантных и создаваемых рабочих мест</w:t>
      </w:r>
    </w:p>
    <w:p w:rsidR="0055695C" w:rsidRDefault="0055695C" w:rsidP="0055695C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55695C">
        <w:rPr>
          <w:rFonts w:ascii="Times New Roman" w:hAnsi="Times New Roman"/>
          <w:sz w:val="28"/>
          <w:szCs w:val="28"/>
        </w:rPr>
        <w:t>либо выполнения работ (оказания услуг), в том числе увеличении</w:t>
      </w:r>
    </w:p>
    <w:p w:rsidR="0055695C" w:rsidRDefault="0055695C" w:rsidP="0055695C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55695C">
        <w:rPr>
          <w:rFonts w:ascii="Times New Roman" w:hAnsi="Times New Roman"/>
          <w:sz w:val="28"/>
          <w:szCs w:val="28"/>
        </w:rPr>
        <w:t>(</w:t>
      </w:r>
      <w:proofErr w:type="gramStart"/>
      <w:r w:rsidRPr="0055695C">
        <w:rPr>
          <w:rFonts w:ascii="Times New Roman" w:hAnsi="Times New Roman"/>
          <w:sz w:val="28"/>
          <w:szCs w:val="28"/>
        </w:rPr>
        <w:t>уменьшении</w:t>
      </w:r>
      <w:proofErr w:type="gramEnd"/>
      <w:r w:rsidRPr="0055695C">
        <w:rPr>
          <w:rFonts w:ascii="Times New Roman" w:hAnsi="Times New Roman"/>
          <w:sz w:val="28"/>
          <w:szCs w:val="28"/>
        </w:rPr>
        <w:t>) размера потребности в привлечении</w:t>
      </w:r>
    </w:p>
    <w:p w:rsidR="0055695C" w:rsidRPr="0055695C" w:rsidRDefault="0055695C" w:rsidP="0055695C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55695C">
        <w:rPr>
          <w:rFonts w:ascii="Times New Roman" w:hAnsi="Times New Roman"/>
          <w:sz w:val="28"/>
          <w:szCs w:val="28"/>
        </w:rPr>
        <w:t>иностранных работников</w:t>
      </w:r>
    </w:p>
    <w:p w:rsidR="0055695C" w:rsidRPr="0055695C" w:rsidRDefault="0055695C" w:rsidP="0055695C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0"/>
        <w:tblW w:w="9412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910"/>
        <w:gridCol w:w="2502"/>
      </w:tblGrid>
      <w:tr w:rsidR="0055695C" w:rsidRPr="0055695C" w:rsidTr="0055695C">
        <w:tc>
          <w:tcPr>
            <w:tcW w:w="6910" w:type="dxa"/>
          </w:tcPr>
          <w:p w:rsidR="0055695C" w:rsidRPr="0055695C" w:rsidRDefault="0055695C" w:rsidP="0055695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95C">
              <w:rPr>
                <w:rFonts w:ascii="Times New Roman" w:hAnsi="Times New Roman"/>
                <w:sz w:val="24"/>
                <w:szCs w:val="24"/>
              </w:rPr>
              <w:t>Полномочия</w:t>
            </w:r>
          </w:p>
        </w:tc>
        <w:tc>
          <w:tcPr>
            <w:tcW w:w="2502" w:type="dxa"/>
          </w:tcPr>
          <w:p w:rsidR="0055695C" w:rsidRPr="0055695C" w:rsidRDefault="0055695C" w:rsidP="0055695C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95C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</w:tbl>
    <w:p w:rsidR="0055695C" w:rsidRPr="0055695C" w:rsidRDefault="0055695C" w:rsidP="0055695C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Style w:val="10"/>
        <w:tblW w:w="9412" w:type="dxa"/>
        <w:tblLook w:val="04A0" w:firstRow="1" w:lastRow="0" w:firstColumn="1" w:lastColumn="0" w:noHBand="0" w:noVBand="1"/>
      </w:tblPr>
      <w:tblGrid>
        <w:gridCol w:w="6910"/>
        <w:gridCol w:w="2502"/>
      </w:tblGrid>
      <w:tr w:rsidR="0055695C" w:rsidRPr="0055695C" w:rsidTr="0055695C">
        <w:trPr>
          <w:tblHeader/>
        </w:trPr>
        <w:tc>
          <w:tcPr>
            <w:tcW w:w="6910" w:type="dxa"/>
          </w:tcPr>
          <w:p w:rsidR="0055695C" w:rsidRPr="0055695C" w:rsidRDefault="0055695C" w:rsidP="0055695C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:rsidR="0055695C" w:rsidRPr="0055695C" w:rsidRDefault="0055695C" w:rsidP="0055695C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</w:tr>
      <w:tr w:rsidR="0055695C" w:rsidRPr="0055695C" w:rsidTr="0055695C">
        <w:tc>
          <w:tcPr>
            <w:tcW w:w="6910" w:type="dxa"/>
          </w:tcPr>
          <w:p w:rsidR="0055695C" w:rsidRPr="0055695C" w:rsidRDefault="0055695C" w:rsidP="0055695C">
            <w:pPr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>Наличие в Едином государственном реестре юридических лиц (Едином государственном реестре индивидуальных предприни</w:t>
            </w:r>
            <w:r w:rsidR="00270932">
              <w:rPr>
                <w:rFonts w:ascii="Times New Roman" w:hAnsi="Times New Roman"/>
                <w:spacing w:val="-2"/>
                <w:sz w:val="24"/>
                <w:szCs w:val="24"/>
              </w:rPr>
              <w:t>мателей) (далее – ЕГРЮЛ (ЕГРИП)</w:t>
            </w:r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сведений о регистрации работодателя – юридического лица (работодателя – индивидуального предпринимателя) и отсутствие в ЕГРЮЛ (ЕГРИП) сведений о прекращении деятельности работодателя – юридического лица (работодателя – индивидуального предпринимателя), а также соответствие идентификационного номера налогоплательщика, наименования организации (индивидуального предпринимателя), указанных в заявке работодателя, заказчика работ (услуг) о потребности в привлечении</w:t>
            </w:r>
            <w:proofErr w:type="gramEnd"/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иностранных работников для замещения вакантных </w:t>
            </w:r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и создаваемых рабочих мест либо выполнения работ (оказания услуг) (далее – заявка работодателя), в том числе увеличении (уменьшении) размера потребности в привлечении иностранных работников (далее – заявка работодателя об увеличении (уменьшении) размера потребности), идентификационному номеру налогоплательщика, наименованию организации (индивидуального предпринимателя), присвоенным организации (индивидуальному предпринимателю) при постановке на учет в налоговом органе</w:t>
            </w:r>
            <w:proofErr w:type="gramEnd"/>
          </w:p>
        </w:tc>
        <w:tc>
          <w:tcPr>
            <w:tcW w:w="2502" w:type="dxa"/>
          </w:tcPr>
          <w:p w:rsidR="0055695C" w:rsidRPr="0055695C" w:rsidRDefault="0055695C" w:rsidP="0055695C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министерство труда </w:t>
            </w:r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и социальной защиты населения Рязанской области (далее –                   МТСЗН РО)</w:t>
            </w:r>
          </w:p>
          <w:p w:rsidR="0055695C" w:rsidRPr="0055695C" w:rsidRDefault="0055695C" w:rsidP="0055695C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55695C" w:rsidRPr="0055695C" w:rsidTr="0055695C">
        <w:tc>
          <w:tcPr>
            <w:tcW w:w="6910" w:type="dxa"/>
          </w:tcPr>
          <w:p w:rsidR="0055695C" w:rsidRPr="0055695C" w:rsidRDefault="0055695C" w:rsidP="0055695C">
            <w:pPr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Отсутствие возможности удовлетворения потребности в рабочей силе по профессиям (специальностям, должностям), указанным в заявке работодателя, заявке работодателя об увеличении размера потребности, за счет региональных трудовых ресурсов, в том числе путем профессионального образования и дополнительного профессионального образования или профессионального обучения незанятых граждан, высвобождаемых работников, перераспределения трудовых ресурсов внутри Рязанской области, а также их привлечения из других субъектов Российской Федерации, трудоустройства выпускников</w:t>
            </w:r>
            <w:proofErr w:type="gramEnd"/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образовательных организаций</w:t>
            </w:r>
          </w:p>
        </w:tc>
        <w:tc>
          <w:tcPr>
            <w:tcW w:w="2502" w:type="dxa"/>
          </w:tcPr>
          <w:p w:rsidR="0055695C" w:rsidRPr="0055695C" w:rsidRDefault="0055695C" w:rsidP="0055695C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>МТСЗН РО;</w:t>
            </w:r>
          </w:p>
          <w:p w:rsidR="0055695C" w:rsidRPr="0055695C" w:rsidRDefault="0055695C" w:rsidP="0055695C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министерство образования Рязанской области (далее –                  </w:t>
            </w:r>
            <w:proofErr w:type="spellStart"/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>Минобр</w:t>
            </w:r>
            <w:proofErr w:type="spellEnd"/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РО)</w:t>
            </w:r>
          </w:p>
        </w:tc>
      </w:tr>
      <w:tr w:rsidR="0055695C" w:rsidRPr="0055695C" w:rsidTr="0055695C">
        <w:tc>
          <w:tcPr>
            <w:tcW w:w="6910" w:type="dxa"/>
          </w:tcPr>
          <w:p w:rsidR="0055695C" w:rsidRPr="0055695C" w:rsidRDefault="0055695C" w:rsidP="0055695C">
            <w:pPr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>Наличие возможности Рязанской области</w:t>
            </w:r>
            <w:r w:rsidR="00EA40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 обустройству привлекаемых для осуществления трудовой деятельности иностранных граждан исходя из обеспеченности населения: </w:t>
            </w:r>
          </w:p>
          <w:p w:rsidR="0055695C" w:rsidRPr="0055695C" w:rsidRDefault="0055695C" w:rsidP="0055695C">
            <w:pPr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>- жильем;</w:t>
            </w:r>
          </w:p>
          <w:p w:rsidR="0055695C" w:rsidRPr="0055695C" w:rsidRDefault="0055695C" w:rsidP="0055695C">
            <w:pPr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>- объектами социальной инфраструктуры;</w:t>
            </w:r>
          </w:p>
          <w:p w:rsidR="0055695C" w:rsidRPr="0055695C" w:rsidRDefault="0055695C" w:rsidP="0055695C">
            <w:pPr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>- медицинской помощью</w:t>
            </w:r>
          </w:p>
        </w:tc>
        <w:tc>
          <w:tcPr>
            <w:tcW w:w="2502" w:type="dxa"/>
          </w:tcPr>
          <w:p w:rsidR="0055695C" w:rsidRPr="0055695C" w:rsidRDefault="0055695C" w:rsidP="0055695C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строительного комплекса Рязанской области (далее –     Минстрой РО);</w:t>
            </w:r>
          </w:p>
          <w:p w:rsidR="0055695C" w:rsidRPr="0055695C" w:rsidRDefault="0055695C" w:rsidP="0055695C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55695C" w:rsidRPr="0055695C" w:rsidRDefault="0055695C" w:rsidP="0055695C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>МТСЗН РО;</w:t>
            </w:r>
          </w:p>
          <w:p w:rsidR="0055695C" w:rsidRPr="0055695C" w:rsidRDefault="0055695C" w:rsidP="0055695C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55695C" w:rsidRPr="0055695C" w:rsidRDefault="0055695C" w:rsidP="0055695C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здравоохранения Рязанской области</w:t>
            </w:r>
          </w:p>
          <w:p w:rsidR="0055695C" w:rsidRPr="0055695C" w:rsidRDefault="0055695C" w:rsidP="0055695C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>(далее –                          Минздрав РО);</w:t>
            </w:r>
          </w:p>
          <w:p w:rsidR="0055695C" w:rsidRPr="0055695C" w:rsidRDefault="0055695C" w:rsidP="0055695C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55695C" w:rsidRPr="0055695C" w:rsidRDefault="0055695C" w:rsidP="0055695C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>Минобр</w:t>
            </w:r>
            <w:proofErr w:type="spellEnd"/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РО;</w:t>
            </w:r>
          </w:p>
          <w:p w:rsidR="0055695C" w:rsidRPr="0055695C" w:rsidRDefault="0055695C" w:rsidP="0055695C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55695C" w:rsidRPr="0055695C" w:rsidRDefault="0055695C" w:rsidP="0055695C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культуры Рязанской области</w:t>
            </w:r>
          </w:p>
        </w:tc>
      </w:tr>
      <w:tr w:rsidR="0055695C" w:rsidRPr="0055695C" w:rsidTr="0055695C">
        <w:tc>
          <w:tcPr>
            <w:tcW w:w="6910" w:type="dxa"/>
          </w:tcPr>
          <w:p w:rsidR="0055695C" w:rsidRPr="0055695C" w:rsidRDefault="0055695C" w:rsidP="00EA40C5">
            <w:pPr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Указание в заявке работодателя, заявке работодателя </w:t>
            </w:r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об увеличении размера потребности размера заработной платы, превышающего величину прожиточного минимума трудоспособного населения в Рязанской области и размер минимальной заработной платы в Рязанской области </w:t>
            </w:r>
          </w:p>
        </w:tc>
        <w:tc>
          <w:tcPr>
            <w:tcW w:w="2502" w:type="dxa"/>
          </w:tcPr>
          <w:p w:rsidR="0055695C" w:rsidRPr="0055695C" w:rsidRDefault="0055695C" w:rsidP="0055695C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>МТСЗН РО</w:t>
            </w:r>
          </w:p>
        </w:tc>
      </w:tr>
      <w:tr w:rsidR="0055695C" w:rsidRPr="0055695C" w:rsidTr="0055695C">
        <w:tc>
          <w:tcPr>
            <w:tcW w:w="6910" w:type="dxa"/>
          </w:tcPr>
          <w:p w:rsidR="0055695C" w:rsidRPr="0055695C" w:rsidRDefault="0055695C" w:rsidP="0055695C">
            <w:pPr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>Предоставление работодателем гарантий иностранным работникам в случаях, предусмотренных законодательством Российской Федерации:</w:t>
            </w:r>
          </w:p>
          <w:p w:rsidR="0055695C" w:rsidRPr="0055695C" w:rsidRDefault="0055695C" w:rsidP="0055695C">
            <w:pPr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>- медицинского обеспечения;</w:t>
            </w:r>
          </w:p>
          <w:p w:rsidR="0055695C" w:rsidRPr="0055695C" w:rsidRDefault="0055695C" w:rsidP="0055695C">
            <w:pPr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>- жилищного обеспечения</w:t>
            </w:r>
          </w:p>
          <w:p w:rsidR="0055695C" w:rsidRPr="0055695C" w:rsidRDefault="0055695C" w:rsidP="0055695C">
            <w:pPr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502" w:type="dxa"/>
          </w:tcPr>
          <w:p w:rsidR="0055695C" w:rsidRPr="0055695C" w:rsidRDefault="0055695C" w:rsidP="0055695C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>Минздрав РО;</w:t>
            </w:r>
          </w:p>
          <w:p w:rsidR="0055695C" w:rsidRPr="0055695C" w:rsidRDefault="0055695C" w:rsidP="0055695C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55695C" w:rsidRPr="0055695C" w:rsidRDefault="0055695C" w:rsidP="0055695C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>Минстрой РО;</w:t>
            </w:r>
          </w:p>
          <w:p w:rsidR="0055695C" w:rsidRPr="0055695C" w:rsidRDefault="0055695C" w:rsidP="0055695C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55695C" w:rsidRPr="0055695C" w:rsidRDefault="0055695C" w:rsidP="0055695C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Управление </w:t>
            </w:r>
            <w:proofErr w:type="spellStart"/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>Роспотребнадзора</w:t>
            </w:r>
            <w:proofErr w:type="spellEnd"/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 Рязанской области</w:t>
            </w:r>
          </w:p>
          <w:p w:rsidR="0055695C" w:rsidRDefault="0055695C" w:rsidP="0055695C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>(по согласованию)</w:t>
            </w:r>
          </w:p>
          <w:p w:rsidR="00EA40C5" w:rsidRPr="0055695C" w:rsidRDefault="00EA40C5" w:rsidP="0055695C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55695C" w:rsidRPr="0055695C" w:rsidTr="0055695C">
        <w:trPr>
          <w:trHeight w:val="70"/>
        </w:trPr>
        <w:tc>
          <w:tcPr>
            <w:tcW w:w="6910" w:type="dxa"/>
          </w:tcPr>
          <w:p w:rsidR="0055695C" w:rsidRPr="0055695C" w:rsidRDefault="0055695C" w:rsidP="0055695C">
            <w:pPr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Отсутствие у работодателя </w:t>
            </w:r>
            <w:proofErr w:type="spellStart"/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>неустраненных</w:t>
            </w:r>
            <w:proofErr w:type="spellEnd"/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нарушений:</w:t>
            </w:r>
          </w:p>
          <w:p w:rsidR="0055695C" w:rsidRPr="0055695C" w:rsidRDefault="0055695C" w:rsidP="0055695C">
            <w:pPr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>- трудового законодательства;</w:t>
            </w:r>
          </w:p>
          <w:p w:rsidR="0055695C" w:rsidRPr="0055695C" w:rsidRDefault="0055695C" w:rsidP="0055695C">
            <w:pPr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>- миграционного законодательства;</w:t>
            </w:r>
          </w:p>
          <w:p w:rsidR="0055695C" w:rsidRPr="0055695C" w:rsidRDefault="0055695C" w:rsidP="0055695C">
            <w:pPr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налогового законодательства; </w:t>
            </w:r>
          </w:p>
          <w:p w:rsidR="0055695C" w:rsidRPr="0055695C" w:rsidRDefault="0055695C" w:rsidP="0055695C">
            <w:pPr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>- законодательства в области социального страхования;</w:t>
            </w:r>
          </w:p>
          <w:p w:rsidR="0055695C" w:rsidRPr="0055695C" w:rsidRDefault="0055695C" w:rsidP="0055695C">
            <w:pPr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>- законодательства в области медицинского страхования;</w:t>
            </w:r>
          </w:p>
          <w:p w:rsidR="0055695C" w:rsidRPr="0055695C" w:rsidRDefault="0055695C" w:rsidP="0055695C">
            <w:pPr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>- законодательства в области социальной защиты инвалидов;</w:t>
            </w:r>
          </w:p>
          <w:p w:rsidR="0055695C" w:rsidRPr="0055695C" w:rsidRDefault="0055695C" w:rsidP="0055695C">
            <w:pPr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>- законодательства о занятости населения</w:t>
            </w:r>
          </w:p>
        </w:tc>
        <w:tc>
          <w:tcPr>
            <w:tcW w:w="2502" w:type="dxa"/>
          </w:tcPr>
          <w:p w:rsidR="0055695C" w:rsidRPr="0055695C" w:rsidRDefault="0055695C" w:rsidP="0055695C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Государственная инспекция труда в Рязанской области</w:t>
            </w:r>
          </w:p>
          <w:p w:rsidR="0055695C" w:rsidRPr="0055695C" w:rsidRDefault="0055695C" w:rsidP="0055695C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>(по согласованию);</w:t>
            </w:r>
          </w:p>
          <w:p w:rsidR="0055695C" w:rsidRPr="0055695C" w:rsidRDefault="0055695C" w:rsidP="0055695C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55695C" w:rsidRPr="0055695C" w:rsidRDefault="0055695C" w:rsidP="0055695C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>Управление</w:t>
            </w:r>
          </w:p>
          <w:p w:rsidR="0055695C" w:rsidRPr="0055695C" w:rsidRDefault="0055695C" w:rsidP="0055695C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>по вопросам миграции УМВД России по Рязанской области</w:t>
            </w:r>
          </w:p>
          <w:p w:rsidR="0055695C" w:rsidRPr="0055695C" w:rsidRDefault="0055695C" w:rsidP="0055695C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>(по согласованию);</w:t>
            </w:r>
          </w:p>
          <w:p w:rsidR="0055695C" w:rsidRPr="0055695C" w:rsidRDefault="0055695C" w:rsidP="0055695C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55695C" w:rsidRPr="0055695C" w:rsidRDefault="0055695C" w:rsidP="0055695C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>Управление Федеральной службы безопасности Российской Федерации по Рязанской области</w:t>
            </w:r>
          </w:p>
          <w:p w:rsidR="0055695C" w:rsidRPr="0055695C" w:rsidRDefault="0055695C" w:rsidP="0055695C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>(по согласованию);</w:t>
            </w:r>
          </w:p>
          <w:p w:rsidR="0055695C" w:rsidRPr="0055695C" w:rsidRDefault="0055695C" w:rsidP="0055695C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55695C" w:rsidRPr="0055695C" w:rsidRDefault="0055695C" w:rsidP="0055695C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>Управление Федеральной налоговой службы по Рязанской области</w:t>
            </w:r>
          </w:p>
          <w:p w:rsidR="0055695C" w:rsidRPr="0055695C" w:rsidRDefault="0055695C" w:rsidP="0055695C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>(по согласованию);</w:t>
            </w:r>
          </w:p>
          <w:p w:rsidR="0055695C" w:rsidRPr="0055695C" w:rsidRDefault="0055695C" w:rsidP="0055695C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55695C" w:rsidRPr="0055695C" w:rsidRDefault="0055695C" w:rsidP="0055695C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>Отделение Фонда пенсионного</w:t>
            </w:r>
          </w:p>
          <w:p w:rsidR="0055695C" w:rsidRPr="0055695C" w:rsidRDefault="0055695C" w:rsidP="0055695C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>и социального страхования Российской Федерации</w:t>
            </w:r>
          </w:p>
          <w:p w:rsidR="0055695C" w:rsidRPr="0055695C" w:rsidRDefault="0055695C" w:rsidP="0055695C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>по Рязанской области</w:t>
            </w:r>
          </w:p>
          <w:p w:rsidR="0055695C" w:rsidRPr="0055695C" w:rsidRDefault="0055695C" w:rsidP="0055695C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>(по согласованию);</w:t>
            </w:r>
          </w:p>
          <w:p w:rsidR="0055695C" w:rsidRPr="0055695C" w:rsidRDefault="0055695C" w:rsidP="0055695C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55695C" w:rsidRPr="0055695C" w:rsidRDefault="0055695C" w:rsidP="0055695C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>Минздрав РО;</w:t>
            </w:r>
          </w:p>
          <w:p w:rsidR="0055695C" w:rsidRPr="0055695C" w:rsidRDefault="0055695C" w:rsidP="0055695C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55695C" w:rsidRPr="0055695C" w:rsidRDefault="0055695C" w:rsidP="0055695C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>МТСЗН РО</w:t>
            </w:r>
          </w:p>
        </w:tc>
      </w:tr>
      <w:tr w:rsidR="0055695C" w:rsidRPr="0055695C" w:rsidTr="0055695C">
        <w:tc>
          <w:tcPr>
            <w:tcW w:w="6910" w:type="dxa"/>
          </w:tcPr>
          <w:p w:rsidR="0055695C" w:rsidRPr="0055695C" w:rsidRDefault="0055695C" w:rsidP="0055695C">
            <w:pPr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>Соблюдение работодателем допустимой доли иностранных работников, привлекаемых в различные отрасли экономики</w:t>
            </w:r>
          </w:p>
        </w:tc>
        <w:tc>
          <w:tcPr>
            <w:tcW w:w="2502" w:type="dxa"/>
          </w:tcPr>
          <w:p w:rsidR="0055695C" w:rsidRPr="0055695C" w:rsidRDefault="0055695C" w:rsidP="0055695C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>МТСЗН РО</w:t>
            </w:r>
          </w:p>
        </w:tc>
      </w:tr>
      <w:tr w:rsidR="0055695C" w:rsidRPr="0055695C" w:rsidTr="00AF282A">
        <w:trPr>
          <w:trHeight w:val="1343"/>
        </w:trPr>
        <w:tc>
          <w:tcPr>
            <w:tcW w:w="6910" w:type="dxa"/>
          </w:tcPr>
          <w:p w:rsidR="0055695C" w:rsidRPr="0055695C" w:rsidRDefault="0055695C" w:rsidP="0055695C">
            <w:pPr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>Соблюдение работодателем иных требований, установленных федеральными законами и иными нормативными правовыми актами</w:t>
            </w:r>
          </w:p>
        </w:tc>
        <w:tc>
          <w:tcPr>
            <w:tcW w:w="2502" w:type="dxa"/>
          </w:tcPr>
          <w:p w:rsidR="0055695C" w:rsidRPr="0055695C" w:rsidRDefault="00270932" w:rsidP="0055695C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="0055695C" w:rsidRPr="0055695C">
              <w:rPr>
                <w:rFonts w:ascii="Times New Roman" w:hAnsi="Times New Roman"/>
                <w:spacing w:val="-2"/>
                <w:sz w:val="24"/>
                <w:szCs w:val="24"/>
              </w:rPr>
              <w:t>лены межведомственной комиссии</w:t>
            </w:r>
          </w:p>
          <w:p w:rsidR="0055695C" w:rsidRPr="0055695C" w:rsidRDefault="0055695C" w:rsidP="0055695C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695C">
              <w:rPr>
                <w:rFonts w:ascii="Times New Roman" w:hAnsi="Times New Roman"/>
                <w:spacing w:val="-2"/>
                <w:sz w:val="24"/>
                <w:szCs w:val="24"/>
              </w:rPr>
              <w:t>(в рамках полномочий)»</w:t>
            </w:r>
          </w:p>
        </w:tc>
      </w:tr>
    </w:tbl>
    <w:p w:rsidR="0055695C" w:rsidRPr="0055695C" w:rsidRDefault="0055695C" w:rsidP="0055695C">
      <w:pPr>
        <w:spacing w:line="233" w:lineRule="auto"/>
        <w:rPr>
          <w:rFonts w:ascii="Times New Roman" w:hAnsi="Times New Roman"/>
        </w:rPr>
      </w:pPr>
    </w:p>
    <w:p w:rsidR="0055695C" w:rsidRDefault="0055695C" w:rsidP="0055695C">
      <w:pPr>
        <w:spacing w:line="233" w:lineRule="auto"/>
        <w:rPr>
          <w:rFonts w:ascii="Times New Roman" w:hAnsi="Times New Roman"/>
          <w:sz w:val="28"/>
          <w:szCs w:val="28"/>
        </w:rPr>
      </w:pPr>
    </w:p>
    <w:sectPr w:rsidR="0055695C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47F" w:rsidRDefault="00F0147F">
      <w:r>
        <w:separator/>
      </w:r>
    </w:p>
  </w:endnote>
  <w:endnote w:type="continuationSeparator" w:id="0">
    <w:p w:rsidR="00F0147F" w:rsidRDefault="00F0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47F" w:rsidRDefault="00F0147F">
      <w:r>
        <w:separator/>
      </w:r>
    </w:p>
  </w:footnote>
  <w:footnote w:type="continuationSeparator" w:id="0">
    <w:p w:rsidR="00F0147F" w:rsidRDefault="00F01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9D44E1">
      <w:rPr>
        <w:rFonts w:ascii="Times New Roman" w:hAnsi="Times New Roman"/>
        <w:noProof/>
        <w:sz w:val="24"/>
        <w:szCs w:val="24"/>
      </w:rPr>
      <w:t>3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7pt;height:11.3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0932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5695C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D44E1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282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A40C5"/>
    <w:rsid w:val="00EB7CE9"/>
    <w:rsid w:val="00EC433F"/>
    <w:rsid w:val="00ED1FDE"/>
    <w:rsid w:val="00F0147F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556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556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5</cp:revision>
  <cp:lastPrinted>2025-07-30T09:28:00Z</cp:lastPrinted>
  <dcterms:created xsi:type="dcterms:W3CDTF">2025-07-30T08:38:00Z</dcterms:created>
  <dcterms:modified xsi:type="dcterms:W3CDTF">2025-07-31T09:31:00Z</dcterms:modified>
</cp:coreProperties>
</file>