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D7" w:rsidRDefault="00E40E93">
      <w:pPr>
        <w:ind w:left="5669" w:firstLine="0"/>
      </w:pPr>
      <w:r>
        <w:t>Утверждены</w:t>
      </w:r>
    </w:p>
    <w:p w:rsidR="00A122D7" w:rsidRDefault="00E40E93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A122D7" w:rsidRDefault="00E40E93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A122D7" w:rsidRDefault="00E40E93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A122D7" w:rsidRDefault="00E40E93">
      <w:pPr>
        <w:ind w:left="5670" w:firstLine="0"/>
        <w:jc w:val="left"/>
      </w:pPr>
      <w:r>
        <w:t>от 28 июля 2025 г. № 604-п</w:t>
      </w: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A122D7">
      <w:pPr>
        <w:pStyle w:val="aff8"/>
        <w:ind w:firstLine="0"/>
        <w:jc w:val="center"/>
        <w:rPr>
          <w:sz w:val="32"/>
          <w:szCs w:val="32"/>
        </w:rPr>
      </w:pPr>
    </w:p>
    <w:p w:rsidR="00A122D7" w:rsidRDefault="00E40E93">
      <w:pPr>
        <w:pStyle w:val="aff8"/>
        <w:ind w:firstLine="0"/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A122D7" w:rsidRDefault="00E40E93">
      <w:pPr>
        <w:spacing w:after="6"/>
        <w:ind w:firstLine="0"/>
        <w:jc w:val="center"/>
      </w:pPr>
      <w:r>
        <w:rPr>
          <w:rFonts w:eastAsia="Times New Roman" w:cs="Times New Roman"/>
          <w:color w:val="000000"/>
          <w:sz w:val="32"/>
          <w:szCs w:val="32"/>
        </w:rPr>
        <w:t>м</w:t>
      </w:r>
      <w:r>
        <w:rPr>
          <w:rFonts w:eastAsia="Times New Roman" w:cs="Times New Roman"/>
          <w:sz w:val="32"/>
          <w:szCs w:val="32"/>
          <w:lang w:eastAsia="ar-SA"/>
        </w:rPr>
        <w:t xml:space="preserve">униципального образования – </w:t>
      </w:r>
      <w:r>
        <w:rPr>
          <w:rFonts w:eastAsia="Times New Roman"/>
          <w:color w:val="000000"/>
          <w:sz w:val="32"/>
          <w:szCs w:val="32"/>
          <w:lang w:eastAsia="ar-SA"/>
        </w:rPr>
        <w:t>Кораблинский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t>муниципальн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>ый округ</w:t>
      </w:r>
      <w:r>
        <w:rPr>
          <w:rFonts w:eastAsia="Times New Roman" w:cs="Times New Roman"/>
          <w:sz w:val="32"/>
          <w:szCs w:val="32"/>
          <w:lang w:eastAsia="ar-SA"/>
        </w:rPr>
        <w:t xml:space="preserve"> </w:t>
      </w:r>
      <w:r>
        <w:rPr>
          <w:rFonts w:cs="Times New Roman"/>
          <w:sz w:val="32"/>
          <w:szCs w:val="32"/>
          <w:lang w:eastAsia="ar-SA"/>
        </w:rPr>
        <w:t>Р</w:t>
      </w:r>
      <w:r>
        <w:rPr>
          <w:rFonts w:eastAsia="Times New Roman" w:cs="Times New Roman"/>
          <w:sz w:val="32"/>
          <w:szCs w:val="32"/>
          <w:lang w:eastAsia="ar-SA"/>
        </w:rPr>
        <w:t xml:space="preserve">язанской области применительно к территории </w:t>
      </w:r>
      <w:r>
        <w:rPr>
          <w:sz w:val="32"/>
          <w:szCs w:val="32"/>
          <w:lang w:eastAsia="ar-SA"/>
        </w:rPr>
        <w:t>Пехлецкого</w:t>
      </w:r>
      <w:r>
        <w:rPr>
          <w:rFonts w:eastAsia="Times New Roman" w:cs="Times New Roman"/>
          <w:sz w:val="32"/>
          <w:szCs w:val="32"/>
          <w:lang w:eastAsia="ar-SA"/>
        </w:rPr>
        <w:br/>
        <w:t>сельско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>го</w:t>
      </w:r>
      <w:r>
        <w:rPr>
          <w:rFonts w:eastAsia="Times New Roman" w:cs="Times New Roman"/>
          <w:sz w:val="32"/>
          <w:szCs w:val="32"/>
          <w:lang w:eastAsia="ar-SA"/>
        </w:rPr>
        <w:t xml:space="preserve"> окру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га </w:t>
      </w:r>
      <w:r>
        <w:rPr>
          <w:rFonts w:eastAsia="Times New Roman"/>
          <w:color w:val="000000"/>
          <w:sz w:val="32"/>
          <w:szCs w:val="32"/>
          <w:lang w:eastAsia="ar-SA"/>
        </w:rPr>
        <w:t>Кораблинского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 района Рязанской области</w:t>
      </w: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A122D7">
      <w:pPr>
        <w:pStyle w:val="aff8"/>
        <w:rPr>
          <w:rFonts w:cs="Times New Roman"/>
          <w:sz w:val="32"/>
          <w:szCs w:val="32"/>
        </w:rPr>
      </w:pPr>
    </w:p>
    <w:p w:rsidR="00A122D7" w:rsidRDefault="00E40E93">
      <w:pPr>
        <w:pStyle w:val="aff8"/>
      </w:pPr>
      <w:r>
        <w:lastRenderedPageBreak/>
        <w:t>Содержание</w:t>
      </w:r>
    </w:p>
    <w:sdt>
      <w:sdtPr>
        <w:id w:val="-618537124"/>
        <w:docPartObj>
          <w:docPartGallery w:val="Table of Contents"/>
          <w:docPartUnique/>
        </w:docPartObj>
      </w:sdtPr>
      <w:sdtEndPr/>
      <w:sdtContent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rPr>
              <w:rStyle w:val="aff"/>
            </w:rPr>
            <w:instrText xml:space="preserve"> TOC \o "1-3" \h</w:instrText>
          </w:r>
          <w:r>
            <w:rPr>
              <w:rStyle w:val="aff"/>
            </w:rPr>
            <w:fldChar w:fldCharType="separate"/>
          </w:r>
          <w:hyperlink w:anchor="_Toc203580596" w:tooltip="#_Toc203580596" w:history="1">
            <w:r>
              <w:rPr>
                <w:rStyle w:val="af5"/>
                <w:rFonts w:eastAsia="Times New Roman"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_Toc203580596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597" w:tooltip="#_Toc203580597" w:history="1">
            <w:r>
              <w:rPr>
                <w:rStyle w:val="af5"/>
              </w:rPr>
              <w:t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_Toc203580597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598" w:tooltip="#_Toc203580598" w:history="1">
            <w:r>
              <w:rPr>
                <w:rStyle w:val="af5"/>
              </w:rPr>
              <w:t>Статья 2. Положение о регу</w:t>
            </w:r>
            <w:r>
              <w:rPr>
                <w:rStyle w:val="af5"/>
              </w:rPr>
              <w:t>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_Toc203580598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599" w:tooltip="#_Toc203580599" w:history="1">
            <w:r>
              <w:rPr>
                <w:rStyle w:val="af5"/>
              </w:rPr>
              <w:t>Статья 3. Положение об изменении видов разрешенного использования зе</w:t>
            </w:r>
            <w:r>
              <w:rPr>
                <w:rStyle w:val="af5"/>
              </w:rPr>
              <w:t>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_Toc203580599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0" w:tooltip="#_Toc203580600" w:history="1">
            <w:r>
              <w:rPr>
                <w:rStyle w:val="af5"/>
              </w:rPr>
              <w:t>Статья 4. Положени</w:t>
            </w:r>
            <w:r>
              <w:rPr>
                <w:rStyle w:val="af5"/>
              </w:rPr>
              <w:t>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_Toc203580600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1" w:tooltip="#_Toc203580601" w:history="1">
            <w:r>
              <w:rPr>
                <w:rStyle w:val="af5"/>
              </w:rPr>
              <w:t>Статья 5. Положение о проведении общественных обсужден</w:t>
            </w:r>
            <w:r>
              <w:rPr>
                <w:rStyle w:val="af5"/>
              </w:rPr>
              <w:t>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_Toc203580601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2" w:tooltip="#_Toc203580602" w:history="1">
            <w:r>
              <w:rPr>
                <w:rStyle w:val="af5"/>
              </w:rPr>
              <w:t>Статья 6. Положение о внесении изменений</w:t>
            </w:r>
            <w:r>
              <w:rPr>
                <w:rStyle w:val="af5"/>
              </w:rPr>
              <w:t xml:space="preserve">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_Toc203580602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3" w:tooltip="#_Toc203580603" w:history="1">
            <w:r>
              <w:rPr>
                <w:rStyle w:val="af5"/>
              </w:rPr>
              <w:t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</w:instrText>
            </w:r>
            <w:r>
              <w:instrText xml:space="preserve">3580603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4" w:tooltip="#_Toc203580604" w:history="1">
            <w:r>
              <w:rPr>
                <w:rStyle w:val="af5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</w:instrText>
            </w:r>
            <w:r>
              <w:instrText xml:space="preserve">oc203580604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5" w:tooltip="#_Toc203580605" w:history="1">
            <w:r>
              <w:rPr>
                <w:rStyle w:val="af5"/>
              </w:rPr>
              <w:t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_Toc203580605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6" w:tooltip="#_Toc203580606" w:history="1">
            <w:r>
              <w:rPr>
                <w:rStyle w:val="af5"/>
              </w:rPr>
              <w:t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_Toc203580606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7" w:tooltip="#_Toc203580607" w:history="1">
            <w:r>
              <w:rPr>
                <w:rStyle w:val="af5"/>
              </w:rPr>
              <w:t>Статья 10. Перечень территориальных зон, установленных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_Toc203580607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8" w:tooltip="#_Toc203580608" w:history="1">
            <w:r>
              <w:rPr>
                <w:rStyle w:val="af5"/>
              </w:rPr>
              <w:t>Статья 11.</w:t>
            </w:r>
            <w:r>
              <w:rPr>
                <w:rStyle w:val="af5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</w:instrText>
            </w:r>
            <w:r>
              <w:instrText xml:space="preserve">3580608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09" w:tooltip="#_Toc203580609" w:history="1">
            <w:r>
              <w:rPr>
                <w:rStyle w:val="af5"/>
              </w:rPr>
              <w:t xml:space="preserve">Статья 11.1. </w:t>
            </w:r>
            <w:r>
              <w:rPr>
                <w:rStyle w:val="af5"/>
                <w:rFonts w:eastAsia="Times New Roman"/>
                <w:lang w:eastAsia="ru-RU"/>
              </w:rPr>
              <w:t>Жилая зона</w:t>
            </w:r>
            <w:r>
              <w:rPr>
                <w:rStyle w:val="af5"/>
              </w:rPr>
              <w:t> (1)</w:t>
            </w:r>
            <w:r>
              <w:tab/>
            </w:r>
            <w:r>
              <w:fldChar w:fldCharType="begin"/>
            </w:r>
            <w:r>
              <w:instrText xml:space="preserve"> PAGEREF _Toc203580609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0" w:tooltip="#_Toc203580610" w:history="1">
            <w:r>
              <w:rPr>
                <w:rStyle w:val="af5"/>
              </w:rPr>
              <w:t>Статья 11.2.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PAGEREF _Toc203580610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1" w:tooltip="#_Toc203580611" w:history="1">
            <w:r>
              <w:rPr>
                <w:rStyle w:val="af5"/>
              </w:rPr>
              <w:t>Статья 11.3. Производственная зона (3.1)</w:t>
            </w:r>
            <w:r>
              <w:tab/>
            </w:r>
            <w:r>
              <w:fldChar w:fldCharType="begin"/>
            </w:r>
            <w:r>
              <w:instrText xml:space="preserve"> PAGEREF _Toc203580611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2" w:tooltip="#_Toc203580612" w:history="1">
            <w:r>
              <w:rPr>
                <w:rStyle w:val="af5"/>
                <w:rFonts w:eastAsia="Times New Roman"/>
                <w:lang w:eastAsia="ru-RU"/>
              </w:rPr>
              <w:t>Статья 11.4.</w:t>
            </w:r>
            <w:r>
              <w:rPr>
                <w:rStyle w:val="af5"/>
              </w:rPr>
              <w:t xml:space="preserve"> Коммунально-складская зона в границах</w:t>
            </w:r>
            <w:r>
              <w:rPr>
                <w:rStyle w:val="af5"/>
              </w:rPr>
              <w:t xml:space="preserve"> населенных пунктов (3.5)</w:t>
            </w:r>
            <w:r>
              <w:tab/>
            </w:r>
            <w:r>
              <w:fldChar w:fldCharType="begin"/>
            </w:r>
            <w:r>
              <w:instrText xml:space="preserve"> PAGEREF _Toc203580612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3" w:tooltip="#_Toc203580613" w:history="1">
            <w:r>
              <w:rPr>
                <w:rStyle w:val="af5"/>
                <w:rFonts w:eastAsia="Times New Roman"/>
                <w:lang w:eastAsia="ru-RU"/>
              </w:rPr>
              <w:t>Статья 11.5.</w:t>
            </w:r>
            <w:r>
              <w:rPr>
                <w:rStyle w:val="af5"/>
              </w:rPr>
              <w:t xml:space="preserve"> </w:t>
            </w:r>
            <w:r>
              <w:rPr>
                <w:rStyle w:val="af5"/>
                <w:rFonts w:eastAsia="Times New Roman"/>
                <w:lang w:eastAsia="ru-RU"/>
              </w:rPr>
              <w:t>Зона инженерной инфраструктуры</w:t>
            </w:r>
            <w:r>
              <w:rPr>
                <w:rStyle w:val="af5"/>
              </w:rPr>
              <w:t xml:space="preserve"> (3.3)</w:t>
            </w:r>
            <w:r>
              <w:tab/>
            </w:r>
            <w:r>
              <w:fldChar w:fldCharType="begin"/>
            </w:r>
            <w:r>
              <w:instrText xml:space="preserve"> PAGEREF _Toc203580613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4" w:tooltip="#_Toc203580614" w:history="1">
            <w:r>
              <w:rPr>
                <w:rStyle w:val="af5"/>
                <w:rFonts w:eastAsia="Times New Roman"/>
                <w:lang w:eastAsia="ru-RU"/>
              </w:rPr>
              <w:t>Статья 11.6.</w:t>
            </w:r>
            <w:r>
              <w:rPr>
                <w:rStyle w:val="af5"/>
              </w:rPr>
              <w:t xml:space="preserve"> Зона транспортной инфраструктуры (3.4)</w:t>
            </w:r>
            <w:r>
              <w:tab/>
            </w:r>
            <w:r>
              <w:fldChar w:fldCharType="begin"/>
            </w:r>
            <w:r>
              <w:instrText xml:space="preserve"> PAGEREF _Toc203580614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5" w:tooltip="#_Toc203580615" w:history="1">
            <w:r>
              <w:rPr>
                <w:rStyle w:val="af5"/>
                <w:rFonts w:eastAsia="Times New Roman"/>
              </w:rPr>
              <w:t xml:space="preserve">Статья 11.7. </w:t>
            </w:r>
            <w:r>
              <w:rPr>
                <w:rStyle w:val="af5"/>
              </w:rPr>
              <w:t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_Toc203580615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6" w:tooltip="#_Toc203580616" w:history="1">
            <w:r>
              <w:rPr>
                <w:rStyle w:val="af5"/>
              </w:rPr>
              <w:t>Статья 11.8. Зона озелен</w:t>
            </w:r>
            <w:r>
              <w:rPr>
                <w:rStyle w:val="af5"/>
              </w:rPr>
              <w:t>енных территорий специального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_Toc203580616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7" w:tooltip="#_Toc203580617" w:history="1">
            <w:r>
              <w:rPr>
                <w:rStyle w:val="af5"/>
              </w:rPr>
              <w:t>Статья 11.9.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_Toc203580617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8" w:tooltip="#_Toc203580618" w:history="1">
            <w:r>
              <w:rPr>
                <w:rStyle w:val="af5"/>
              </w:rPr>
              <w:t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 xml:space="preserve"> PAGEREF _Toc203580618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19" w:tooltip="#_Toc203580619" w:history="1">
            <w:r>
              <w:rPr>
                <w:rStyle w:val="af5"/>
              </w:rPr>
              <w:t>Статья 13.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_Toc203580619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0" w:tooltip="#_Toc203580620" w:history="1">
            <w:r>
              <w:rPr>
                <w:rStyle w:val="af5"/>
              </w:rPr>
              <w:t xml:space="preserve">Статья 14. Расчетные показатели </w:t>
            </w:r>
            <w:r>
              <w:rPr>
                <w:rStyle w:val="af5"/>
                <w:rFonts w:eastAsia="Times New Roman"/>
                <w:lang w:bidi="ru-RU"/>
              </w:rPr>
              <w:t>минимально допустимого уровня обеспеченности соответствующей территории объектам коммунальной, транспортной, социальной ин</w:t>
            </w:r>
            <w:r>
              <w:rPr>
                <w:rStyle w:val="af5"/>
                <w:rFonts w:eastAsia="Times New Roman"/>
                <w:lang w:bidi="ru-RU"/>
              </w:rPr>
              <w:t>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      </w:r>
            <w:r>
              <w:tab/>
            </w:r>
            <w:r>
              <w:fldChar w:fldCharType="begin"/>
            </w:r>
            <w:r>
              <w:instrText xml:space="preserve"> PAGEREF _Toc203580620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1" w:tooltip="#_Toc203580621" w:history="1">
            <w:r>
              <w:rPr>
                <w:rStyle w:val="af5"/>
              </w:rPr>
              <w:t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c203580621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2" w:tooltip="#_Toc203580622" w:history="1">
            <w:r>
              <w:rPr>
                <w:rStyle w:val="af5"/>
              </w:rPr>
              <w:t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_Toc203580622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3" w:tooltip="#_Toc203580623" w:history="1">
            <w:r>
              <w:rPr>
                <w:rStyle w:val="af5"/>
              </w:rPr>
              <w:t>Статья 15.2. Водоохранные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_Toc203580623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4" w:tooltip="#_Toc203580624" w:history="1">
            <w:r>
              <w:rPr>
                <w:rStyle w:val="af5"/>
              </w:rPr>
              <w:t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_Toc203580624 \h </w:instrText>
            </w:r>
            <w:r>
              <w:fldChar w:fldCharType="separate"/>
            </w:r>
            <w:r>
              <w:t>29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5" w:tooltip="#_Toc203580625" w:history="1">
            <w:r>
              <w:rPr>
                <w:rStyle w:val="af5"/>
              </w:rPr>
              <w:t xml:space="preserve">Статья 15.4. Охранная зона пункта </w:t>
            </w:r>
            <w:r>
              <w:rPr>
                <w:rStyle w:val="af5"/>
              </w:rPr>
              <w:t>государственной геодезической сети</w:t>
            </w:r>
            <w:r>
              <w:tab/>
            </w:r>
            <w:r>
              <w:fldChar w:fldCharType="begin"/>
            </w:r>
            <w:r>
              <w:instrText xml:space="preserve"> PAGEREF _Toc203580625 \h 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6" w:tooltip="#_Toc203580626" w:history="1">
            <w:r>
              <w:rPr>
                <w:rStyle w:val="af5"/>
              </w:rPr>
              <w:t>Статья 15.5. Зона минимальных расстояний до магистральных или технологич</w:t>
            </w:r>
            <w:r>
              <w:rPr>
                <w:rStyle w:val="af5"/>
              </w:rPr>
              <w:t>еских трубопроводов</w:t>
            </w:r>
            <w:r>
              <w:tab/>
            </w:r>
            <w:r>
              <w:fldChar w:fldCharType="begin"/>
            </w:r>
            <w:r>
              <w:instrText xml:space="preserve"> PAGEREF _Toc203580626 \h 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7" w:tooltip="#_Toc203580627" w:history="1">
            <w:r>
              <w:rPr>
                <w:rStyle w:val="af5"/>
                <w:rFonts w:eastAsia="Times New Roman"/>
                <w:lang w:eastAsia="ru-RU"/>
              </w:rPr>
              <w:t>Статья 16. Особо охраняемые природные территории</w:t>
            </w:r>
            <w:r>
              <w:tab/>
            </w:r>
            <w:r>
              <w:fldChar w:fldCharType="begin"/>
            </w:r>
            <w:r>
              <w:instrText xml:space="preserve"> PAGEREF _Toc203580627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3580628" w:tooltip="#_Toc203580628" w:history="1">
            <w:r>
              <w:rPr>
                <w:rStyle w:val="af5"/>
              </w:rPr>
              <w:t>Статья 17.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_Toc203580628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:rsidR="00A122D7" w:rsidRDefault="00E40E93">
          <w:pPr>
            <w:pStyle w:val="18"/>
            <w:tabs>
              <w:tab w:val="right" w:leader="dot" w:pos="9920"/>
            </w:tabs>
          </w:pPr>
          <w:r>
            <w:rPr>
              <w:rStyle w:val="aff"/>
            </w:rPr>
            <w:fldChar w:fldCharType="end"/>
          </w:r>
        </w:p>
      </w:sdtContent>
    </w:sdt>
    <w:p w:rsidR="00A122D7" w:rsidRDefault="00A122D7">
      <w:pPr>
        <w:pStyle w:val="aff8"/>
        <w:ind w:firstLine="0"/>
      </w:pPr>
    </w:p>
    <w:p w:rsidR="00A122D7" w:rsidRDefault="00E40E93">
      <w:pPr>
        <w:pStyle w:val="aff8"/>
        <w:ind w:firstLine="0"/>
      </w:pPr>
      <w:r>
        <w:br w:type="page" w:clear="all"/>
      </w:r>
    </w:p>
    <w:p w:rsidR="00A122D7" w:rsidRDefault="00E40E93">
      <w:pPr>
        <w:pStyle w:val="1"/>
        <w:contextualSpacing/>
      </w:pPr>
      <w:bookmarkStart w:id="0" w:name="_Toc203580596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  <w:bookmarkEnd w:id="0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1"/>
        <w:contextualSpacing/>
      </w:pPr>
      <w:bookmarkStart w:id="1" w:name="_Toc203580597"/>
      <w:r>
        <w:rPr>
          <w:rFonts w:cs="Times New Roman"/>
        </w:rPr>
        <w:t>Статья 1. Основные понятия, используемые в правилах землепользования и застройки</w:t>
      </w:r>
      <w:bookmarkEnd w:id="1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t xml:space="preserve">В настоящих правилах землепользования и застройки </w:t>
      </w:r>
      <w:r>
        <w:rPr>
          <w:color w:val="000000"/>
        </w:rPr>
        <w:t xml:space="preserve">муниципального образования – </w:t>
      </w:r>
      <w:r>
        <w:rPr>
          <w:rFonts w:eastAsia="Times New Roman" w:cs="Times New Roman"/>
          <w:color w:val="000000"/>
        </w:rPr>
        <w:t>Кораблинский муниципальный округ Рязанской области применительно к территории Пехлецкого сельского округа Кораблинского района Рязанской области</w:t>
      </w:r>
      <w:r>
        <w:t xml:space="preserve"> (далее – правила землепользования и застройки) используются понятия и определения,</w:t>
      </w:r>
      <w:r>
        <w:t xml:space="preserve"> содержащиеся в статье 1 Градостроительного кодекса Российской Федерации.</w:t>
      </w:r>
    </w:p>
    <w:p w:rsidR="00A122D7" w:rsidRDefault="00A122D7">
      <w:pPr>
        <w:pStyle w:val="aff8"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A122D7" w:rsidRDefault="00E40E93">
      <w:pPr>
        <w:pStyle w:val="1"/>
        <w:contextualSpacing/>
      </w:pPr>
      <w:bookmarkStart w:id="2" w:name="_Toc203580598"/>
      <w:r>
        <w:rPr>
          <w:rFonts w:cs="Times New Roman"/>
        </w:rPr>
        <w:t>Статья 2. Положение о регулировании землепользования и застройки</w:t>
      </w:r>
      <w:bookmarkEnd w:id="2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color w:val="000000"/>
        </w:rPr>
        <w:t>1. В соответствии со статьей 32 Градостроительного кодекса Российской Федерации правила землепользования и застройк</w:t>
      </w:r>
      <w:r>
        <w:rPr>
          <w:color w:val="000000"/>
        </w:rPr>
        <w:t>и утверждаются представительным органом местного самоуправления.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</w:rPr>
        <w:t xml:space="preserve">2. 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</w:t>
      </w:r>
      <w:r>
        <w:rPr>
          <w:rFonts w:eastAsia="Times New Roman" w:cs="Times New Roman"/>
          <w:color w:val="000000"/>
          <w:szCs w:val="28"/>
        </w:rPr>
        <w:t>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>о подготовке проекта правил землепользования и застройки, утверждению состава и порядка деятельн</w:t>
      </w:r>
      <w:r>
        <w:rPr>
          <w:rFonts w:eastAsia="Times New Roman" w:cs="Times New Roman"/>
          <w:color w:val="000000"/>
          <w:szCs w:val="28"/>
        </w:rPr>
        <w:t>ости комиссии по подготовке проекта правил землепользования и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</w:t>
      </w:r>
      <w:r>
        <w:rPr>
          <w:rFonts w:eastAsia="Times New Roman" w:cs="Times New Roman"/>
          <w:color w:val="000000"/>
          <w:szCs w:val="28"/>
        </w:rPr>
        <w:t xml:space="preserve">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градостроительной деятельности.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06.08.2008 № 153 «Об ут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A122D7" w:rsidRDefault="00A122D7">
      <w:pPr>
        <w:pStyle w:val="aff8"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A122D7" w:rsidRDefault="00E40E93">
      <w:pPr>
        <w:pStyle w:val="1"/>
        <w:contextualSpacing/>
      </w:pPr>
      <w:bookmarkStart w:id="3" w:name="_Toc203580599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</w:t>
      </w:r>
      <w:r>
        <w:rPr>
          <w:rFonts w:cs="Times New Roman"/>
        </w:rPr>
        <w:t>ства физическими и юридическими лицами</w:t>
      </w:r>
      <w:bookmarkEnd w:id="3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</w:t>
      </w:r>
      <w:r>
        <w:t>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A122D7" w:rsidRDefault="00E40E93">
      <w:pPr>
        <w:pStyle w:val="aff8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</w:t>
      </w:r>
      <w:r>
        <w:t xml:space="preserve">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</w:t>
      </w:r>
      <w:r>
        <w:t>самостоятельно без дополнительных разрешений и согласования.</w:t>
      </w:r>
    </w:p>
    <w:p w:rsidR="00A122D7" w:rsidRDefault="00E40E93">
      <w:pPr>
        <w:pStyle w:val="aff8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</w:t>
      </w:r>
      <w:r>
        <w:t xml:space="preserve">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A122D7" w:rsidRDefault="00E40E93">
      <w:pPr>
        <w:pStyle w:val="aff8"/>
      </w:pPr>
      <w:r>
        <w:t>4. Предоставление разрешения на условно разрешенный вид использования земельного уч</w:t>
      </w:r>
      <w:r>
        <w:t>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A122D7" w:rsidRDefault="00E40E93">
      <w:pPr>
        <w:pStyle w:val="aff8"/>
      </w:pPr>
      <w:r>
        <w:t>5. Физическое или юридическое лицо вправе оспорить в суде решение</w:t>
      </w:r>
      <w:r>
        <w:br/>
        <w:t>о предоставлении разреше</w:t>
      </w:r>
      <w:r>
        <w:rPr>
          <w:color w:val="000000"/>
        </w:rPr>
        <w:t>ния на условно разр</w:t>
      </w:r>
      <w:r>
        <w:rPr>
          <w:color w:val="000000"/>
        </w:rPr>
        <w:t>ешенный вид использования земельного участка или объекта капитального строительства либо об отказе</w:t>
      </w:r>
      <w:r>
        <w:rPr>
          <w:color w:val="000000"/>
        </w:rPr>
        <w:br/>
        <w:t>в предоставлении такого разрешения.</w:t>
      </w:r>
    </w:p>
    <w:p w:rsidR="00A122D7" w:rsidRPr="00067DBD" w:rsidRDefault="00A122D7">
      <w:pPr>
        <w:pStyle w:val="aff8"/>
        <w:rPr>
          <w:rFonts w:eastAsia="Times New Roman" w:cs="Times New Roman"/>
          <w:szCs w:val="28"/>
          <w:shd w:val="clear" w:color="auto" w:fill="FFFFFF"/>
        </w:rPr>
      </w:pPr>
    </w:p>
    <w:p w:rsidR="00A122D7" w:rsidRDefault="00E40E93">
      <w:pPr>
        <w:pStyle w:val="1"/>
        <w:contextualSpacing/>
      </w:pPr>
      <w:bookmarkStart w:id="4" w:name="_Toc203580600"/>
      <w:r>
        <w:rPr>
          <w:rFonts w:cs="Times New Roman"/>
        </w:rPr>
        <w:t>Статья 4. Положение о подготовке документации по планировке  территории</w:t>
      </w:r>
      <w:bookmarkEnd w:id="4"/>
    </w:p>
    <w:p w:rsidR="00A122D7" w:rsidRPr="00067DBD" w:rsidRDefault="00A122D7">
      <w:pPr>
        <w:pStyle w:val="aff8"/>
        <w:rPr>
          <w:rFonts w:cs="Times New Roman"/>
          <w:szCs w:val="28"/>
        </w:rPr>
      </w:pPr>
    </w:p>
    <w:p w:rsidR="00A122D7" w:rsidRDefault="00E40E93">
      <w:pPr>
        <w:pStyle w:val="aff8"/>
      </w:pPr>
      <w:r>
        <w:t>1. В соответствии со статьей 41 Градостроительн</w:t>
      </w:r>
      <w:r>
        <w:t>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</w:t>
      </w:r>
      <w:r>
        <w:t>ния границ зон планируемого размещения объектов капитального строительства.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2. 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>ежду органами местного само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дению документации по планировке территории или принятию решения об отклонении такой документации и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</w:t>
      </w:r>
      <w:r>
        <w:rPr>
          <w:rFonts w:eastAsia="Times New Roman" w:cs="Times New Roman"/>
          <w:color w:val="000000"/>
          <w:szCs w:val="28"/>
          <w:lang w:eastAsia="ar-SA"/>
        </w:rPr>
        <w:t>й в сфере градостроительной деятельности.</w:t>
      </w:r>
    </w:p>
    <w:p w:rsidR="00A122D7" w:rsidRDefault="00E40E93">
      <w:pPr>
        <w:pStyle w:val="aff8"/>
      </w:pPr>
      <w:r>
        <w:rPr>
          <w:color w:val="000000"/>
        </w:rPr>
        <w:lastRenderedPageBreak/>
        <w:t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color w:val="000000"/>
        </w:rPr>
        <w:t xml:space="preserve"> власти Рязанской области, уполномоченным в сфере градостроительной деятельности, является главное управл</w:t>
      </w:r>
      <w:r>
        <w:rPr>
          <w:color w:val="000000"/>
        </w:rPr>
        <w:t>ение архитектуры и градостроительства Рязанской области.</w:t>
      </w:r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1"/>
        <w:contextualSpacing/>
      </w:pPr>
      <w:bookmarkStart w:id="5" w:name="_Toc203580601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5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</w:rPr>
        <w:t>1. Проведение общественных обсуждений или публичных слушаний по вопросам зем</w:t>
      </w:r>
      <w:r>
        <w:rPr>
          <w:rFonts w:eastAsia="Times New Roman" w:cs="Times New Roman"/>
          <w:color w:val="000000"/>
          <w:szCs w:val="28"/>
        </w:rPr>
        <w:t>лепользования и застройки осуществляется в соответствии</w:t>
      </w:r>
      <w:r>
        <w:rPr>
          <w:rFonts w:eastAsia="Times New Roman" w:cs="Times New Roman"/>
          <w:color w:val="000000"/>
          <w:szCs w:val="28"/>
        </w:rPr>
        <w:br/>
        <w:t xml:space="preserve">с </w:t>
      </w:r>
      <w:r>
        <w:rPr>
          <w:rFonts w:eastAsia="Times New Roman" w:cs="Times New Roman"/>
          <w:color w:val="000000"/>
          <w:szCs w:val="28"/>
          <w:lang w:eastAsia="hi-IN"/>
        </w:rPr>
        <w:t>Градостроительным кодексом Российской Федерации.</w:t>
      </w:r>
    </w:p>
    <w:p w:rsidR="00A122D7" w:rsidRDefault="00E40E93">
      <w:pPr>
        <w:pStyle w:val="aff8"/>
      </w:pPr>
      <w:r>
        <w:rPr>
          <w:color w:val="000000"/>
        </w:rPr>
        <w:t>2. Общественные обсуждения и публичные слушания по проектам генеральных планов и правил землепользования и застройки поселений, городских округов и м</w:t>
      </w:r>
      <w:r>
        <w:rPr>
          <w:color w:val="000000"/>
        </w:rPr>
        <w:t>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</w:t>
      </w:r>
      <w:r>
        <w:rPr>
          <w:color w:val="000000"/>
        </w:rPr>
        <w:t>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</w:t>
      </w:r>
      <w:r>
        <w:rPr>
          <w:color w:val="000000"/>
        </w:rPr>
        <w:t>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</w:t>
      </w:r>
      <w:r>
        <w:rPr>
          <w:color w:val="000000"/>
        </w:rPr>
        <w:t>ществлении градостроительной деятельности в поселениях, городских округах и муниципальных округах Рязанской области.</w:t>
      </w:r>
    </w:p>
    <w:p w:rsidR="00A122D7" w:rsidRDefault="00E40E93">
      <w:pPr>
        <w:pStyle w:val="aff8"/>
      </w:pPr>
      <w:r>
        <w:rPr>
          <w:color w:val="000000"/>
        </w:rPr>
        <w:t>3. Результаты общественных обсуждений и публичных слушаний носят рекомендательный характер.</w:t>
      </w:r>
    </w:p>
    <w:p w:rsidR="00A122D7" w:rsidRDefault="00E40E93">
      <w:pPr>
        <w:pStyle w:val="aff8"/>
      </w:pPr>
      <w:r>
        <w:rPr>
          <w:color w:val="000000"/>
        </w:rPr>
        <w:t>4. Документами общественных обсуждений или публичных слушаний являются протокол общественных обсуждений или публичных</w:t>
      </w:r>
      <w:r>
        <w:t xml:space="preserve"> слушаний и заключение о результатах общественных обсуждений или публичных слушаний.</w:t>
      </w:r>
    </w:p>
    <w:p w:rsidR="00A122D7" w:rsidRDefault="00E40E93">
      <w:pPr>
        <w:pStyle w:val="aff8"/>
      </w:pPr>
      <w:r>
        <w:t>5. Участники общественных обсуждений или публичных слу</w:t>
      </w:r>
      <w:r>
        <w:t>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A122D7" w:rsidRDefault="00A122D7">
      <w:pPr>
        <w:pStyle w:val="aff8"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A122D7" w:rsidRDefault="00E40E93">
      <w:pPr>
        <w:pStyle w:val="1"/>
        <w:contextualSpacing/>
      </w:pPr>
      <w:bookmarkStart w:id="6" w:name="_Toc203580602"/>
      <w:r>
        <w:rPr>
          <w:rFonts w:cs="Times New Roman"/>
        </w:rPr>
        <w:t>Статья 6. Положение о внесении изменений в правила землепользования и застройки</w:t>
      </w:r>
      <w:bookmarkEnd w:id="6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A122D7" w:rsidRDefault="00E40E93">
      <w:pPr>
        <w:pStyle w:val="aff8"/>
      </w:pPr>
      <w:r>
        <w:rPr>
          <w:color w:val="000000"/>
        </w:rPr>
        <w:t>2. Основаниями для рас</w:t>
      </w:r>
      <w:r>
        <w:rPr>
          <w:color w:val="000000"/>
        </w:rPr>
        <w:t>смотрения вопроса о внесении изменений в правила землепользования и застройки являются:</w:t>
      </w:r>
    </w:p>
    <w:p w:rsidR="00A122D7" w:rsidRDefault="00E40E93">
      <w:pPr>
        <w:pStyle w:val="aff8"/>
      </w:pPr>
      <w:r>
        <w:rPr>
          <w:color w:val="000000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</w:t>
      </w:r>
      <w:r>
        <w:rPr>
          <w:color w:val="000000"/>
        </w:rPr>
        <w:t>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122D7" w:rsidRDefault="00E40E93">
      <w:pPr>
        <w:pStyle w:val="aff8"/>
      </w:pPr>
      <w:r>
        <w:rPr>
          <w:color w:val="000000"/>
        </w:rPr>
        <w:t>2) поступление предложений об изменении границ территориальных зон, из</w:t>
      </w:r>
      <w:r>
        <w:rPr>
          <w:color w:val="000000"/>
        </w:rPr>
        <w:t>менении градостроительных регламентов;</w:t>
      </w:r>
    </w:p>
    <w:p w:rsidR="00A122D7" w:rsidRDefault="00E40E93">
      <w:pPr>
        <w:pStyle w:val="aff8"/>
      </w:pPr>
      <w:r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</w:t>
      </w:r>
      <w:r>
        <w:rPr>
          <w:color w:val="000000"/>
        </w:rPr>
        <w:t>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A122D7" w:rsidRDefault="00E40E93">
      <w:pPr>
        <w:pStyle w:val="aff8"/>
      </w:pPr>
      <w:r>
        <w:rPr>
          <w:color w:val="000000"/>
        </w:rPr>
        <w:t>3.1) несоответствие сведений о местоположении границ населенных пунктов (в том числе в случае вы</w:t>
      </w:r>
      <w:r>
        <w:rPr>
          <w:color w:val="000000"/>
        </w:rPr>
        <w:t>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</w:t>
      </w:r>
      <w:r>
        <w:rPr>
          <w:color w:val="000000"/>
        </w:rPr>
        <w:t>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A122D7" w:rsidRDefault="00E40E93">
      <w:pPr>
        <w:pStyle w:val="aff8"/>
      </w:pPr>
      <w:r>
        <w:rPr>
          <w:color w:val="000000"/>
        </w:rPr>
        <w:t>4) несоответствие установленных градостроительным регламентом ограничений исп</w:t>
      </w:r>
      <w:r>
        <w:rPr>
          <w:color w:val="000000"/>
        </w:rPr>
        <w:t>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</w:t>
      </w:r>
      <w:r>
        <w:t>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A122D7" w:rsidRDefault="00E40E93">
      <w:pPr>
        <w:pStyle w:val="aff8"/>
      </w:pPr>
      <w:r>
        <w:t>5) установление, изменение, прекращение существования зоны с особыми условиями использования территории, установление,</w:t>
      </w:r>
      <w:r>
        <w:t xml:space="preserve"> изменение границ территори</w:t>
      </w:r>
      <w:r>
        <w:rPr>
          <w:color w:val="000000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A122D7" w:rsidRDefault="00E40E93">
      <w:pPr>
        <w:pStyle w:val="aff8"/>
        <w:widowControl w:val="0"/>
        <w:tabs>
          <w:tab w:val="left" w:pos="675"/>
        </w:tabs>
        <w:ind w:firstLine="737"/>
      </w:pPr>
      <w:r>
        <w:rPr>
          <w:color w:val="000000"/>
        </w:rPr>
        <w:t>6) принятие решения о комплексном развитии территории или заключение</w:t>
      </w:r>
      <w:r>
        <w:rPr>
          <w:color w:val="000000"/>
        </w:rPr>
        <w:br/>
        <w:t>в соответст</w:t>
      </w:r>
      <w:r>
        <w:rPr>
          <w:color w:val="000000"/>
        </w:rPr>
        <w:t>вии со статьей 70 Градостроительного кодекса Российской Федерации договора о комплексном развитии территории;</w:t>
      </w:r>
    </w:p>
    <w:p w:rsidR="00A122D7" w:rsidRDefault="00E40E93">
      <w:pPr>
        <w:pStyle w:val="aff8"/>
        <w:widowControl w:val="0"/>
        <w:tabs>
          <w:tab w:val="left" w:pos="675"/>
        </w:tabs>
        <w:ind w:firstLine="737"/>
      </w:pPr>
      <w:r>
        <w:rPr>
          <w:color w:val="000000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A122D7" w:rsidRDefault="00E40E93">
      <w:pPr>
        <w:pStyle w:val="aff8"/>
        <w:rPr>
          <w:color w:val="000000"/>
          <w:szCs w:val="28"/>
        </w:rPr>
      </w:pPr>
      <w:r>
        <w:rPr>
          <w:color w:val="000000"/>
          <w:szCs w:val="28"/>
        </w:rPr>
        <w:t>8) несоответствие сведений о гр</w:t>
      </w:r>
      <w:r>
        <w:rPr>
          <w:color w:val="000000"/>
          <w:szCs w:val="28"/>
        </w:rPr>
        <w:t>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</w:t>
      </w:r>
      <w:r>
        <w:rPr>
          <w:color w:val="000000"/>
          <w:szCs w:val="28"/>
        </w:rPr>
        <w:t>аконом при внесении в Единый государственный реестр недвижимости сведений о границах территориальных зон.</w:t>
      </w:r>
    </w:p>
    <w:p w:rsidR="00A122D7" w:rsidRPr="00067DBD" w:rsidRDefault="00A122D7">
      <w:pPr>
        <w:pStyle w:val="aff8"/>
        <w:rPr>
          <w:color w:val="000000"/>
          <w:sz w:val="20"/>
          <w:szCs w:val="20"/>
        </w:rPr>
      </w:pPr>
    </w:p>
    <w:p w:rsidR="00A122D7" w:rsidRDefault="00E40E93">
      <w:pPr>
        <w:pStyle w:val="1"/>
        <w:contextualSpacing/>
        <w:rPr>
          <w:shd w:val="clear" w:color="auto" w:fill="auto"/>
        </w:rPr>
      </w:pPr>
      <w:bookmarkStart w:id="7" w:name="_Toc203580603"/>
      <w:r>
        <w:rPr>
          <w:rFonts w:cs="Times New Roman"/>
          <w:color w:val="000000"/>
          <w:shd w:val="clear" w:color="auto" w:fill="auto"/>
        </w:rPr>
        <w:lastRenderedPageBreak/>
        <w:t>Статья 7. Градостроительные планы земельных участков</w:t>
      </w:r>
      <w:bookmarkEnd w:id="7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color w:val="000000"/>
        </w:rPr>
        <w:t>1. В соответствии со статьей 57.3 Градостроительного кодекса Российской Федерации градостроите</w:t>
      </w:r>
      <w:r>
        <w:rPr>
          <w:color w:val="000000"/>
        </w:rPr>
        <w:t>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</w:t>
      </w:r>
      <w:r>
        <w:rPr>
          <w:color w:val="000000"/>
        </w:rPr>
        <w:t>го участка.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>2. 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</w:t>
      </w:r>
      <w:r>
        <w:rPr>
          <w:rFonts w:eastAsia="Times New Roman" w:cs="Times New Roman"/>
          <w:color w:val="000000"/>
          <w:szCs w:val="28"/>
          <w:lang w:eastAsia="ar-SA"/>
        </w:rPr>
        <w:t>ьной деятельности.</w:t>
      </w:r>
    </w:p>
    <w:p w:rsidR="00A122D7" w:rsidRDefault="00E40E93">
      <w:pPr>
        <w:pStyle w:val="aff8"/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</w:t>
      </w:r>
      <w:r>
        <w:rPr>
          <w:color w:val="000000"/>
        </w:rPr>
        <w:t>ельства Рязанской области.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в области градостроительной деятельности главного управления архитектуры и градостроительства Ряза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A122D7" w:rsidRDefault="00A122D7">
      <w:pPr>
        <w:pStyle w:val="aff8"/>
        <w:rPr>
          <w:rFonts w:eastAsia="Times New Roman" w:cs="Times New Roman"/>
          <w:sz w:val="20"/>
          <w:szCs w:val="20"/>
          <w:shd w:val="clear" w:color="auto" w:fill="FFFFFF"/>
          <w:lang w:eastAsia="ar-SA"/>
        </w:rPr>
      </w:pPr>
    </w:p>
    <w:p w:rsidR="00A122D7" w:rsidRDefault="00E40E93">
      <w:pPr>
        <w:pStyle w:val="1"/>
        <w:contextualSpacing/>
      </w:pPr>
      <w:bookmarkStart w:id="8" w:name="_Toc203580604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8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pacing w:val="2"/>
          <w:szCs w:val="28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</w:p>
    <w:p w:rsidR="00A122D7" w:rsidRDefault="00E40E93">
      <w:pPr>
        <w:pStyle w:val="aff8"/>
        <w:widowControl w:val="0"/>
        <w:ind w:firstLine="737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 соответствии с Законом Рязанской области от 28.12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</w:t>
      </w:r>
      <w:r>
        <w:rPr>
          <w:rFonts w:eastAsia="Times New Roman" w:cs="Times New Roman"/>
          <w:color w:val="000000"/>
          <w:szCs w:val="28"/>
        </w:rPr>
        <w:t>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</w:t>
      </w:r>
      <w:r>
        <w:rPr>
          <w:rFonts w:eastAsia="Times New Roman" w:cs="Times New Roman"/>
          <w:color w:val="000000"/>
          <w:szCs w:val="28"/>
        </w:rPr>
        <w:t xml:space="preserve">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>.</w:t>
      </w:r>
    </w:p>
    <w:p w:rsidR="00A122D7" w:rsidRDefault="00E40E93">
      <w:pPr>
        <w:pStyle w:val="aff8"/>
      </w:pPr>
      <w:r>
        <w:rPr>
          <w:color w:val="000000"/>
        </w:rPr>
        <w:t>3. Согласно постановлению Правительства Рязанской области от 06.08.2008 № 153 испо</w:t>
      </w:r>
      <w:r>
        <w:rPr>
          <w:color w:val="000000"/>
        </w:rPr>
        <w:t>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A122D7" w:rsidRDefault="00E40E93">
      <w:pPr>
        <w:pStyle w:val="aff8"/>
        <w:widowControl w:val="0"/>
        <w:ind w:firstLine="737"/>
      </w:pPr>
      <w:r>
        <w:rPr>
          <w:rFonts w:eastAsia="Times New Roman" w:cs="Times New Roman"/>
          <w:color w:val="000000"/>
          <w:szCs w:val="28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07.02.2019 № 6</w:t>
      </w:r>
      <w:r>
        <w:rPr>
          <w:rFonts w:eastAsia="Times New Roman" w:cs="Times New Roman"/>
          <w:color w:val="000000"/>
          <w:szCs w:val="28"/>
          <w:lang w:eastAsia="ar-SA"/>
        </w:rPr>
        <w:t>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A122D7" w:rsidRDefault="00A122D7">
      <w:pPr>
        <w:pStyle w:val="aff8"/>
        <w:rPr>
          <w:rFonts w:cs="Times New Roman"/>
          <w:sz w:val="20"/>
          <w:szCs w:val="20"/>
          <w:shd w:val="clear" w:color="auto" w:fill="FFFFFF"/>
        </w:rPr>
      </w:pPr>
    </w:p>
    <w:p w:rsidR="00A122D7" w:rsidRDefault="00E40E93">
      <w:pPr>
        <w:pStyle w:val="1"/>
        <w:contextualSpacing/>
      </w:pPr>
      <w:bookmarkStart w:id="9" w:name="_Toc203580605"/>
      <w:r>
        <w:rPr>
          <w:rFonts w:cs="Times New Roman"/>
        </w:rPr>
        <w:t xml:space="preserve">Раздел 2. </w:t>
      </w:r>
      <w:r>
        <w:rPr>
          <w:rFonts w:cs="Times New Roman"/>
        </w:rPr>
        <w:t>Градостроительные регламенты</w:t>
      </w:r>
      <w:bookmarkEnd w:id="9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1"/>
        <w:contextualSpacing/>
      </w:pPr>
      <w:bookmarkStart w:id="10" w:name="_Toc203580606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r>
        <w:rPr>
          <w:rFonts w:cs="Times New Roman"/>
          <w:color w:val="000000"/>
          <w:shd w:val="clear" w:color="auto" w:fill="auto"/>
        </w:rPr>
        <w:t>требования,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0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color w:val="000000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</w:t>
      </w:r>
      <w:r>
        <w:rPr>
          <w:color w:val="000000"/>
          <w:szCs w:val="28"/>
        </w:rPr>
        <w:t>ельных участков и используется в процессе их застройки и последующей эксплуатации объектов капитального строительства.</w:t>
      </w:r>
    </w:p>
    <w:p w:rsidR="00A122D7" w:rsidRDefault="00E40E93">
      <w:pPr>
        <w:pStyle w:val="aff8"/>
      </w:pPr>
      <w:r>
        <w:rPr>
          <w:color w:val="000000"/>
        </w:rPr>
        <w:t>2. Градостроительные регламенты установлены с учетом:</w:t>
      </w:r>
    </w:p>
    <w:p w:rsidR="00A122D7" w:rsidRDefault="00E40E93">
      <w:pPr>
        <w:pStyle w:val="aff8"/>
      </w:pPr>
      <w:r>
        <w:rPr>
          <w:color w:val="000000"/>
        </w:rPr>
        <w:t>1) фактического использования земельных участков и объектов капитального строительс</w:t>
      </w:r>
      <w:r>
        <w:rPr>
          <w:color w:val="000000"/>
        </w:rPr>
        <w:t>тва в границах территориальной зоны;</w:t>
      </w:r>
    </w:p>
    <w:p w:rsidR="00A122D7" w:rsidRDefault="00E40E93">
      <w:pPr>
        <w:pStyle w:val="aff8"/>
      </w:pPr>
      <w:r>
        <w:rPr>
          <w:color w:val="000000"/>
        </w:rPr>
        <w:t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A122D7" w:rsidRDefault="00E40E93">
      <w:pPr>
        <w:pStyle w:val="aff8"/>
      </w:pPr>
      <w:r>
        <w:rPr>
          <w:color w:val="000000"/>
        </w:rPr>
        <w:t xml:space="preserve">3) </w:t>
      </w:r>
      <w:r>
        <w:rPr>
          <w:color w:val="000000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A122D7" w:rsidRDefault="00E40E93">
      <w:pPr>
        <w:pStyle w:val="aff8"/>
      </w:pPr>
      <w:r>
        <w:rPr>
          <w:color w:val="000000"/>
          <w:szCs w:val="28"/>
        </w:rPr>
        <w:t>4) видов территориальных зон;</w:t>
      </w:r>
    </w:p>
    <w:p w:rsidR="00A122D7" w:rsidRDefault="00E40E93">
      <w:pPr>
        <w:pStyle w:val="aff8"/>
      </w:pPr>
      <w:r>
        <w:rPr>
          <w:color w:val="000000"/>
          <w:szCs w:val="28"/>
        </w:rPr>
        <w:t>5) требований охраны объектов культурного наследия, а также особо охраняемых природ</w:t>
      </w:r>
      <w:r>
        <w:rPr>
          <w:color w:val="000000"/>
          <w:szCs w:val="28"/>
        </w:rPr>
        <w:t>ных территорий, и иных природных объектов.</w:t>
      </w:r>
    </w:p>
    <w:p w:rsidR="00A122D7" w:rsidRDefault="00E40E93">
      <w:pPr>
        <w:pStyle w:val="aff8"/>
      </w:pPr>
      <w:r>
        <w:rPr>
          <w:color w:val="000000"/>
          <w:szCs w:val="28"/>
        </w:rPr>
        <w:t>3. Действие градостроительных регламентов распространяется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</w:t>
      </w:r>
      <w:r>
        <w:rPr>
          <w:color w:val="000000"/>
          <w:szCs w:val="28"/>
        </w:rPr>
        <w:t>ительного зонирования, за исключением земельных участков, указанных в части 4 настоящей статьи.</w:t>
      </w:r>
    </w:p>
    <w:p w:rsidR="00A122D7" w:rsidRDefault="00E40E93">
      <w:pPr>
        <w:pStyle w:val="aff8"/>
      </w:pPr>
      <w:r>
        <w:rPr>
          <w:color w:val="000000"/>
          <w:szCs w:val="28"/>
        </w:rPr>
        <w:lastRenderedPageBreak/>
        <w:t>4. Действие градостроительного регламента не распространяется на земельные участки:</w:t>
      </w:r>
    </w:p>
    <w:p w:rsidR="00A122D7" w:rsidRDefault="00E40E93">
      <w:pPr>
        <w:pStyle w:val="aff8"/>
      </w:pPr>
      <w:r>
        <w:rPr>
          <w:color w:val="000000"/>
        </w:rPr>
        <w:t>1) в границах территорий памятников и ансамблей, включенных в Единый государ</w:t>
      </w:r>
      <w:r>
        <w:rPr>
          <w:color w:val="000000"/>
        </w:rPr>
        <w:t>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A122D7" w:rsidRDefault="00E40E93">
      <w:pPr>
        <w:pStyle w:val="aff8"/>
      </w:pPr>
      <w:r>
        <w:rPr>
          <w:color w:val="000000"/>
        </w:rPr>
        <w:t xml:space="preserve">2) в границах территорий </w:t>
      </w:r>
      <w:r>
        <w:rPr>
          <w:color w:val="000000"/>
        </w:rPr>
        <w:t>общего пользования;</w:t>
      </w:r>
    </w:p>
    <w:p w:rsidR="00A122D7" w:rsidRDefault="00E40E93">
      <w:pPr>
        <w:pStyle w:val="aff8"/>
      </w:pPr>
      <w:r>
        <w:rPr>
          <w:color w:val="000000"/>
        </w:rPr>
        <w:t>3) предназначенные для размещения линейных объектов и (или) занятые линейными объектами;</w:t>
      </w:r>
    </w:p>
    <w:p w:rsidR="00A122D7" w:rsidRDefault="00E40E93">
      <w:pPr>
        <w:pStyle w:val="aff8"/>
      </w:pPr>
      <w:r>
        <w:rPr>
          <w:color w:val="000000"/>
          <w:szCs w:val="28"/>
        </w:rPr>
        <w:t>4) предоставленные для добычи полезных ископаемых.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11" w:name="_Toc203580607"/>
      <w:r>
        <w:rPr>
          <w:rFonts w:cs="Times New Roman"/>
          <w:color w:val="000000"/>
          <w:shd w:val="clear" w:color="auto" w:fill="auto"/>
        </w:rPr>
        <w:t>Статья 10. Перечень территориальных зон, установленных на карте градостроительного зонирования</w:t>
      </w:r>
      <w:bookmarkEnd w:id="11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/>
          <w:color w:val="000000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eastAsia="Times New Roman" w:cs="Times New Roman"/>
          <w:color w:val="000000"/>
          <w:spacing w:val="5"/>
        </w:rPr>
        <w:t>Кораблинский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 к территории </w:t>
      </w:r>
      <w:r>
        <w:rPr>
          <w:rFonts w:eastAsia="Times New Roman" w:cs="Times New Roman"/>
          <w:color w:val="000000"/>
          <w:spacing w:val="5"/>
        </w:rPr>
        <w:t>Пехлецкого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</w:t>
      </w:r>
      <w:r>
        <w:rPr>
          <w:rFonts w:eastAsia="Times New Roman"/>
          <w:color w:val="000000"/>
          <w:spacing w:val="5"/>
          <w:szCs w:val="28"/>
        </w:rPr>
        <w:t>о зонирования установлены территориальные зоны, представленные</w:t>
      </w:r>
      <w:r>
        <w:rPr>
          <w:rFonts w:eastAsia="Times New Roman"/>
          <w:color w:val="000000"/>
          <w:spacing w:val="5"/>
          <w:szCs w:val="28"/>
        </w:rPr>
        <w:br/>
        <w:t>в таблице 10.1.</w:t>
      </w:r>
    </w:p>
    <w:p w:rsidR="00A122D7" w:rsidRDefault="00E40E93">
      <w:pPr>
        <w:pStyle w:val="aff8"/>
        <w:jc w:val="right"/>
      </w:pPr>
      <w:r>
        <w:rPr>
          <w:color w:val="000000"/>
        </w:rP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A122D7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территориальной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Наименование (код)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340" w:firstLine="45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30.1pt;margin-top:4.95pt;width:64.4pt;height:33.2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" fillcolor="#ff6450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340" w:firstLine="45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Жилая зона (1)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DD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340"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7" style="position:absolute;left:0;text-align:left;margin-left:30.1pt;margin-top:4.95pt;width:64.4pt;height:33.2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" fillcolor="#af6dda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340"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Зона специализированной общественной застройки (2.2)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3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340"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8" style="position:absolute;left:0;text-align:left;margin-left:30.1pt;margin-top:4.95pt;width:64.4pt;height:33.2pt;z-index: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" fillcolor="#895a44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340"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Производственная зона (3.1)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3435" cy="417195"/>
                      <wp:effectExtent l="5080" t="5080" r="5080" b="5080"/>
                      <wp:wrapNone/>
                      <wp:docPr id="4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3600" cy="41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84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A98A3" id="Врезка13_12" o:spid="_x0000_s1026" style="position:absolute;margin-left:30.1pt;margin-top:4.95pt;width:64.05pt;height:32.85pt;z-index: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" fillcolor="#bd848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3435" cy="417195"/>
                      <wp:effectExtent l="0" t="0" r="0" b="0"/>
                      <wp:wrapNone/>
                      <wp:docPr id="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3600" cy="417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3.5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" o:spid="_x0000_s1029" style="position:absolute;left:0;text-align:left;margin-left:30.1pt;margin-top:4.95pt;width:64.05pt;height:32.8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" filled="f" stroked="f" strokeweight="0"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Коммунально-складская зона в границах населенных пунктов (3.5)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170"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0" style="position:absolute;left:0;text-align:left;margin-left:30.1pt;margin-top:4.95pt;width:64.4pt;height:33.2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" fillcolor="#636382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170"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Зона инженерной инфраструктуры (3.3)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3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3435" cy="417195"/>
                      <wp:effectExtent l="5080" t="5080" r="5080" b="5080"/>
                      <wp:wrapNone/>
                      <wp:docPr id="7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3600" cy="41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8979B" id="Врезка13_14" o:spid="_x0000_s1026" style="position:absolute;margin-left:30.1pt;margin-top:4.95pt;width:64.05pt;height:32.85pt;z-index:2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" fillcolor="#006a91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3435" cy="320040"/>
                      <wp:effectExtent l="0" t="0" r="0" b="0"/>
                      <wp:wrapNone/>
                      <wp:docPr id="8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36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5" o:spid="_x0000_s1031" style="position:absolute;left:0;text-align:left;margin-left:30.1pt;margin-top:4.95pt;width:64.05pt;height:25.2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" filled="f" stroked="f" strokeweight="0"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Зона транспортной инфраструктуры (3.4)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0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9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340"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9" o:spid="_x0000_s1032" style="position:absolute;left:0;text-align:left;margin-left:30.1pt;margin-top:4.95pt;width:64.4pt;height:33.2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" fillcolor="#c0c000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340"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Производственная зона сельскохозяйственных предприятий (4.4)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0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33" style="position:absolute;left:0;text-align:left;margin-left:30.1pt;margin-top:4.95pt;width:64.4pt;height:33.2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" fillcolor="#69b366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Зона озелененных территорий специального назначения (5.6)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1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1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E40E93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ind w:right="340" w:firstLine="34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1" o:spid="_x0000_s1034" style="position:absolute;left:0;text-align:left;margin-left:30.1pt;margin-top:4.95pt;width:64.4pt;height:33.2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" fillcolor="#305000">
                      <v:stroke joinstyle="round"/>
                      <v:textbox>
                        <w:txbxContent>
                          <w:p w:rsidR="00A122D7" w:rsidRDefault="00E40E93">
                            <w:pPr>
                              <w:pStyle w:val="112"/>
                              <w:widowControl w:val="0"/>
                              <w:spacing w:before="57" w:after="57"/>
                              <w:ind w:right="340" w:firstLine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Зона кладбищ (6.1)</w:t>
            </w:r>
          </w:p>
        </w:tc>
      </w:tr>
    </w:tbl>
    <w:p w:rsidR="00A122D7" w:rsidRDefault="00A122D7">
      <w:pPr>
        <w:pStyle w:val="1"/>
        <w:contextualSpacing/>
      </w:pPr>
    </w:p>
    <w:p w:rsidR="00A122D7" w:rsidRDefault="00E40E93">
      <w:pPr>
        <w:pStyle w:val="1"/>
        <w:contextualSpacing/>
      </w:pPr>
      <w:bookmarkStart w:id="12" w:name="_Toc203580608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2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</w:t>
      </w:r>
      <w:r>
        <w:t>ьного строительства:</w:t>
      </w:r>
    </w:p>
    <w:p w:rsidR="00A122D7" w:rsidRDefault="00E40E93">
      <w:pPr>
        <w:pStyle w:val="aff8"/>
      </w:pPr>
      <w:r>
        <w:rPr>
          <w:color w:val="000000"/>
        </w:rPr>
        <w:t>1) основные виды разрешенного использования;</w:t>
      </w:r>
    </w:p>
    <w:p w:rsidR="00A122D7" w:rsidRDefault="00E40E93">
      <w:pPr>
        <w:pStyle w:val="aff8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>условно разрешенные виды использования;</w:t>
      </w:r>
    </w:p>
    <w:p w:rsidR="00A122D7" w:rsidRDefault="00E40E93">
      <w:pPr>
        <w:pStyle w:val="aff8"/>
      </w:pPr>
      <w:r>
        <w:rPr>
          <w:color w:val="000000"/>
          <w:spacing w:val="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</w:t>
      </w:r>
      <w:r>
        <w:rPr>
          <w:color w:val="000000"/>
          <w:spacing w:val="4"/>
        </w:rPr>
        <w:t>вания и условно разрешенным видам использования и осуществляемые совместно с ними.</w:t>
      </w:r>
    </w:p>
    <w:p w:rsidR="00A122D7" w:rsidRDefault="00E40E93">
      <w:pPr>
        <w:pStyle w:val="aff8"/>
      </w:pPr>
      <w:r>
        <w:rPr>
          <w:color w:val="000000"/>
          <w:spacing w:val="4"/>
        </w:rPr>
        <w:t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Российской Федер</w:t>
      </w:r>
      <w:r>
        <w:rPr>
          <w:color w:val="000000"/>
          <w:spacing w:val="5"/>
          <w:szCs w:val="28"/>
        </w:rPr>
        <w:t>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выборе государственной политики и нормативному регулированию в сфере земельных отношений.</w:t>
      </w:r>
    </w:p>
    <w:p w:rsidR="00A122D7" w:rsidRDefault="00E40E93">
      <w:pPr>
        <w:pStyle w:val="aff8"/>
      </w:pPr>
      <w:r>
        <w:rPr>
          <w:color w:val="000000"/>
          <w:spacing w:val="5"/>
          <w:szCs w:val="28"/>
        </w:rPr>
        <w:t>3. Тексто</w:t>
      </w:r>
      <w:r>
        <w:rPr>
          <w:color w:val="000000"/>
          <w:spacing w:val="5"/>
          <w:szCs w:val="28"/>
        </w:rPr>
        <w:t>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A122D7" w:rsidRDefault="00E40E93">
      <w:pPr>
        <w:pStyle w:val="aff8"/>
      </w:pPr>
      <w:r>
        <w:rPr>
          <w:color w:val="000000"/>
        </w:rPr>
        <w:t>4. Виды разрешенного использования объектов капитального строительства содержатся в описании видов разрешенного использования земел</w:t>
      </w:r>
      <w:r>
        <w:rPr>
          <w:color w:val="000000"/>
        </w:rPr>
        <w:t>ьных участков и отдельно не устанавливаются.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решенного использования.</w:t>
      </w:r>
    </w:p>
    <w:p w:rsidR="00A122D7" w:rsidRDefault="00E40E93">
      <w:pPr>
        <w:pStyle w:val="aff8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</w:t>
      </w:r>
      <w:r>
        <w:rPr>
          <w:color w:val="000000"/>
          <w:szCs w:val="28"/>
        </w:rPr>
        <w:t>оительства, реконструкции объектов капитального строительства не подлежат установлению (далее - НПУ).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 xml:space="preserve">7. </w:t>
      </w:r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итального строительства, расположенные на земельных участках, находящихся в государственной или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ях до вступления в силу настоящих правил землепользования и застройки.</w:t>
      </w:r>
    </w:p>
    <w:p w:rsidR="00A122D7" w:rsidRDefault="00E40E93">
      <w:pPr>
        <w:pStyle w:val="aff8"/>
      </w:pPr>
      <w:r>
        <w:rPr>
          <w:color w:val="000000"/>
          <w:szCs w:val="28"/>
        </w:rPr>
        <w:t>8. 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 учитываю</w:t>
      </w:r>
      <w:r>
        <w:rPr>
          <w:color w:val="000000"/>
          <w:szCs w:val="28"/>
        </w:rPr>
        <w:t>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A122D7" w:rsidRDefault="00E40E93">
      <w:pPr>
        <w:pStyle w:val="aff8"/>
      </w:pPr>
      <w:r>
        <w:rPr>
          <w:color w:val="000000"/>
          <w:szCs w:val="28"/>
        </w:rPr>
        <w:t>При разм</w:t>
      </w:r>
      <w:r>
        <w:rPr>
          <w:color w:val="000000"/>
          <w:szCs w:val="28"/>
        </w:rPr>
        <w:t>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A122D7" w:rsidRDefault="00E40E93">
      <w:pPr>
        <w:pStyle w:val="aff8"/>
      </w:pPr>
      <w:r>
        <w:rPr>
          <w:color w:val="000000"/>
          <w:szCs w:val="28"/>
        </w:rPr>
        <w:t>9. Высота объекта капитального строительства определяется как вертика</w:t>
      </w:r>
      <w:r>
        <w:rPr>
          <w:color w:val="000000"/>
          <w:szCs w:val="28"/>
        </w:rPr>
        <w:t>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A122D7" w:rsidRDefault="00E40E93">
      <w:pPr>
        <w:pStyle w:val="aff8"/>
      </w:pPr>
      <w:r>
        <w:rPr>
          <w:color w:val="000000"/>
          <w:szCs w:val="28"/>
        </w:rPr>
        <w:t>10. Процент застройки в границах земельного участка, определя</w:t>
      </w:r>
      <w:r>
        <w:rPr>
          <w:color w:val="000000"/>
          <w:szCs w:val="28"/>
        </w:rPr>
        <w:t>ется как отношение суммарной площади земельного участка, которая может быть застроена, ко всей площади земельного участка.</w:t>
      </w:r>
    </w:p>
    <w:p w:rsidR="00A122D7" w:rsidRDefault="00E40E93">
      <w:pPr>
        <w:pStyle w:val="aff8"/>
      </w:pPr>
      <w:r>
        <w:rPr>
          <w:color w:val="000000"/>
          <w:szCs w:val="28"/>
        </w:rPr>
        <w:t>11</w:t>
      </w:r>
      <w:r>
        <w:rPr>
          <w:color w:val="000000"/>
          <w:szCs w:val="28"/>
        </w:rPr>
        <w:t>.  Ширина улиц и дорог принимается, м: магистральных дорог - 50-100; магистральных улиц - 40-100; улиц и дорог местного значения - 15-30.</w:t>
      </w:r>
    </w:p>
    <w:p w:rsidR="00A122D7" w:rsidRPr="00067DBD" w:rsidRDefault="00A122D7">
      <w:pPr>
        <w:pStyle w:val="aff8"/>
        <w:rPr>
          <w:sz w:val="16"/>
          <w:szCs w:val="16"/>
        </w:rPr>
      </w:pPr>
    </w:p>
    <w:p w:rsidR="00A122D7" w:rsidRDefault="00E40E93">
      <w:pPr>
        <w:pStyle w:val="1"/>
        <w:contextualSpacing/>
      </w:pPr>
      <w:bookmarkStart w:id="13" w:name="_Toc203580609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  <w:bookmarkEnd w:id="13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предназначена для размещения преимущественно индивидуальных жилых домов с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</w:t>
      </w:r>
      <w:r>
        <w:rPr>
          <w:rFonts w:eastAsia="Times New Roman" w:cs="Times New Roman"/>
          <w:szCs w:val="28"/>
          <w:lang w:eastAsia="ru-RU"/>
        </w:rPr>
        <w:t xml:space="preserve">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11.1.1.</w:t>
      </w:r>
    </w:p>
    <w:p w:rsidR="00A122D7" w:rsidRDefault="00E40E93">
      <w:pPr>
        <w:pStyle w:val="aff8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 xml:space="preserve">Основные виды разрешенного </w:t>
            </w:r>
            <w:r>
              <w:lastRenderedPageBreak/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lastRenderedPageBreak/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2.1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2.1.1</w:t>
            </w:r>
          </w:p>
        </w:tc>
      </w:tr>
      <w:tr w:rsidR="00A122D7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2.2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2.3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3.1.1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3.1.2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3.2.3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3.4.1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3.5.1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3.6.1</w:t>
            </w:r>
          </w:p>
        </w:tc>
      </w:tr>
      <w:tr w:rsidR="00A122D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3.8.1</w:t>
            </w:r>
          </w:p>
        </w:tc>
      </w:tr>
      <w:tr w:rsidR="00A122D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3.9.1</w:t>
            </w:r>
          </w:p>
        </w:tc>
      </w:tr>
      <w:tr w:rsidR="00A122D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4.4</w:t>
            </w:r>
          </w:p>
        </w:tc>
      </w:tr>
      <w:tr w:rsidR="00A122D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5.1.2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5.1.3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8.3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12.0</w:t>
            </w:r>
          </w:p>
        </w:tc>
      </w:tr>
      <w:tr w:rsidR="00A122D7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жилой зоне</w:t>
      </w:r>
      <w:r>
        <w:rPr>
          <w:rFonts w:cs="Times New Roman"/>
          <w:szCs w:val="28"/>
        </w:rPr>
        <w:t xml:space="preserve"> представлены в таблице 11.1.2.</w:t>
      </w:r>
    </w:p>
    <w:p w:rsidR="00A122D7" w:rsidRDefault="00E40E93">
      <w:pPr>
        <w:pStyle w:val="aff8"/>
        <w:jc w:val="right"/>
      </w:pPr>
      <w:r>
        <w:t>Таблица 11.1.2</w:t>
      </w:r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80"/>
        <w:gridCol w:w="1078"/>
        <w:gridCol w:w="1222"/>
        <w:gridCol w:w="1108"/>
        <w:gridCol w:w="1395"/>
        <w:gridCol w:w="1770"/>
        <w:gridCol w:w="1373"/>
      </w:tblGrid>
      <w:tr w:rsidR="00A122D7">
        <w:trPr>
          <w:trHeight w:val="791"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</w:t>
            </w:r>
            <w:r>
              <w:rPr>
                <w:szCs w:val="24"/>
              </w:rPr>
              <w:t>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jc w:val="center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</w:tr>
      <w:tr w:rsidR="00A122D7">
        <w:trPr>
          <w:trHeight w:hRule="exact" w:val="283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56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A122D7">
        <w:trPr>
          <w:trHeight w:hRule="exact" w:val="567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40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3.2.3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  <w:tr w:rsidR="00A122D7">
        <w:trPr>
          <w:trHeight w:hRule="exact" w:val="283"/>
        </w:trPr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5017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A122D7" w:rsidRDefault="00E40E93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A122D7" w:rsidRDefault="00E40E93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статьи 4.3 указанного Закона. Предельные минимальные площади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земельных участков, предоставляемых лицам, указанным в </w:t>
            </w:r>
            <w:hyperlink r:id="rId7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8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</w:t>
            </w:r>
            <w:r>
              <w:rPr>
                <w:rFonts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A122D7" w:rsidRDefault="00E40E93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9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0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Со</w:t>
            </w:r>
            <w:r>
              <w:rPr>
                <w:rFonts w:cs="Times New Roman"/>
                <w:color w:val="000000"/>
                <w:sz w:val="24"/>
                <w:szCs w:val="24"/>
              </w:rPr>
              <w:t>юза, Героев Российской Федерации и полных кавалеров ордена Славы» - 5000 кв.м.</w:t>
            </w:r>
          </w:p>
        </w:tc>
      </w:tr>
    </w:tbl>
    <w:p w:rsidR="00A122D7" w:rsidRDefault="00A122D7"/>
    <w:p w:rsidR="00A122D7" w:rsidRDefault="00E40E93">
      <w:pPr>
        <w:pStyle w:val="1"/>
      </w:pPr>
      <w:bookmarkStart w:id="14" w:name="_Toc20358061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2.2</w:t>
      </w:r>
      <w:r>
        <w:rPr>
          <w:rFonts w:cs="Times New Roman"/>
        </w:rPr>
        <w:t>)</w:t>
      </w:r>
      <w:bookmarkEnd w:id="14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  <w:numPr>
          <w:ilvl w:val="0"/>
          <w:numId w:val="1"/>
        </w:numPr>
        <w:ind w:firstLine="709"/>
      </w:pPr>
      <w:r>
        <w:rPr>
          <w:rStyle w:val="24"/>
          <w:rFonts w:cs="Times New Roman"/>
          <w:szCs w:val="28"/>
          <w:lang w:eastAsia="ar-SA"/>
        </w:rPr>
        <w:t xml:space="preserve">1.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>ования.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11.2.1.</w:t>
      </w:r>
    </w:p>
    <w:p w:rsidR="00A122D7" w:rsidRDefault="00E40E93">
      <w:pPr>
        <w:pStyle w:val="aff8"/>
        <w:jc w:val="right"/>
        <w:rPr>
          <w:szCs w:val="28"/>
        </w:rPr>
      </w:pPr>
      <w:r>
        <w:rPr>
          <w:rFonts w:cs="Times New Roman"/>
          <w:color w:val="000000"/>
          <w:szCs w:val="28"/>
        </w:rPr>
        <w:t>Таблица 11.</w:t>
      </w:r>
      <w:r>
        <w:rPr>
          <w:rFonts w:cs="Times New Roman"/>
          <w:color w:val="000000"/>
          <w:szCs w:val="28"/>
          <w:lang w:val="en-US"/>
        </w:rPr>
        <w:t>2</w:t>
      </w:r>
      <w:r>
        <w:rPr>
          <w:rFonts w:cs="Times New Roman"/>
          <w:color w:val="000000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</w:t>
            </w:r>
            <w:r>
              <w:rPr>
                <w:color w:val="000000"/>
              </w:rPr>
              <w:t xml:space="preserve">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 xml:space="preserve">Основные виды </w:t>
            </w:r>
            <w:r>
              <w:lastRenderedPageBreak/>
              <w:t>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lastRenderedPageBreak/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3.7</w:t>
            </w:r>
          </w:p>
        </w:tc>
      </w:tr>
      <w:tr w:rsidR="00A122D7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spacing w:line="255" w:lineRule="exact"/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122D7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A122D7" w:rsidRPr="00067DBD" w:rsidRDefault="00A122D7">
      <w:pPr>
        <w:pStyle w:val="aff8"/>
        <w:rPr>
          <w:rFonts w:eastAsia="Times New Roman" w:cs="Times New Roman"/>
          <w:sz w:val="16"/>
          <w:szCs w:val="16"/>
          <w:lang w:eastAsia="ru-RU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24"/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11.2.2.</w:t>
      </w:r>
    </w:p>
    <w:p w:rsidR="00A122D7" w:rsidRDefault="00E40E93">
      <w:pPr>
        <w:pStyle w:val="aff8"/>
        <w:jc w:val="right"/>
      </w:pPr>
      <w:r>
        <w:t>Таблица 11.</w:t>
      </w:r>
      <w:r>
        <w:rPr>
          <w:lang w:val="en-US"/>
        </w:rPr>
        <w:t>2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A122D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</w:t>
            </w:r>
            <w:r>
              <w:rPr>
                <w:color w:val="000000"/>
                <w:szCs w:val="24"/>
              </w:rPr>
              <w:t xml:space="preserve">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A122D7" w:rsidRPr="00067DBD" w:rsidRDefault="00A122D7">
      <w:pPr>
        <w:rPr>
          <w:sz w:val="16"/>
          <w:szCs w:val="16"/>
        </w:rPr>
      </w:pPr>
    </w:p>
    <w:p w:rsidR="00A122D7" w:rsidRDefault="00E40E93">
      <w:pPr>
        <w:pStyle w:val="1"/>
        <w:contextualSpacing/>
        <w:rPr>
          <w:shd w:val="clear" w:color="auto" w:fill="auto"/>
        </w:rPr>
      </w:pPr>
      <w:bookmarkStart w:id="15" w:name="_Toc203580611"/>
      <w:r>
        <w:rPr>
          <w:rFonts w:cs="Times New Roman"/>
          <w:color w:val="000000"/>
          <w:shd w:val="clear" w:color="auto" w:fill="auto"/>
        </w:rPr>
        <w:t>Статья 11.3. Производственная зона (</w:t>
      </w: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  <w:shd w:val="clear" w:color="auto" w:fill="auto"/>
        </w:rPr>
        <w:t>1)</w:t>
      </w:r>
      <w:bookmarkEnd w:id="15"/>
    </w:p>
    <w:p w:rsidR="00A122D7" w:rsidRPr="00067DBD" w:rsidRDefault="00A122D7">
      <w:pPr>
        <w:pStyle w:val="aff8"/>
        <w:rPr>
          <w:sz w:val="18"/>
          <w:szCs w:val="18"/>
        </w:rPr>
      </w:pPr>
    </w:p>
    <w:p w:rsidR="00A122D7" w:rsidRDefault="00E40E93">
      <w:pPr>
        <w:pStyle w:val="aff8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</w:t>
      </w:r>
      <w:r>
        <w:rPr>
          <w:bCs/>
          <w:color w:val="000000"/>
          <w:szCs w:val="28"/>
          <w:shd w:val="clear" w:color="auto" w:fill="FFFFFF"/>
        </w:rPr>
        <w:t>и технических регламентов.</w:t>
      </w: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>11.3.1.</w:t>
      </w:r>
    </w:p>
    <w:p w:rsidR="00A122D7" w:rsidRDefault="00E40E93">
      <w:pPr>
        <w:pStyle w:val="aff8"/>
        <w:jc w:val="right"/>
      </w:pPr>
      <w:r>
        <w:t xml:space="preserve">Таблица 11.3.1.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</w:t>
            </w:r>
            <w:r>
              <w:rPr>
                <w:color w:val="000000"/>
              </w:rPr>
              <w:t>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3.1.1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6.6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6.7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6.8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bookmarkStart w:id="16" w:name="sub_1069"/>
            <w:r>
              <w:t>склад</w:t>
            </w:r>
            <w:bookmarkEnd w:id="16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6.9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7.1.1</w:t>
            </w:r>
          </w:p>
        </w:tc>
      </w:tr>
      <w:tr w:rsidR="00A122D7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cs="Times New Roman"/>
                <w:szCs w:val="24"/>
              </w:rPr>
            </w:pPr>
            <w: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6.0</w:t>
            </w:r>
          </w:p>
        </w:tc>
      </w:tr>
      <w:tr w:rsidR="00A122D7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cs="Times New Roman"/>
                <w:szCs w:val="24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6.2</w:t>
            </w:r>
          </w:p>
        </w:tc>
      </w:tr>
      <w:tr w:rsidR="00A122D7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cs="Times New Roman"/>
                <w:szCs w:val="24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6.3</w:t>
            </w:r>
          </w:p>
        </w:tc>
      </w:tr>
      <w:tr w:rsidR="00A122D7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6.4</w:t>
            </w:r>
          </w:p>
        </w:tc>
      </w:tr>
      <w:tr w:rsidR="00A122D7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6.9.1</w:t>
            </w:r>
          </w:p>
        </w:tc>
      </w:tr>
      <w:tr w:rsidR="00A122D7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lastRenderedPageBreak/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11.3.2.</w:t>
      </w:r>
    </w:p>
    <w:p w:rsidR="00A122D7" w:rsidRDefault="00E40E93">
      <w:pPr>
        <w:pStyle w:val="aff8"/>
        <w:jc w:val="right"/>
      </w:pPr>
      <w:r>
        <w:t>Таблица 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102"/>
        <w:gridCol w:w="1470"/>
        <w:gridCol w:w="1794"/>
        <w:gridCol w:w="1388"/>
      </w:tblGrid>
      <w:tr w:rsidR="00A122D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jc w:val="center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ind w:left="0"/>
              <w:jc w:val="center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57"/>
              <w:jc w:val="center"/>
            </w:pPr>
            <w:r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A122D7" w:rsidRDefault="00A122D7">
      <w:pPr>
        <w:ind w:firstLine="709"/>
        <w:contextualSpacing/>
      </w:pPr>
    </w:p>
    <w:p w:rsidR="00A122D7" w:rsidRDefault="00E40E93">
      <w:pPr>
        <w:pStyle w:val="1"/>
        <w:contextualSpacing/>
        <w:rPr>
          <w:shd w:val="clear" w:color="auto" w:fill="auto"/>
        </w:rPr>
      </w:pPr>
      <w:bookmarkStart w:id="17" w:name="_Toc203580612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11.4.</w:t>
      </w:r>
      <w:r>
        <w:rPr>
          <w:rFonts w:cs="Times New Roman"/>
          <w:color w:val="000000"/>
          <w:shd w:val="clear" w:color="auto" w:fill="auto"/>
        </w:rPr>
        <w:t xml:space="preserve"> Коммунально-складская зона в границах населенных пунктов (3.5)</w:t>
      </w:r>
      <w:bookmarkEnd w:id="17"/>
    </w:p>
    <w:p w:rsidR="00A122D7" w:rsidRPr="00067DBD" w:rsidRDefault="00A122D7">
      <w:pPr>
        <w:pStyle w:val="aff8"/>
        <w:rPr>
          <w:sz w:val="24"/>
          <w:szCs w:val="24"/>
        </w:rPr>
      </w:pP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Коммунально-складская зона </w:t>
      </w:r>
      <w:r>
        <w:rPr>
          <w:rFonts w:eastAsia="Times New Roman" w:cs="Times New Roman"/>
          <w:bCs/>
          <w:color w:val="000000"/>
          <w:szCs w:val="28"/>
          <w:lang w:eastAsia="ru-RU"/>
        </w:rPr>
        <w:t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 предназначена для размещени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 </w:t>
      </w:r>
      <w:r>
        <w:rPr>
          <w:rFonts w:eastAsia="Times New Roman" w:cs="Times New Roman"/>
          <w:bCs/>
          <w:color w:val="000000"/>
          <w:szCs w:val="28"/>
          <w:lang w:eastAsia="ru-RU"/>
        </w:rPr>
        <w:t>в границах населенных пунктов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 xml:space="preserve">.  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оммунально-складской зоне в границах населенных пунктов</w:t>
      </w:r>
      <w:r>
        <w:rPr>
          <w:rFonts w:cs="Times New Roman"/>
          <w:szCs w:val="28"/>
        </w:rPr>
        <w:t xml:space="preserve"> представлены в таблице 11.4.1.</w:t>
      </w:r>
    </w:p>
    <w:p w:rsidR="00A122D7" w:rsidRDefault="00E40E93">
      <w:pPr>
        <w:pStyle w:val="aff8"/>
        <w:jc w:val="right"/>
      </w:pPr>
      <w: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 xml:space="preserve">Основные виды </w:t>
            </w:r>
            <w:r>
              <w:rPr>
                <w:color w:val="000000"/>
              </w:rPr>
              <w:lastRenderedPageBreak/>
              <w:t>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lastRenderedPageBreak/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складские площадки;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обеспечение внутреннего правопорядка.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</w:tr>
      <w:tr w:rsidR="00A122D7">
        <w:trPr>
          <w:trHeight w:val="25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3.3</w:t>
            </w:r>
          </w:p>
        </w:tc>
      </w:tr>
      <w:tr w:rsidR="00A122D7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3.10.1</w:t>
            </w:r>
          </w:p>
        </w:tc>
      </w:tr>
      <w:tr w:rsidR="00A122D7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приюты для животных;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3.10.2</w:t>
            </w:r>
          </w:p>
        </w:tc>
      </w:tr>
      <w:tr w:rsidR="00A122D7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A122D7" w:rsidRDefault="00A122D7">
      <w:pPr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оммунально-складской зоне в границах населенных пунктов</w:t>
      </w:r>
      <w:r>
        <w:rPr>
          <w:rFonts w:cs="Times New Roman"/>
          <w:szCs w:val="28"/>
        </w:rPr>
        <w:t xml:space="preserve"> представлены в таблице в таблице 11.4.2.</w:t>
      </w:r>
    </w:p>
    <w:p w:rsidR="00A122D7" w:rsidRDefault="00E40E93">
      <w:pPr>
        <w:pStyle w:val="aff8"/>
        <w:jc w:val="right"/>
      </w:pPr>
      <w:r>
        <w:t>Таблица 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798"/>
        <w:gridCol w:w="1384"/>
      </w:tblGrid>
      <w:tr w:rsidR="00A122D7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3.10.2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89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A122D7" w:rsidRDefault="00A122D7"/>
    <w:p w:rsidR="00A122D7" w:rsidRDefault="00E40E93">
      <w:pPr>
        <w:pStyle w:val="1"/>
        <w:contextualSpacing/>
      </w:pPr>
      <w:bookmarkStart w:id="18" w:name="_Toc203580613"/>
      <w:r>
        <w:rPr>
          <w:rFonts w:eastAsia="Times New Roman" w:cs="Times New Roman"/>
          <w:lang w:eastAsia="ru-RU"/>
        </w:rPr>
        <w:t xml:space="preserve">Статья </w:t>
      </w:r>
      <w:r>
        <w:rPr>
          <w:rFonts w:eastAsia="Times New Roman" w:cs="Times New Roman"/>
          <w:lang w:eastAsia="ru-RU"/>
        </w:rPr>
        <w:t>11.</w:t>
      </w:r>
      <w:r>
        <w:rPr>
          <w:rFonts w:eastAsia="Times New Roman" w:cs="Times New Roman"/>
          <w:color w:val="000000"/>
          <w:lang w:eastAsia="ru-RU"/>
        </w:rPr>
        <w:t>5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Зона инженерной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  <w:bookmarkEnd w:id="18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Зона инженерной инфраструктуры предназначена для размещения объектов коммунального обслуживания, связанных с обеспечением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энергоснабжением, теплоснабжением, газоснабжением, водоснабжением, водоотведением, очис</w:t>
      </w:r>
      <w:r>
        <w:rPr>
          <w:rFonts w:eastAsia="Times New Roman" w:cs="Times New Roman"/>
          <w:color w:val="000000"/>
          <w:szCs w:val="28"/>
          <w:lang w:eastAsia="ru-RU"/>
        </w:rPr>
        <w:t>ткой стоков, связи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11.5.1.</w:t>
      </w:r>
    </w:p>
    <w:p w:rsidR="00A122D7" w:rsidRDefault="00A122D7">
      <w:pPr>
        <w:pStyle w:val="aff8"/>
        <w:jc w:val="right"/>
      </w:pPr>
    </w:p>
    <w:p w:rsidR="00A122D7" w:rsidRDefault="00E40E93">
      <w:pPr>
        <w:pStyle w:val="aff8"/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</w:t>
      </w:r>
      <w:r>
        <w:rPr>
          <w:rFonts w:cs="Times New Roman"/>
          <w:color w:val="000000"/>
          <w:szCs w:val="28"/>
        </w:rPr>
        <w:t xml:space="preserve"> в таблице в таблице 11.5.2.</w:t>
      </w:r>
    </w:p>
    <w:p w:rsidR="00A122D7" w:rsidRDefault="00E40E93">
      <w:pPr>
        <w:pStyle w:val="aff8"/>
        <w:jc w:val="right"/>
      </w:pPr>
      <w:r>
        <w:t>Таблица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A122D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</w:t>
            </w:r>
            <w:r>
              <w:rPr>
                <w:color w:val="000000"/>
                <w:szCs w:val="24"/>
              </w:rPr>
              <w:t xml:space="preserve">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A122D7" w:rsidRDefault="00A122D7">
      <w:pPr>
        <w:pStyle w:val="aff8"/>
        <w:rPr>
          <w:sz w:val="24"/>
          <w:szCs w:val="24"/>
        </w:rPr>
      </w:pPr>
    </w:p>
    <w:p w:rsidR="00A122D7" w:rsidRDefault="00E40E93">
      <w:pPr>
        <w:pStyle w:val="1"/>
      </w:pPr>
      <w:bookmarkStart w:id="19" w:name="_Toc203580614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6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Зона транспортной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</w:t>
      </w:r>
      <w:r>
        <w:rPr>
          <w:rFonts w:cs="Times New Roman"/>
        </w:rPr>
        <w:t>4)</w:t>
      </w:r>
      <w:bookmarkEnd w:id="19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  <w:numPr>
          <w:ilvl w:val="0"/>
          <w:numId w:val="1"/>
        </w:numPr>
        <w:ind w:firstLine="709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  <w:shd w:val="clear" w:color="auto" w:fill="FFFFFF"/>
        </w:rPr>
        <w:t>Зона транспортной инфраструктуры предназначена для размещения объектов транспортной инфраструктуры, а также объектов дорожного сервиса</w:t>
      </w:r>
      <w:r>
        <w:rPr>
          <w:color w:val="000000"/>
          <w:szCs w:val="28"/>
        </w:rPr>
        <w:t>.</w:t>
      </w:r>
    </w:p>
    <w:p w:rsidR="00A122D7" w:rsidRDefault="00E40E93">
      <w:pPr>
        <w:pStyle w:val="aff8"/>
        <w:numPr>
          <w:ilvl w:val="0"/>
          <w:numId w:val="1"/>
        </w:numPr>
        <w:ind w:firstLine="680"/>
      </w:pPr>
      <w:r>
        <w:rPr>
          <w:rFonts w:eastAsia="Times New Roman" w:cs="Times New Roman"/>
          <w:szCs w:val="28"/>
          <w:lang w:eastAsia="ru-RU"/>
        </w:rPr>
        <w:lastRenderedPageBreak/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транспорт</w:t>
      </w:r>
      <w:r>
        <w:rPr>
          <w:rFonts w:eastAsia="Times New Roman" w:cs="Times New Roman"/>
          <w:color w:val="000000"/>
          <w:szCs w:val="28"/>
          <w:lang w:eastAsia="ru-RU"/>
        </w:rPr>
        <w:t>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11.6.1.</w:t>
      </w:r>
    </w:p>
    <w:p w:rsidR="00A122D7" w:rsidRDefault="00E40E93">
      <w:pPr>
        <w:pStyle w:val="aff8"/>
        <w:numPr>
          <w:ilvl w:val="0"/>
          <w:numId w:val="1"/>
        </w:numPr>
        <w:ind w:firstLine="709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afff2"/>
              <w:ind w:firstLine="57"/>
              <w:rPr>
                <w:color w:val="000000"/>
              </w:rPr>
            </w:pPr>
            <w:r>
              <w:rPr>
                <w:color w:val="000000"/>
              </w:rPr>
              <w:t>железнодорожный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pStyle w:val="user1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7.2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firstLine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12.0.1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-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-</w:t>
            </w:r>
          </w:p>
        </w:tc>
      </w:tr>
    </w:tbl>
    <w:p w:rsidR="00A122D7" w:rsidRDefault="00A122D7">
      <w:pPr>
        <w:pStyle w:val="aff8"/>
        <w:numPr>
          <w:ilvl w:val="0"/>
          <w:numId w:val="1"/>
        </w:numPr>
        <w:ind w:firstLine="709"/>
        <w:rPr>
          <w:sz w:val="20"/>
          <w:szCs w:val="20"/>
        </w:rPr>
      </w:pPr>
    </w:p>
    <w:p w:rsidR="00A122D7" w:rsidRDefault="00E40E93">
      <w:pPr>
        <w:pStyle w:val="aff8"/>
        <w:numPr>
          <w:ilvl w:val="0"/>
          <w:numId w:val="1"/>
        </w:numPr>
        <w:ind w:firstLine="680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зоне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транс</w:t>
      </w:r>
      <w:r>
        <w:rPr>
          <w:rFonts w:eastAsia="Times New Roman" w:cs="Times New Roman"/>
          <w:color w:val="000000"/>
          <w:szCs w:val="28"/>
          <w:lang w:eastAsia="ru-RU"/>
        </w:rPr>
        <w:t>портной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11.6.2.</w:t>
      </w:r>
    </w:p>
    <w:p w:rsidR="00A122D7" w:rsidRDefault="00E40E93">
      <w:pPr>
        <w:pStyle w:val="aff8"/>
        <w:numPr>
          <w:ilvl w:val="0"/>
          <w:numId w:val="1"/>
        </w:numPr>
        <w:ind w:firstLine="709"/>
        <w:jc w:val="right"/>
      </w:pPr>
      <w:r>
        <w:rPr>
          <w:szCs w:val="28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36"/>
        <w:gridCol w:w="1346"/>
      </w:tblGrid>
      <w:tr w:rsidR="00A122D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  <w:ind w:firstLine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  <w:ind w:firstLine="0"/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  <w:ind w:firstLine="0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  <w:ind w:firstLine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afff2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A122D7">
        <w:trPr>
          <w:trHeight w:hRule="exact" w:val="890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right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20" w:name="_Toc203580615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20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szCs w:val="28"/>
        </w:rPr>
        <w:t xml:space="preserve">1. 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>зона сельскохозяйственных предприятий предназначена для размещения объектов сельскохозяйственного назначения, используемых для сод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ержания и разведения сельскохозяйственных животных, производства, хранения и первичной переработки сельскохозяйственной </w:t>
      </w:r>
      <w:r>
        <w:rPr>
          <w:rFonts w:eastAsia="Times New Roman" w:cs="Times New Roman"/>
          <w:color w:val="000000"/>
          <w:szCs w:val="28"/>
          <w:lang w:eastAsia="ar-SA"/>
        </w:rPr>
        <w:lastRenderedPageBreak/>
        <w:t>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11.7.1.</w:t>
      </w:r>
    </w:p>
    <w:p w:rsidR="00A122D7" w:rsidRPr="00067DBD" w:rsidRDefault="00A122D7">
      <w:pPr>
        <w:pStyle w:val="aff8"/>
        <w:jc w:val="right"/>
        <w:rPr>
          <w:sz w:val="16"/>
          <w:szCs w:val="16"/>
        </w:rPr>
      </w:pPr>
    </w:p>
    <w:p w:rsidR="00A122D7" w:rsidRDefault="00E40E93">
      <w:pPr>
        <w:pStyle w:val="aff8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</w:t>
            </w:r>
            <w:r>
              <w:rPr>
                <w:color w:val="000000"/>
              </w:rPr>
              <w:t>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1.7</w:t>
            </w:r>
          </w:p>
        </w:tc>
      </w:tr>
      <w:tr w:rsidR="00A122D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1.15</w:t>
            </w:r>
          </w:p>
        </w:tc>
      </w:tr>
      <w:tr w:rsidR="00A122D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1.17</w:t>
            </w:r>
          </w:p>
        </w:tc>
      </w:tr>
      <w:tr w:rsidR="00A122D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1.18</w:t>
            </w:r>
          </w:p>
        </w:tc>
      </w:tr>
      <w:tr w:rsidR="00A122D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1.4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1.5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1.6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1.12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1.13</w:t>
            </w:r>
          </w:p>
        </w:tc>
      </w:tr>
      <w:tr w:rsidR="00A122D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A122D7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1.14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spacing w:line="255" w:lineRule="exact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11.7.2</w:t>
      </w:r>
    </w:p>
    <w:p w:rsidR="00A122D7" w:rsidRDefault="00E40E93">
      <w:pPr>
        <w:pStyle w:val="aff8"/>
        <w:jc w:val="right"/>
      </w:pPr>
      <w:r>
        <w:rPr>
          <w:szCs w:val="28"/>
        </w:rP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A122D7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</w:t>
            </w:r>
            <w:r>
              <w:rPr>
                <w:szCs w:val="24"/>
              </w:rPr>
              <w:t>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</w:pPr>
      <w:bookmarkStart w:id="21" w:name="_Toc203580616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)</w:t>
      </w:r>
      <w:bookmarkEnd w:id="21"/>
      <w:r>
        <w:rPr>
          <w:rFonts w:cs="Times New Roman"/>
        </w:rPr>
        <w:t xml:space="preserve"> </w:t>
      </w:r>
    </w:p>
    <w:p w:rsidR="00A122D7" w:rsidRDefault="00A122D7">
      <w:pPr>
        <w:pStyle w:val="aff8"/>
        <w:rPr>
          <w:rFonts w:eastAsia="Times New Roman" w:cs="Times New Roman"/>
          <w:sz w:val="20"/>
          <w:szCs w:val="20"/>
          <w:lang w:eastAsia="ru-RU"/>
        </w:rPr>
      </w:pPr>
    </w:p>
    <w:p w:rsidR="00A122D7" w:rsidRDefault="00E40E93">
      <w:pPr>
        <w:pStyle w:val="aff8"/>
      </w:pPr>
      <w:r>
        <w:rPr>
          <w:rStyle w:val="24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</w:t>
      </w:r>
      <w:r>
        <w:rPr>
          <w:rFonts w:eastAsia="Times New Roman" w:cs="Times New Roman"/>
          <w:szCs w:val="28"/>
          <w:lang w:eastAsia="ru-RU"/>
        </w:rPr>
        <w:t xml:space="preserve">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11.8.1.</w:t>
      </w:r>
    </w:p>
    <w:p w:rsidR="00A122D7" w:rsidRDefault="00E40E93">
      <w:pPr>
        <w:pStyle w:val="aff8"/>
        <w:jc w:val="right"/>
      </w:pPr>
      <w: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</w:t>
            </w:r>
            <w:r>
              <w:rPr>
                <w:color w:val="000000"/>
              </w:rPr>
              <w:t>спользования</w:t>
            </w:r>
          </w:p>
        </w:tc>
      </w:tr>
      <w:tr w:rsidR="00A122D7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12.0</w:t>
            </w:r>
          </w:p>
        </w:tc>
      </w:tr>
      <w:tr w:rsidR="00A122D7">
        <w:trPr>
          <w:trHeight w:val="48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  <w:tr w:rsidR="00A122D7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11.8.2</w:t>
      </w:r>
    </w:p>
    <w:p w:rsidR="00A122D7" w:rsidRDefault="00E40E93">
      <w:pPr>
        <w:pStyle w:val="aff8"/>
        <w:jc w:val="right"/>
      </w:pPr>
      <w:r>
        <w:t>Таблица 11.8.2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A122D7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</w:pPr>
      <w:bookmarkStart w:id="22" w:name="_Toc203580617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  <w:bookmarkEnd w:id="22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A122D7" w:rsidRDefault="00E40E93">
      <w:pPr>
        <w:pStyle w:val="aff8"/>
      </w:pPr>
      <w:r>
        <w:rPr>
          <w:rFonts w:eastAsia="Times New Roman" w:cs="Times New Roman"/>
          <w:szCs w:val="28"/>
          <w:lang w:eastAsia="ru-RU"/>
        </w:rPr>
        <w:lastRenderedPageBreak/>
        <w:t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11.9.1.</w:t>
      </w:r>
    </w:p>
    <w:p w:rsidR="00A122D7" w:rsidRDefault="00A122D7">
      <w:pPr>
        <w:pStyle w:val="aff8"/>
        <w:jc w:val="right"/>
      </w:pPr>
    </w:p>
    <w:p w:rsidR="00A122D7" w:rsidRDefault="00E40E93">
      <w:pPr>
        <w:pStyle w:val="aff8"/>
        <w:jc w:val="right"/>
      </w:pPr>
      <w:r>
        <w:t>Таблица 11.9.1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A122D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  <w:tr w:rsidR="00A122D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Вспомогательные</w:t>
            </w:r>
          </w:p>
          <w:p w:rsidR="00A122D7" w:rsidRDefault="00E40E93">
            <w:pPr>
              <w:pStyle w:val="user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  <w:rPr>
          <w:rFonts w:cs="Times New Roman"/>
          <w:color w:val="000000"/>
        </w:rPr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11.9.2.</w:t>
      </w:r>
    </w:p>
    <w:p w:rsidR="00A122D7" w:rsidRDefault="00A122D7">
      <w:pPr>
        <w:pStyle w:val="aff8"/>
      </w:pPr>
    </w:p>
    <w:p w:rsidR="00A122D7" w:rsidRDefault="00E40E93">
      <w:pPr>
        <w:pStyle w:val="aff8"/>
        <w:jc w:val="right"/>
      </w:pPr>
      <w:r>
        <w:t>Таблица 11.9.2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4"/>
        <w:gridCol w:w="1388"/>
      </w:tblGrid>
      <w:tr w:rsidR="00A122D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</w:t>
            </w:r>
            <w:r>
              <w:rPr>
                <w:color w:val="000000"/>
                <w:szCs w:val="24"/>
              </w:rPr>
              <w:t>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A122D7" w:rsidRDefault="00E40E93">
            <w:pPr>
              <w:pStyle w:val="user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A122D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A122D7">
            <w:pPr>
              <w:widowControl w:val="0"/>
            </w:pPr>
          </w:p>
        </w:tc>
      </w:tr>
      <w:tr w:rsidR="00A122D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A122D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A122D7" w:rsidRDefault="00A122D7"/>
    <w:p w:rsidR="00A122D7" w:rsidRDefault="00E40E93">
      <w:pPr>
        <w:pStyle w:val="1"/>
      </w:pPr>
      <w:bookmarkStart w:id="23" w:name="_Toc203580618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23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pacing w:val="5"/>
        </w:rPr>
        <w:t>Кораблинский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</w:t>
      </w:r>
      <w:r>
        <w:rPr>
          <w:rFonts w:eastAsia="Times New Roman" w:cs="Times New Roman"/>
          <w:color w:val="000000"/>
          <w:spacing w:val="5"/>
          <w:szCs w:val="28"/>
        </w:rPr>
        <w:br/>
        <w:t xml:space="preserve">к территории </w:t>
      </w:r>
      <w:r>
        <w:rPr>
          <w:rFonts w:eastAsia="Times New Roman" w:cs="Times New Roman"/>
          <w:color w:val="000000"/>
          <w:spacing w:val="5"/>
        </w:rPr>
        <w:t>Пехлецкого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рай</w:t>
      </w:r>
      <w:r>
        <w:rPr>
          <w:rFonts w:eastAsia="Times New Roman" w:cs="Times New Roman"/>
          <w:color w:val="000000"/>
          <w:spacing w:val="5"/>
          <w:szCs w:val="28"/>
        </w:rPr>
        <w:t>она Рязанской области</w:t>
      </w:r>
      <w:r>
        <w:rPr>
          <w:rFonts w:cs="Times New Roman"/>
          <w:color w:val="000000"/>
          <w:spacing w:val="5"/>
          <w:szCs w:val="28"/>
        </w:rPr>
        <w:t xml:space="preserve"> выделены земли</w:t>
      </w:r>
      <w:r>
        <w:rPr>
          <w:color w:val="000000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</w:p>
    <w:p w:rsidR="00A122D7" w:rsidRDefault="00E40E93">
      <w:pPr>
        <w:pStyle w:val="aff8"/>
        <w:jc w:val="right"/>
      </w:pPr>
      <w:r>
        <w:rPr>
          <w:color w:val="000000"/>
        </w:rP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A122D7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земель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Наименование земель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2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A122D7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5" style="position:absolute;left:0;text-align:left;margin-left:30.1pt;margin-top:4.95pt;width:64.4pt;height:33.2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" fillcolor="#c4e6b2">
                      <v:stroke joinstyle="round"/>
                      <v:textbox>
                        <w:txbxContent>
                          <w:p w:rsidR="00A122D7" w:rsidRDefault="00A122D7">
                            <w:pPr>
                              <w:pStyle w:val="112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Земли лесного фонда</w:t>
            </w:r>
          </w:p>
        </w:tc>
      </w:tr>
      <w:tr w:rsidR="00A122D7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16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2D7" w:rsidRDefault="00A122D7">
                                  <w:pPr>
                                    <w:pStyle w:val="112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36" style="position:absolute;left:0;text-align:left;margin-left:30.1pt;margin-top:4.95pt;width:64.4pt;height:33.2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" fillcolor="#d0e0b0">
                      <v:stroke joinstyle="round"/>
                      <v:textbox>
                        <w:txbxContent>
                          <w:p w:rsidR="00A122D7" w:rsidRDefault="00A122D7">
                            <w:pPr>
                              <w:pStyle w:val="112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122D7" w:rsidRDefault="00E40E93">
            <w:pPr>
              <w:pStyle w:val="user1"/>
              <w:widowControl w:val="0"/>
            </w:pPr>
            <w:r>
              <w:t>Земли сельскохозяйственных угодий</w:t>
            </w:r>
          </w:p>
        </w:tc>
      </w:tr>
    </w:tbl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A122D7" w:rsidRDefault="00E40E93">
      <w:pPr>
        <w:pStyle w:val="aff8"/>
      </w:pP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3. Согласно части 7 стат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ьи 36 Градостроительного кодекса Российской Федерации 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исполнительными о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рганами субъектов Российской Федерации или уполномоченными органами местного самоуправления в соответствии с федеральными законами. Использование земель или земельных участков из состава земель лесного фонда, земель или земельных участков, расположенных в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границах особо охраняемых природных территорий, определяется соответственно лесохозяйственным регламентом, положением об особо охраняемой природной территории в соответствии с лесным законодательством, законодательством об особо охраняемых природных террит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ориях.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24" w:name="_Toc203580619"/>
      <w:r>
        <w:rPr>
          <w:rFonts w:cs="Times New Roman"/>
          <w:color w:val="000000"/>
          <w:shd w:val="clear" w:color="auto" w:fill="auto"/>
        </w:rPr>
        <w:t>Статья 13. Требования к архитектурно-градостроительному облику объектов капитального строительства</w:t>
      </w:r>
      <w:bookmarkEnd w:id="24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На территории</w:t>
      </w:r>
      <w:r>
        <w:rPr>
          <w:rFonts w:cs="Times New Roman"/>
          <w:color w:val="000000"/>
          <w:spacing w:val="5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Пехлецкого</w:t>
      </w:r>
      <w:r>
        <w:rPr>
          <w:rFonts w:cs="Times New Roman"/>
          <w:color w:val="000000"/>
          <w:spacing w:val="5"/>
          <w:szCs w:val="28"/>
        </w:rPr>
        <w:t xml:space="preserve"> сельского округа Кораблинского района Рязанской области</w:t>
      </w:r>
      <w:r>
        <w:rPr>
          <w:rFonts w:cs="Times New Roman"/>
          <w:color w:val="000000"/>
          <w:szCs w:val="28"/>
        </w:rPr>
        <w:t xml:space="preserve"> не предусмотрено требований к архитектурно-градостроительному облику объектов капитального строительства. В связи с этим требования к архитектурно-градостроительному облику объектов капитального строительства в соответствии с пунктом 2.1 части 6 статьи 30</w:t>
      </w:r>
      <w:r>
        <w:rPr>
          <w:rFonts w:cs="Times New Roman"/>
          <w:color w:val="000000"/>
          <w:szCs w:val="28"/>
        </w:rPr>
        <w:t xml:space="preserve"> Градостроительного кодекса Российской Федерации не устанавливаются.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25" w:name="_Toc203580620"/>
      <w:r>
        <w:rPr>
          <w:rFonts w:cs="Times New Roman"/>
          <w:color w:val="000000"/>
          <w:shd w:val="clear" w:color="auto" w:fill="auto"/>
        </w:rPr>
        <w:t xml:space="preserve">Статья 14. </w:t>
      </w:r>
      <w:r>
        <w:rPr>
          <w:rStyle w:val="aff"/>
          <w:rFonts w:eastAsia="Calibri" w:cs="Times New Roman"/>
          <w:color w:val="000000"/>
          <w:shd w:val="clear" w:color="auto" w:fill="auto"/>
        </w:rPr>
        <w:t xml:space="preserve">Расчетные показатели </w:t>
      </w:r>
      <w:r>
        <w:rPr>
          <w:rStyle w:val="aff"/>
          <w:rFonts w:eastAsia="Times New Roman" w:cs="Times New Roman"/>
          <w:color w:val="000000"/>
          <w:lang w:bidi="ru-RU"/>
        </w:rPr>
        <w:t>минимально допустимого уровня обеспеченности соответствующей территории объекта</w:t>
      </w:r>
      <w:r>
        <w:rPr>
          <w:rStyle w:val="aff"/>
          <w:rFonts w:eastAsia="Times New Roman" w:cs="Times New Roman"/>
          <w:color w:val="000000"/>
          <w:shd w:val="clear" w:color="auto" w:fill="auto"/>
          <w:lang w:bidi="ru-RU"/>
        </w:rPr>
        <w:t>м</w:t>
      </w:r>
      <w:r>
        <w:rPr>
          <w:rStyle w:val="aff"/>
          <w:rFonts w:eastAsia="Times New Roman" w:cs="Times New Roman"/>
          <w:color w:val="000000"/>
          <w:lang w:bidi="ru-RU"/>
        </w:rPr>
        <w:t xml:space="preserve"> коммунальной, транспортной, социальной инфраструктур и расчетных показате</w:t>
      </w:r>
      <w:r>
        <w:rPr>
          <w:rStyle w:val="aff"/>
          <w:rFonts w:eastAsia="Times New Roman" w:cs="Times New Roman"/>
          <w:color w:val="000000"/>
          <w:lang w:bidi="ru-RU"/>
        </w:rPr>
        <w:t>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f"/>
          <w:rFonts w:eastAsia="Times New Roman" w:cs="Times New Roman"/>
          <w:color w:val="000000"/>
          <w:lang w:bidi="ru-RU"/>
        </w:rPr>
        <w:br/>
        <w:t>в границах которой предусматривается осуществление деятельности</w:t>
      </w:r>
      <w:r>
        <w:rPr>
          <w:rStyle w:val="aff"/>
          <w:rFonts w:eastAsia="Times New Roman" w:cs="Times New Roman"/>
          <w:color w:val="000000"/>
          <w:lang w:bidi="ru-RU"/>
        </w:rPr>
        <w:br/>
        <w:t>по комплексному развитию территории</w:t>
      </w:r>
      <w:bookmarkEnd w:id="25"/>
      <w:r>
        <w:rPr>
          <w:rFonts w:cs="Times New Roman"/>
          <w:color w:val="000000"/>
          <w:shd w:val="clear" w:color="auto" w:fill="auto"/>
        </w:rPr>
        <w:t xml:space="preserve"> </w:t>
      </w:r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  <w:numPr>
          <w:ilvl w:val="0"/>
          <w:numId w:val="1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 для населения, применительно к территории, в границах которой предусматривается 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lastRenderedPageBreak/>
        <w:t xml:space="preserve">осуществление деятельности по комплексному развитию территории, представлены в таблице 14.1. </w:t>
      </w:r>
    </w:p>
    <w:p w:rsidR="00A122D7" w:rsidRPr="00067DBD" w:rsidRDefault="00A122D7" w:rsidP="00067DBD">
      <w:pPr>
        <w:pStyle w:val="aff8"/>
        <w:ind w:firstLine="0"/>
        <w:contextualSpacing/>
        <w:rPr>
          <w:sz w:val="10"/>
          <w:szCs w:val="10"/>
        </w:rPr>
      </w:pPr>
    </w:p>
    <w:p w:rsidR="00A122D7" w:rsidRDefault="00E40E93">
      <w:pPr>
        <w:pStyle w:val="aff8"/>
        <w:numPr>
          <w:ilvl w:val="0"/>
          <w:numId w:val="1"/>
        </w:numPr>
        <w:ind w:firstLine="709"/>
        <w:contextualSpacing/>
        <w:jc w:val="right"/>
      </w:pPr>
      <w: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A122D7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  <w:szCs w:val="24"/>
              </w:rPr>
              <w:t>Наименование 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color w:val="000000"/>
                <w:szCs w:val="24"/>
              </w:rPr>
              <w:t>Значение расчетного показателя</w:t>
            </w:r>
          </w:p>
        </w:tc>
      </w:tr>
      <w:tr w:rsidR="00A122D7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A122D7">
            <w:pPr>
              <w:pStyle w:val="user1"/>
              <w:widowControl w:val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2D7" w:rsidRDefault="00E40E93">
            <w:pPr>
              <w:pStyle w:val="aff8"/>
              <w:widowControl w:val="0"/>
              <w:ind w:firstLine="0"/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Минимально до</w:t>
            </w: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aff8"/>
              <w:widowControl w:val="0"/>
              <w:ind w:firstLine="0"/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Максимально допустимый уровень территориальной  доступности</w:t>
            </w:r>
          </w:p>
        </w:tc>
      </w:tr>
      <w:tr w:rsidR="00A122D7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szCs w:val="24"/>
              </w:rPr>
              <w:t>Дошкольные образовательные организации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 места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rPr>
                <w:szCs w:val="24"/>
              </w:rPr>
              <w:t>1000 м*</w:t>
            </w:r>
          </w:p>
        </w:tc>
      </w:tr>
      <w:tr w:rsidR="00A122D7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Общеобразовательные</w:t>
            </w:r>
          </w:p>
          <w:p w:rsidR="00A122D7" w:rsidRDefault="00E40E93">
            <w:pPr>
              <w:pStyle w:val="user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155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1000 м*</w:t>
            </w:r>
          </w:p>
        </w:tc>
      </w:tr>
      <w:tr w:rsidR="00A122D7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szCs w:val="24"/>
              </w:rPr>
              <w:t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rStyle w:val="aff7"/>
                <w:color w:val="000000"/>
                <w:szCs w:val="24"/>
              </w:rPr>
              <w:t>12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минут пешеходной доступности</w:t>
            </w:r>
          </w:p>
        </w:tc>
      </w:tr>
      <w:tr w:rsidR="00A122D7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>поля для с</w:t>
            </w:r>
            <w:r>
              <w:rPr>
                <w:color w:val="000000"/>
                <w:szCs w:val="24"/>
              </w:rPr>
              <w:t xml:space="preserve">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>на территори</w:t>
            </w:r>
            <w:r>
              <w:rPr>
                <w:color w:val="000000"/>
                <w:szCs w:val="24"/>
              </w:rPr>
              <w:t>ях общего пользования</w:t>
            </w: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</w:pPr>
            <w:r>
              <w:t>800 м</w:t>
            </w:r>
          </w:p>
        </w:tc>
      </w:tr>
      <w:tr w:rsidR="00A122D7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</w:rPr>
            </w:pPr>
            <w:r>
              <w:rPr>
                <w:color w:val="000000"/>
                <w:szCs w:val="24"/>
              </w:rPr>
              <w:t>Количество машино-мест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jc w:val="center"/>
            </w:pPr>
            <w:r>
              <w:t>1 машино-место на 86 кв.м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t>общей площади квартир</w:t>
            </w:r>
            <w:r>
              <w:rPr>
                <w:rFonts w:eastAsia="Times New Roman" w:cs="Times New Roman"/>
              </w:rPr>
              <w:t>*</w:t>
            </w:r>
            <w:r>
              <w:rPr>
                <w:rFonts w:eastAsia="Times New Roman" w:cs="Times New Roman"/>
                <w:vertAlign w:val="superscript"/>
              </w:rPr>
              <w:t>4</w:t>
            </w:r>
          </w:p>
          <w:p w:rsidR="00A122D7" w:rsidRDefault="00E40E93">
            <w:pPr>
              <w:pStyle w:val="user1"/>
              <w:widowControl w:val="0"/>
              <w:jc w:val="center"/>
            </w:pPr>
            <w:r>
              <w:rPr>
                <w:rStyle w:val="aff7"/>
                <w:color w:val="000000"/>
                <w:szCs w:val="24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800 м</w:t>
            </w:r>
            <w:r>
              <w:rPr>
                <w:rFonts w:eastAsia="Times New Roman" w:cs="Times New Roman"/>
                <w:color w:val="000000"/>
              </w:rPr>
              <w:t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5</w:t>
            </w:r>
          </w:p>
        </w:tc>
      </w:tr>
      <w:tr w:rsidR="00A122D7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7"/>
                <w:szCs w:val="24"/>
              </w:rPr>
              <w:t>Количество машино-мест</w:t>
            </w:r>
            <w:r>
              <w:rPr>
                <w:rStyle w:val="aff7"/>
                <w:szCs w:val="24"/>
              </w:rPr>
              <w:br/>
              <w:t>для объектов обслуживая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7"/>
                <w:szCs w:val="24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</w:tr>
      <w:tr w:rsidR="00A122D7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Объекты водоснабжения</w:t>
            </w:r>
          </w:p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A122D7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Объекты водоотведения</w:t>
            </w:r>
          </w:p>
          <w:p w:rsidR="00A122D7" w:rsidRDefault="00E40E93">
            <w:pPr>
              <w:pStyle w:val="user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A122D7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>электроснабжения</w:t>
            </w:r>
          </w:p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A122D7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>газопотребления</w:t>
            </w:r>
          </w:p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A122D7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</w:p>
          <w:p w:rsidR="00A122D7" w:rsidRDefault="00E40E93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pStyle w:val="user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A122D7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7" w:rsidRDefault="00E40E93">
            <w:pPr>
              <w:widowControl w:val="0"/>
              <w:numPr>
                <w:ilvl w:val="0"/>
                <w:numId w:val="2"/>
              </w:numPr>
              <w:ind w:left="57" w:right="57"/>
              <w:rPr>
                <w:szCs w:val="24"/>
              </w:rPr>
            </w:pPr>
            <w:r>
              <w:rPr>
                <w:color w:val="000000"/>
                <w:szCs w:val="24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color w:val="000000"/>
                <w:szCs w:val="24"/>
              </w:rPr>
              <w:br/>
              <w:t>(до организации и обратно). Расстояние транспортного обслу</w:t>
            </w:r>
            <w:r>
              <w:rPr>
                <w:color w:val="000000"/>
                <w:szCs w:val="24"/>
              </w:rPr>
              <w:t>живания не должно превышать 30 км в одну сторону.</w:t>
            </w:r>
          </w:p>
          <w:p w:rsidR="00A122D7" w:rsidRDefault="00E40E93">
            <w:pPr>
              <w:widowControl w:val="0"/>
              <w:numPr>
                <w:ilvl w:val="0"/>
                <w:numId w:val="2"/>
              </w:numPr>
              <w:ind w:left="57" w:right="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2</w:t>
            </w:r>
            <w:r>
              <w:rPr>
                <w:color w:val="000000"/>
                <w:szCs w:val="24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A122D7" w:rsidRDefault="00E40E93">
            <w:pPr>
              <w:pStyle w:val="user1"/>
              <w:widowControl w:val="0"/>
              <w:numPr>
                <w:ilvl w:val="0"/>
                <w:numId w:val="2"/>
              </w:numPr>
              <w:ind w:left="57" w:right="57"/>
              <w:jc w:val="both"/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Размер вновь создаваемой площадки для занятий физкультурой взрослого</w:t>
            </w:r>
            <w:r>
              <w:rPr>
                <w:color w:val="000000"/>
                <w:szCs w:val="24"/>
              </w:rPr>
              <w:t xml:space="preserve"> населения</w:t>
            </w:r>
            <w:r>
              <w:rPr>
                <w:color w:val="000000"/>
                <w:szCs w:val="24"/>
              </w:rPr>
              <w:br/>
              <w:t>на территориях общего пользования должен быть не менее 0,1 га.</w:t>
            </w:r>
          </w:p>
          <w:p w:rsidR="00A122D7" w:rsidRDefault="00E40E93">
            <w:pPr>
              <w:widowControl w:val="0"/>
              <w:numPr>
                <w:ilvl w:val="0"/>
                <w:numId w:val="2"/>
              </w:numPr>
              <w:ind w:left="57" w:right="57"/>
              <w:rPr>
                <w:color w:val="000000"/>
              </w:rPr>
            </w:pPr>
            <w:r>
              <w:rPr>
                <w:color w:val="000000"/>
                <w:szCs w:val="24"/>
              </w:rPr>
              <w:lastRenderedPageBreak/>
              <w:t>*</w:t>
            </w:r>
            <w:r>
              <w:rPr>
                <w:color w:val="000000"/>
                <w:szCs w:val="24"/>
                <w:vertAlign w:val="superscript"/>
              </w:rPr>
              <w:t>4</w:t>
            </w:r>
            <w:r>
              <w:rPr>
                <w:color w:val="000000"/>
                <w:szCs w:val="24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A122D7" w:rsidRDefault="00E40E93">
            <w:pPr>
              <w:widowControl w:val="0"/>
              <w:numPr>
                <w:ilvl w:val="0"/>
                <w:numId w:val="2"/>
              </w:numPr>
              <w:ind w:left="57" w:right="57"/>
              <w:rPr>
                <w:color w:val="000000"/>
              </w:rPr>
            </w:pPr>
            <w:r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5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ри реализации комплексного развития территории, часть</w:t>
            </w:r>
            <w:r>
              <w:rPr>
                <w:color w:val="000000"/>
                <w:szCs w:val="24"/>
              </w:rPr>
              <w:t xml:space="preserve"> машино-мест допускается размещать вне границ земельного(ых) участка(ов)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A122D7" w:rsidRDefault="00A122D7">
      <w:pPr>
        <w:pStyle w:val="aff8"/>
        <w:ind w:firstLine="567"/>
        <w:contextualSpacing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26" w:name="_Toc203580621"/>
      <w:r>
        <w:rPr>
          <w:rFonts w:cs="Times New Roman"/>
          <w:color w:val="000000"/>
          <w:shd w:val="clear" w:color="auto" w:fill="auto"/>
        </w:rPr>
        <w:t>Статья 15. Ограничения использования з</w:t>
      </w:r>
      <w:r>
        <w:rPr>
          <w:rFonts w:cs="Times New Roman"/>
          <w:color w:val="000000"/>
          <w:shd w:val="clear" w:color="auto" w:fill="auto"/>
        </w:rPr>
        <w:t>емельных участков и объектов капитального строительства</w:t>
      </w:r>
      <w:bookmarkEnd w:id="26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color w:val="000000"/>
          <w:szCs w:val="28"/>
        </w:rPr>
        <w:t xml:space="preserve">1. Согласно </w:t>
      </w:r>
      <w:hyperlink r:id="rId11" w:tooltip="../../Downloads/%7BКонсультантПлюс%7D" w:history="1">
        <w:r>
          <w:rPr>
            <w:color w:val="000000"/>
            <w:szCs w:val="28"/>
          </w:rPr>
          <w:t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кодекса Российской Федерации в градостроител</w:t>
      </w:r>
      <w:r>
        <w:rPr>
          <w:color w:val="000000"/>
          <w:szCs w:val="28"/>
        </w:rPr>
        <w:t>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</w:t>
      </w:r>
    </w:p>
    <w:p w:rsidR="00A122D7" w:rsidRDefault="00E40E93">
      <w:pPr>
        <w:pStyle w:val="aff8"/>
      </w:pPr>
      <w:r>
        <w:rPr>
          <w:color w:val="000000"/>
          <w:szCs w:val="28"/>
        </w:rPr>
        <w:t xml:space="preserve">2. </w:t>
      </w:r>
      <w:r>
        <w:rPr>
          <w:color w:val="000000"/>
        </w:rPr>
        <w:t>В соотве</w:t>
      </w:r>
      <w:r>
        <w:rPr>
          <w:color w:val="000000"/>
        </w:rPr>
        <w:t>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</w:t>
      </w:r>
      <w:r>
        <w:rPr>
          <w:color w:val="000000"/>
        </w:rPr>
        <w:t>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</w:t>
      </w:r>
      <w:r>
        <w:rPr>
          <w:color w:val="000000"/>
        </w:rPr>
        <w:t>, приаэродромная территория, иные зоны, устанавливаемые в соответствии с законодательством Российской Федерации.</w:t>
      </w:r>
    </w:p>
    <w:p w:rsidR="00A122D7" w:rsidRDefault="00E40E93">
      <w:pPr>
        <w:pStyle w:val="aff8"/>
      </w:pPr>
      <w:r>
        <w:rPr>
          <w:color w:val="000000"/>
          <w:szCs w:val="28"/>
        </w:rPr>
        <w:t xml:space="preserve">3. 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(да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частью 8 статьи 26 Федерального за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 xml:space="preserve">от 03.08.2018 № 342-ФЗ «О внесении изменений в Градостроительный кодекс Российской Федерации и отдельные законодательные акты Российской Федерации». На территории </w:t>
      </w:r>
      <w:r>
        <w:rPr>
          <w:rFonts w:eastAsia="Times New Roman" w:cs="Times New Roman"/>
          <w:color w:val="000000"/>
          <w:spacing w:val="5"/>
        </w:rPr>
        <w:t>Пехлецкого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района Рязанской области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могут быть установлен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ы и действовать иные зоны с особыми условиями использования территорий, не отображенные в графических материалах правил землепользования и застройки.</w:t>
      </w:r>
    </w:p>
    <w:p w:rsidR="00A122D7" w:rsidRDefault="00E40E93">
      <w:pPr>
        <w:pStyle w:val="aff8"/>
        <w:rPr>
          <w:rFonts w:eastAsia="MS Mincho;ＭＳ 明朝" w:cs="Times New Roman"/>
          <w:color w:val="000000"/>
          <w:spacing w:val="2"/>
          <w:szCs w:val="28"/>
          <w:lang w:eastAsia="ru-RU"/>
        </w:rPr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4.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>с законодательством Российской Федерации, могут не совпадать с границами территориальных зон.</w:t>
      </w:r>
    </w:p>
    <w:p w:rsidR="00A122D7" w:rsidRDefault="00A122D7">
      <w:pPr>
        <w:pStyle w:val="aff8"/>
        <w:rPr>
          <w:rFonts w:eastAsia="MS Mincho;ＭＳ 明朝" w:cs="Times New Roman"/>
          <w:color w:val="000000"/>
          <w:spacing w:val="2"/>
          <w:szCs w:val="28"/>
          <w:lang w:eastAsia="ru-RU"/>
        </w:rPr>
      </w:pPr>
    </w:p>
    <w:p w:rsidR="00A122D7" w:rsidRDefault="00A122D7">
      <w:pPr>
        <w:pStyle w:val="aff8"/>
        <w:rPr>
          <w:rFonts w:eastAsia="MS Mincho;ＭＳ 明朝" w:cs="Times New Roman"/>
          <w:color w:val="000000"/>
          <w:spacing w:val="2"/>
          <w:szCs w:val="28"/>
          <w:lang w:eastAsia="ru-RU"/>
        </w:rPr>
      </w:pPr>
    </w:p>
    <w:p w:rsidR="00A122D7" w:rsidRDefault="00E40E93">
      <w:pPr>
        <w:pStyle w:val="1"/>
      </w:pPr>
      <w:bookmarkStart w:id="27" w:name="_Toc203580622"/>
      <w:r>
        <w:lastRenderedPageBreak/>
        <w:t>Статья 15.1. Санит</w:t>
      </w:r>
      <w:r>
        <w:t>арно-защитные зоны</w:t>
      </w:r>
      <w:bookmarkEnd w:id="27"/>
      <w:r>
        <w:t xml:space="preserve"> 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</w:rPr>
        <w:t xml:space="preserve">1. Санитарно-защитная зона </w:t>
      </w:r>
      <w:r>
        <w:rPr>
          <w:rFonts w:cs="Times New Roman"/>
          <w:spacing w:val="5"/>
        </w:rPr>
        <w:t>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это специальная территория с особым режимом использования вокруг объектов и производств, являющихся источниками воздействия на среду обитания и здоровья человека.</w:t>
      </w:r>
    </w:p>
    <w:p w:rsidR="00A122D7" w:rsidRDefault="00E40E93">
      <w:pPr>
        <w:pStyle w:val="aff8"/>
      </w:pPr>
      <w:r>
        <w:rPr>
          <w:color w:val="000000"/>
          <w:szCs w:val="28"/>
        </w:rPr>
        <w:t>2. Правила установления санитарно-защитных зон и использования земельных участков, расположенных в границах санитарно-защитных зон утверждены Постановлением Правительства РФ от 03.03.2018 № 222.</w:t>
      </w:r>
    </w:p>
    <w:p w:rsidR="00A122D7" w:rsidRDefault="00E40E93">
      <w:pPr>
        <w:pStyle w:val="aff8"/>
      </w:pPr>
      <w:r>
        <w:rPr>
          <w:szCs w:val="28"/>
        </w:rPr>
        <w:t>3. Санитарно-защитные зоны устанавливаются в отношении действ</w:t>
      </w:r>
      <w:r>
        <w:rPr>
          <w:szCs w:val="28"/>
        </w:rPr>
        <w:t>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szCs w:val="28"/>
        </w:rPr>
        <w:br/>
        <w:t xml:space="preserve">в случае формирования за контурами объектов </w:t>
      </w:r>
      <w:r>
        <w:rPr>
          <w:szCs w:val="28"/>
        </w:rPr>
        <w:t>химического, физического и (или) биологического воздействия, превышающего санитарно-эпидемиологические требования.</w:t>
      </w:r>
    </w:p>
    <w:p w:rsidR="00A122D7" w:rsidRDefault="00E40E93">
      <w:pPr>
        <w:pStyle w:val="aff8"/>
      </w:pPr>
      <w:r>
        <w:rPr>
          <w:szCs w:val="28"/>
        </w:rPr>
        <w:t>4</w:t>
      </w:r>
      <w:r>
        <w:t xml:space="preserve">. Решения об установлении, изменении или о прекращении существования санитарно-защитных зон принимает Федеральная служба по надзору в сфере </w:t>
      </w:r>
      <w:r>
        <w:t>защиты прав потребителей и благополучия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</w:t>
      </w:r>
      <w:r>
        <w:t>ителей и благополучия человека</w:t>
      </w:r>
      <w:r>
        <w:br/>
        <w:t>определяет 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</w:t>
      </w:r>
      <w:r>
        <w:t xml:space="preserve"> принимаются ее территориальными органами.</w:t>
      </w:r>
    </w:p>
    <w:p w:rsidR="00A122D7" w:rsidRDefault="00E40E93">
      <w:pPr>
        <w:pStyle w:val="aff8"/>
      </w:pPr>
      <w:r>
        <w:t>5. В границах санитарно-защитной зоны не допускается использования земельных участков в целях:</w:t>
      </w:r>
    </w:p>
    <w:p w:rsidR="00A122D7" w:rsidRDefault="00E40E93">
      <w:pPr>
        <w:pStyle w:val="aff8"/>
      </w:pPr>
      <w:r>
        <w:t>а) размещения жилой застройки, объектов образовательного и медицинского назначения, спортивных сооружений открытого ти</w:t>
      </w:r>
      <w:r>
        <w:t>па, организаций отдыха детей и их оздоровления, зон рекреационного назначения и для ведения садоводства;</w:t>
      </w:r>
    </w:p>
    <w:p w:rsidR="00A122D7" w:rsidRDefault="00E40E93">
      <w:pPr>
        <w:pStyle w:val="aff8"/>
        <w:rPr>
          <w:rFonts w:eastAsia="MS Mincho;ＭＳ 明朝" w:cs="Times New Roman"/>
          <w:color w:val="000000"/>
          <w:szCs w:val="28"/>
          <w:lang w:eastAsia="ru-RU"/>
        </w:rPr>
      </w:pPr>
      <w:r>
        <w:rPr>
          <w:rFonts w:eastAsia="MS Mincho;ＭＳ 明朝" w:cs="Times New Roman"/>
          <w:color w:val="000000"/>
          <w:szCs w:val="28"/>
          <w:lang w:eastAsia="ru-RU"/>
        </w:rPr>
        <w:t xml:space="preserve"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</w:t>
      </w:r>
      <w:r>
        <w:rPr>
          <w:rFonts w:eastAsia="MS Mincho;ＭＳ 明朝" w:cs="Times New Roman"/>
          <w:color w:val="000000"/>
          <w:szCs w:val="28"/>
          <w:lang w:eastAsia="ru-RU"/>
        </w:rPr>
        <w:t>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</w:t>
      </w:r>
      <w:r>
        <w:rPr>
          <w:rFonts w:eastAsia="MS Mincho;ＭＳ 明朝" w:cs="Times New Roman"/>
          <w:color w:val="000000"/>
          <w:szCs w:val="28"/>
          <w:lang w:eastAsia="ru-RU"/>
        </w:rPr>
        <w:t>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</w:t>
      </w:r>
      <w:r>
        <w:rPr>
          <w:rFonts w:eastAsia="MS Mincho;ＭＳ 明朝" w:cs="Times New Roman"/>
          <w:color w:val="000000"/>
          <w:szCs w:val="28"/>
          <w:lang w:eastAsia="ru-RU"/>
        </w:rPr>
        <w:t>ствии с установленными к ним требованиями.</w:t>
      </w:r>
    </w:p>
    <w:p w:rsidR="00A122D7" w:rsidRDefault="00A122D7">
      <w:pPr>
        <w:pStyle w:val="aff8"/>
        <w:rPr>
          <w:rFonts w:eastAsia="MS Mincho;ＭＳ 明朝" w:cs="Times New Roman"/>
          <w:color w:val="000000"/>
          <w:szCs w:val="28"/>
          <w:lang w:eastAsia="ru-RU"/>
        </w:rPr>
      </w:pPr>
    </w:p>
    <w:p w:rsidR="00A122D7" w:rsidRDefault="00A122D7">
      <w:pPr>
        <w:pStyle w:val="aff8"/>
      </w:pPr>
    </w:p>
    <w:p w:rsidR="00A122D7" w:rsidRDefault="00A122D7">
      <w:pPr>
        <w:pStyle w:val="aff8"/>
      </w:pPr>
    </w:p>
    <w:p w:rsidR="00A122D7" w:rsidRDefault="00E40E93">
      <w:pPr>
        <w:pStyle w:val="1"/>
        <w:contextualSpacing/>
        <w:rPr>
          <w:shd w:val="clear" w:color="auto" w:fill="auto"/>
        </w:rPr>
      </w:pPr>
      <w:bookmarkStart w:id="28" w:name="_Toc28"/>
      <w:bookmarkStart w:id="29" w:name="_Toc203580623"/>
      <w:r>
        <w:rPr>
          <w:rFonts w:cs="Times New Roman"/>
          <w:color w:val="000000"/>
          <w:shd w:val="clear" w:color="auto" w:fill="auto"/>
        </w:rPr>
        <w:lastRenderedPageBreak/>
        <w:t>Статья 15.2. Водоохранные зоны и прибрежные защитные полосы</w:t>
      </w:r>
      <w:bookmarkEnd w:id="28"/>
      <w:bookmarkEnd w:id="29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szCs w:val="28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</w:t>
      </w:r>
      <w:r>
        <w:rPr>
          <w:szCs w:val="28"/>
        </w:rPr>
        <w:t>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</w:t>
      </w:r>
      <w:r>
        <w:rPr>
          <w:szCs w:val="28"/>
        </w:rPr>
        <w:t xml:space="preserve">их ресурсов и других объектов животного и растительного мира. </w:t>
      </w:r>
    </w:p>
    <w:p w:rsidR="00A122D7" w:rsidRDefault="00E40E93">
      <w:pPr>
        <w:pStyle w:val="aff8"/>
      </w:pPr>
      <w:r>
        <w:rPr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A122D7" w:rsidRDefault="00E40E93">
      <w:pPr>
        <w:pStyle w:val="aff8"/>
      </w:pPr>
      <w:r>
        <w:rPr>
          <w:szCs w:val="28"/>
        </w:rPr>
        <w:t>3. В границах водоохран</w:t>
      </w:r>
      <w:r>
        <w:rPr>
          <w:szCs w:val="28"/>
        </w:rPr>
        <w:t xml:space="preserve">ных зон запрещаются: </w:t>
      </w:r>
    </w:p>
    <w:p w:rsidR="00A122D7" w:rsidRDefault="00E40E93">
      <w:pPr>
        <w:pStyle w:val="aff8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A122D7" w:rsidRDefault="00E40E93">
      <w:pPr>
        <w:pStyle w:val="aff8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</w:t>
      </w:r>
      <w:r>
        <w:rPr>
          <w:szCs w:val="28"/>
        </w:rPr>
        <w:t>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A122D7" w:rsidRDefault="00E40E93">
      <w:pPr>
        <w:pStyle w:val="aff8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A122D7" w:rsidRDefault="00E40E93">
      <w:pPr>
        <w:pStyle w:val="aff8"/>
      </w:pPr>
      <w:r>
        <w:rPr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</w:t>
      </w:r>
      <w:r>
        <w:rPr>
          <w:szCs w:val="28"/>
        </w:rPr>
        <w:t>твердое покрытие;</w:t>
      </w:r>
    </w:p>
    <w:p w:rsidR="00A122D7" w:rsidRDefault="00E40E93">
      <w:pPr>
        <w:pStyle w:val="aff8"/>
      </w:pPr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</w:t>
      </w:r>
      <w:r>
        <w:rPr>
          <w:szCs w:val="28"/>
        </w:rPr>
        <w:t>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</w:t>
      </w:r>
      <w:r>
        <w:rPr>
          <w:szCs w:val="28"/>
        </w:rPr>
        <w:t>анспортных средств;</w:t>
      </w:r>
    </w:p>
    <w:p w:rsidR="00A122D7" w:rsidRDefault="00E40E93">
      <w:pPr>
        <w:pStyle w:val="aff8"/>
      </w:pPr>
      <w:r>
        <w:rPr>
          <w:szCs w:val="28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A122D7" w:rsidRDefault="00E40E93">
      <w:pPr>
        <w:pStyle w:val="aff8"/>
      </w:pPr>
      <w:r>
        <w:rPr>
          <w:szCs w:val="28"/>
        </w:rPr>
        <w:t xml:space="preserve">7) сброс </w:t>
      </w:r>
      <w:r>
        <w:rPr>
          <w:szCs w:val="28"/>
        </w:rPr>
        <w:t>сточных, в том числе дренажных, вод;</w:t>
      </w:r>
    </w:p>
    <w:p w:rsidR="00A122D7" w:rsidRDefault="00E40E93">
      <w:pPr>
        <w:pStyle w:val="aff8"/>
      </w:pPr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</w:t>
      </w:r>
      <w:r>
        <w:rPr>
          <w:szCs w:val="28"/>
        </w:rPr>
        <w:t xml:space="preserve">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</w:t>
      </w:r>
      <w:r>
        <w:rPr>
          <w:szCs w:val="28"/>
        </w:rPr>
        <w:t>Закона Российской Федерации от 21.02.1992 № 2395-1 «О недрах").</w:t>
      </w:r>
    </w:p>
    <w:p w:rsidR="00A122D7" w:rsidRDefault="00E40E93">
      <w:pPr>
        <w:pStyle w:val="aff8"/>
      </w:pPr>
      <w:r>
        <w:rPr>
          <w:szCs w:val="28"/>
        </w:rPr>
        <w:lastRenderedPageBreak/>
        <w:t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</w:t>
      </w:r>
      <w:r>
        <w:rPr>
          <w:szCs w:val="28"/>
        </w:rPr>
        <w:t xml:space="preserve">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</w:t>
      </w:r>
      <w:r>
        <w:rPr>
          <w:szCs w:val="28"/>
        </w:rPr>
        <w:t xml:space="preserve">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</w:t>
      </w:r>
      <w:r>
        <w:rPr>
          <w:szCs w:val="28"/>
        </w:rPr>
        <w:t xml:space="preserve">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A122D7" w:rsidRDefault="00E40E93">
      <w:pPr>
        <w:pStyle w:val="aff8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A122D7" w:rsidRDefault="00E40E93">
      <w:pPr>
        <w:pStyle w:val="aff8"/>
      </w:pPr>
      <w:r>
        <w:rPr>
          <w:szCs w:val="28"/>
        </w:rPr>
        <w:t>2) со</w:t>
      </w:r>
      <w:r>
        <w:rPr>
          <w:szCs w:val="28"/>
        </w:rPr>
        <w:t>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A122D7" w:rsidRDefault="00E40E93">
      <w:pPr>
        <w:pStyle w:val="aff8"/>
      </w:pPr>
      <w:r>
        <w:rPr>
          <w:szCs w:val="28"/>
        </w:rPr>
        <w:t>3) локальные очистные сооружения для</w:t>
      </w:r>
      <w:r>
        <w:rPr>
          <w:szCs w:val="28"/>
        </w:rPr>
        <w:t xml:space="preserve">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</w:t>
      </w:r>
      <w:r>
        <w:rPr>
          <w:szCs w:val="28"/>
        </w:rPr>
        <w:t>декса Российской Федерации;</w:t>
      </w:r>
    </w:p>
    <w:p w:rsidR="00A122D7" w:rsidRDefault="00E40E93">
      <w:pPr>
        <w:pStyle w:val="aff8"/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</w:t>
      </w:r>
      <w:r>
        <w:rPr>
          <w:szCs w:val="28"/>
        </w:rPr>
        <w:t>е из водонепроницаемых материалов;</w:t>
      </w:r>
    </w:p>
    <w:p w:rsidR="00A122D7" w:rsidRDefault="00E40E93">
      <w:pPr>
        <w:pStyle w:val="aff8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A122D7" w:rsidRDefault="00E40E93">
      <w:pPr>
        <w:pStyle w:val="aff8"/>
      </w:pPr>
      <w:r>
        <w:rPr>
          <w:szCs w:val="28"/>
        </w:rPr>
        <w:t xml:space="preserve">5. </w:t>
      </w:r>
      <w:r>
        <w:rPr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</w:t>
      </w:r>
      <w:r>
        <w:rPr>
          <w:szCs w:val="28"/>
        </w:rPr>
        <w:t xml:space="preserve">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</w:t>
      </w:r>
      <w:r>
        <w:rPr>
          <w:szCs w:val="28"/>
        </w:rPr>
        <w:t xml:space="preserve">в окружающую среду. </w:t>
      </w:r>
    </w:p>
    <w:p w:rsidR="00A122D7" w:rsidRDefault="00E40E93">
      <w:pPr>
        <w:pStyle w:val="aff8"/>
      </w:pPr>
      <w:r>
        <w:rPr>
          <w:szCs w:val="28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</w:t>
      </w:r>
      <w:r>
        <w:rPr>
          <w:szCs w:val="28"/>
        </w:rPr>
        <w:t xml:space="preserve">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</w:p>
    <w:p w:rsidR="00A122D7" w:rsidRDefault="00E40E93">
      <w:pPr>
        <w:pStyle w:val="aff8"/>
      </w:pPr>
      <w:r>
        <w:rPr>
          <w:szCs w:val="28"/>
        </w:rPr>
        <w:lastRenderedPageBreak/>
        <w:t>7. Строительство, реконструкция и эксплуатация специализированных хранилищ агрохимикатов допускаются при усл</w:t>
      </w:r>
      <w:r>
        <w:rPr>
          <w:szCs w:val="28"/>
        </w:rPr>
        <w:t xml:space="preserve">овии оборудования таких хранилищ сооружениями и системами, предотвращающими загрязнение водных объектов. </w:t>
      </w:r>
    </w:p>
    <w:p w:rsidR="00A122D7" w:rsidRDefault="00E40E93">
      <w:pPr>
        <w:pStyle w:val="aff8"/>
      </w:pPr>
      <w:r>
        <w:rPr>
          <w:szCs w:val="28"/>
        </w:rPr>
        <w:t xml:space="preserve">8.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A122D7" w:rsidRDefault="00E40E93">
      <w:pPr>
        <w:pStyle w:val="aff8"/>
      </w:pPr>
      <w:r>
        <w:rPr>
          <w:szCs w:val="28"/>
        </w:rPr>
        <w:t>1</w:t>
      </w:r>
      <w:r>
        <w:rPr>
          <w:szCs w:val="28"/>
        </w:rPr>
        <w:t>) распашка земель;</w:t>
      </w:r>
    </w:p>
    <w:p w:rsidR="00A122D7" w:rsidRDefault="00E40E93">
      <w:pPr>
        <w:pStyle w:val="aff8"/>
      </w:pPr>
      <w:r>
        <w:rPr>
          <w:szCs w:val="28"/>
        </w:rPr>
        <w:t>2) размещение отвалов размываемых грунтов;</w:t>
      </w:r>
    </w:p>
    <w:p w:rsidR="00A122D7" w:rsidRDefault="00E40E93">
      <w:pPr>
        <w:pStyle w:val="aff8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A122D7" w:rsidRDefault="00E40E93">
      <w:pPr>
        <w:pStyle w:val="aff8"/>
      </w:pPr>
      <w:r>
        <w:rPr>
          <w:szCs w:val="28"/>
        </w:rPr>
        <w:t>9. Установление границ водоохранных зон и границ прибрежных защитных полос водных объектов, в том числе обознач</w:t>
      </w:r>
      <w:r>
        <w:rPr>
          <w:szCs w:val="28"/>
        </w:rPr>
        <w:t>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30" w:name="_Toc203580624"/>
      <w:r>
        <w:rPr>
          <w:rFonts w:cs="Times New Roman"/>
          <w:color w:val="000000"/>
          <w:shd w:val="clear" w:color="auto" w:fill="auto"/>
        </w:rPr>
        <w:t>Статья 15.3. Охранные зоны инженерных коммуникаций</w:t>
      </w:r>
      <w:bookmarkEnd w:id="30"/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</w:t>
      </w:r>
      <w:r>
        <w:rPr>
          <w:rFonts w:cs="Times New Roman"/>
          <w:iCs/>
          <w:color w:val="000000"/>
          <w:szCs w:val="28"/>
        </w:rPr>
        <w:t>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2. Порядок определения границ охранных зон газораспределительных се</w:t>
      </w:r>
      <w:r>
        <w:rPr>
          <w:rFonts w:cs="Times New Roman"/>
          <w:color w:val="000000"/>
          <w:szCs w:val="28"/>
        </w:rPr>
        <w:t>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</w:t>
      </w:r>
      <w:r>
        <w:rPr>
          <w:rFonts w:cs="Times New Roman"/>
          <w:color w:val="000000"/>
          <w:szCs w:val="28"/>
        </w:rPr>
        <w:t>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color w:val="000000"/>
          <w:szCs w:val="28"/>
        </w:rPr>
        <w:br/>
        <w:t>от 20.11.2000 № 878 «</w:t>
      </w:r>
      <w:r>
        <w:rPr>
          <w:rFonts w:cs="Times New Roman"/>
          <w:color w:val="000000"/>
          <w:szCs w:val="28"/>
        </w:rPr>
        <w:t xml:space="preserve">Об утверждении правил охраны газораспределительных сетей». </w:t>
      </w: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3. 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</w:t>
      </w:r>
      <w:r>
        <w:rPr>
          <w:rFonts w:cs="Times New Roman"/>
          <w:color w:val="000000"/>
          <w:szCs w:val="28"/>
        </w:rPr>
        <w:t>ункционирование и эксплуатацию указанных объектов устанавливается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</w:t>
      </w:r>
      <w:r>
        <w:rPr>
          <w:rFonts w:cs="Times New Roman"/>
          <w:color w:val="000000"/>
          <w:szCs w:val="28"/>
        </w:rPr>
        <w:t xml:space="preserve">в, расположенных в границах таких зон». </w:t>
      </w: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4. Правила охраны линий и сооружений связи Российской Федерации для обеспечения сохранности действующих кабельных, радиорелейных и воздушных  линий связи и линий радиофикации, а также сооружений связи, повреждение к</w:t>
      </w:r>
      <w:r>
        <w:rPr>
          <w:rFonts w:cs="Times New Roman"/>
          <w:color w:val="000000"/>
          <w:szCs w:val="28"/>
        </w:rPr>
        <w:t xml:space="preserve">оторых нарушает нормальную работу взаимоувязанной сети связи Российской Федерации, наносит ущерб интересам граждан, производственной деятельности </w:t>
      </w:r>
      <w:r>
        <w:rPr>
          <w:rFonts w:cs="Times New Roman"/>
          <w:color w:val="000000"/>
          <w:szCs w:val="28"/>
        </w:rPr>
        <w:lastRenderedPageBreak/>
        <w:t>хозяйствующих субъектов, обороноспособности и безопасности Российской Федерации устанавливаются постановлением</w:t>
      </w:r>
      <w:r>
        <w:rPr>
          <w:rFonts w:cs="Times New Roman"/>
          <w:color w:val="000000"/>
          <w:szCs w:val="28"/>
        </w:rPr>
        <w:t xml:space="preserve">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5. Ограничения использования земельных участков и объектов капитального строительства на территории охранных зон инженерн</w:t>
      </w:r>
      <w:r>
        <w:rPr>
          <w:rFonts w:cs="Times New Roman"/>
          <w:color w:val="000000"/>
          <w:szCs w:val="28"/>
        </w:rPr>
        <w:t xml:space="preserve">ых коммуникаций, сооружений определяются в соответствии с законодательством Российской Федерации. 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31" w:name="_Toc203580625"/>
      <w:r>
        <w:rPr>
          <w:rFonts w:cs="Times New Roman"/>
          <w:color w:val="000000"/>
          <w:shd w:val="clear" w:color="auto" w:fill="auto"/>
        </w:rPr>
        <w:t>Статья 15.4. Охранная зона пункта государственной геодезической сети</w:t>
      </w:r>
      <w:bookmarkEnd w:id="31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>1. Охранная зона пунктов государственной геодезической сети устанавливается согласно п</w:t>
      </w:r>
      <w:r>
        <w:rPr>
          <w:rFonts w:eastAsia="Arial" w:cs="Times New Roman"/>
          <w:iCs/>
          <w:color w:val="000000"/>
          <w:spacing w:val="4"/>
          <w:szCs w:val="28"/>
        </w:rPr>
        <w:t>остановлению Правительства Российской Федерации от 21.08.2019 № 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A122D7" w:rsidRDefault="00E40E93">
      <w:pPr>
        <w:pStyle w:val="aff8"/>
      </w:pPr>
      <w:r>
        <w:rPr>
          <w:rFonts w:eastAsia="Arial" w:cs="Times New Roman"/>
          <w:iCs/>
          <w:color w:val="000000"/>
          <w:szCs w:val="28"/>
        </w:rPr>
        <w:t>2. Границы охранной зоны каждого из пунктов на мес</w:t>
      </w:r>
      <w:r>
        <w:rPr>
          <w:rFonts w:eastAsia="Arial" w:cs="Times New Roman"/>
          <w:iCs/>
          <w:color w:val="000000"/>
          <w:szCs w:val="28"/>
        </w:rPr>
        <w:t>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</w:t>
      </w:r>
      <w:r>
        <w:rPr>
          <w:rFonts w:eastAsia="Arial" w:cs="Times New Roman"/>
          <w:iCs/>
          <w:color w:val="000000"/>
          <w:szCs w:val="28"/>
        </w:rPr>
        <w:t>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 пунктов государственной гравиметрической сети в подвалах зданий (строе</w:t>
      </w:r>
      <w:r>
        <w:rPr>
          <w:rFonts w:eastAsia="Arial" w:cs="Times New Roman"/>
          <w:iCs/>
          <w:color w:val="000000"/>
          <w:szCs w:val="28"/>
        </w:rPr>
        <w:t>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</w:t>
      </w:r>
      <w:r>
        <w:rPr>
          <w:rFonts w:eastAsia="Arial" w:cs="Times New Roman"/>
          <w:iCs/>
          <w:color w:val="000000"/>
          <w:szCs w:val="28"/>
        </w:rPr>
        <w:t>иагоналей) - центр пункта.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 </w:t>
      </w:r>
    </w:p>
    <w:p w:rsidR="00A122D7" w:rsidRDefault="00E40E93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3. </w:t>
      </w:r>
      <w:r>
        <w:rPr>
          <w:rFonts w:eastAsia="Arial" w:cs="Times New Roman"/>
          <w:iCs/>
          <w:color w:val="000000"/>
          <w:szCs w:val="28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A122D7" w:rsidRDefault="00E40E93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4.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>в соответствии с законодательством Российской Федерации.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32" w:name="_Toc203580626"/>
      <w:r>
        <w:rPr>
          <w:rFonts w:cs="Times New Roman"/>
          <w:color w:val="000000"/>
          <w:shd w:val="clear" w:color="auto" w:fill="auto"/>
        </w:rPr>
        <w:t>Статья 15.5. Зона минимальных расстояний до магистральных или технолог</w:t>
      </w:r>
      <w:r>
        <w:rPr>
          <w:rFonts w:cs="Times New Roman"/>
          <w:color w:val="000000"/>
          <w:shd w:val="clear" w:color="auto" w:fill="auto"/>
        </w:rPr>
        <w:t>ических трубопроводов</w:t>
      </w:r>
      <w:bookmarkEnd w:id="32"/>
      <w:r>
        <w:rPr>
          <w:rFonts w:cs="Times New Roman"/>
          <w:color w:val="000000"/>
          <w:shd w:val="clear" w:color="auto" w:fill="auto"/>
        </w:rPr>
        <w:t xml:space="preserve"> </w:t>
      </w:r>
    </w:p>
    <w:p w:rsidR="00A122D7" w:rsidRDefault="00A122D7">
      <w:pPr>
        <w:pStyle w:val="aff8"/>
        <w:rPr>
          <w:rFonts w:cs="Times New Roman"/>
          <w:sz w:val="20"/>
          <w:szCs w:val="20"/>
        </w:rPr>
      </w:pP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1. 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</w:t>
      </w:r>
      <w:r>
        <w:rPr>
          <w:rFonts w:cs="Times New Roman"/>
          <w:color w:val="000000"/>
          <w:szCs w:val="28"/>
        </w:rPr>
        <w:t>го назначения.</w:t>
      </w:r>
    </w:p>
    <w:p w:rsidR="00A122D7" w:rsidRDefault="00E40E93">
      <w:pPr>
        <w:pStyle w:val="aff8"/>
      </w:pPr>
      <w:r>
        <w:rPr>
          <w:rFonts w:cs="Times New Roman"/>
          <w:color w:val="000000"/>
          <w:szCs w:val="28"/>
        </w:rPr>
        <w:t>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Зона минимальных расстояний до магистральных или технологических трубопроводов устанавливается согласно СП 36.13330.</w:t>
      </w:r>
    </w:p>
    <w:p w:rsidR="00A122D7" w:rsidRDefault="00E40E93">
      <w:pPr>
        <w:pStyle w:val="aff8"/>
        <w:contextualSpacing/>
      </w:pP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lastRenderedPageBreak/>
        <w:t>3. Ограничения использования земельных участков и объектов капитального строительства на территории зон минимальных расстояний магистральных или технологических трубопроводов определяются в соответствии с законодательством Российской Федерации.</w:t>
      </w:r>
    </w:p>
    <w:p w:rsidR="00A122D7" w:rsidRDefault="00A122D7">
      <w:pPr>
        <w:pStyle w:val="aff8"/>
        <w:contextualSpacing/>
        <w:rPr>
          <w:sz w:val="20"/>
          <w:szCs w:val="20"/>
        </w:rPr>
      </w:pPr>
    </w:p>
    <w:p w:rsidR="00A122D7" w:rsidRDefault="00E40E93">
      <w:pPr>
        <w:pStyle w:val="1"/>
        <w:widowControl w:val="0"/>
        <w:contextualSpacing/>
      </w:pPr>
      <w:bookmarkStart w:id="33" w:name="_Toc203580627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16.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 Особо охраняемые природные территории</w:t>
      </w:r>
      <w:bookmarkEnd w:id="33"/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rFonts w:eastAsia="Times New Roman" w:cs="Times New Roman"/>
          <w:iCs/>
          <w:color w:val="000000"/>
          <w:szCs w:val="28"/>
        </w:rPr>
        <w:t>1. Согласно Федерального закона от 14.03.1995 № 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</w:t>
      </w:r>
      <w:r>
        <w:rPr>
          <w:rFonts w:eastAsia="Times New Roman" w:cs="Times New Roman"/>
          <w:iCs/>
          <w:color w:val="000000"/>
          <w:szCs w:val="28"/>
        </w:rPr>
        <w:t xml:space="preserve">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</w:t>
      </w:r>
      <w:r>
        <w:rPr>
          <w:rFonts w:eastAsia="Times New Roman" w:cs="Times New Roman"/>
          <w:iCs/>
          <w:color w:val="000000"/>
          <w:szCs w:val="28"/>
        </w:rPr>
        <w:t>яйственного использования и для которых установлен режим особой охраны.</w:t>
      </w:r>
    </w:p>
    <w:p w:rsidR="00A122D7" w:rsidRDefault="00E40E93">
      <w:pPr>
        <w:pStyle w:val="aff8"/>
      </w:pPr>
      <w:r>
        <w:rPr>
          <w:rFonts w:eastAsia="Times New Roman" w:cs="Times New Roman"/>
          <w:iCs/>
          <w:color w:val="000000"/>
          <w:szCs w:val="28"/>
        </w:rPr>
        <w:t xml:space="preserve">2. </w:t>
      </w:r>
      <w:r>
        <w:rPr>
          <w:rFonts w:eastAsia="Times New Roman" w:cs="Times New Roman"/>
          <w:iCs/>
          <w:color w:val="000000"/>
          <w:spacing w:val="5"/>
          <w:szCs w:val="28"/>
        </w:rPr>
        <w:t xml:space="preserve">На территории </w:t>
      </w:r>
      <w:r>
        <w:rPr>
          <w:rFonts w:eastAsia="Times New Roman" w:cs="Times New Roman"/>
          <w:iCs/>
          <w:color w:val="000000"/>
          <w:spacing w:val="5"/>
          <w:szCs w:val="28"/>
          <w:shd w:val="clear" w:color="auto" w:fill="FFFFFF"/>
          <w:lang w:eastAsia="ru-RU"/>
        </w:rPr>
        <w:t>Пехлецкого</w:t>
      </w:r>
      <w:r>
        <w:rPr>
          <w:rFonts w:eastAsia="Times New Roman" w:cs="Times New Roman"/>
          <w:iCs/>
          <w:color w:val="000000"/>
          <w:spacing w:val="5"/>
          <w:szCs w:val="28"/>
        </w:rPr>
        <w:t xml:space="preserve"> сельского округа Кораблинского муниципального округа Рязанской области расположен памятник природы областного значения «Урочище Пехлец</w:t>
      </w:r>
      <w:r>
        <w:rPr>
          <w:rFonts w:eastAsia="Times New Roman" w:cs="Times New Roman"/>
          <w:iCs/>
          <w:color w:val="000000"/>
          <w:spacing w:val="5"/>
          <w:szCs w:val="28"/>
        </w:rPr>
        <w:t>», образованный Решением Исполкома Рязоблсовета депутатов трудящихся от 19.01.1977 № 16 «О мероприятиях по усилению охраны диких животных и растений, находящихся под угрозой исчезновения». Реестровый номер границы памятника природы 62:06-9.1. Реестровый но</w:t>
      </w:r>
      <w:r>
        <w:rPr>
          <w:rFonts w:eastAsia="Times New Roman" w:cs="Times New Roman"/>
          <w:iCs/>
          <w:color w:val="000000"/>
          <w:spacing w:val="5"/>
          <w:szCs w:val="28"/>
        </w:rPr>
        <w:t>мер границы охранной зоны памятника природы  62:06-6.200.</w:t>
      </w:r>
    </w:p>
    <w:p w:rsidR="00A122D7" w:rsidRDefault="00A122D7">
      <w:pPr>
        <w:pStyle w:val="afff1"/>
        <w:tabs>
          <w:tab w:val="left" w:pos="1057"/>
        </w:tabs>
        <w:ind w:left="0" w:right="0" w:firstLine="680"/>
        <w:rPr>
          <w:sz w:val="20"/>
          <w:szCs w:val="20"/>
        </w:rPr>
      </w:pPr>
    </w:p>
    <w:p w:rsidR="00A122D7" w:rsidRDefault="00E40E93">
      <w:pPr>
        <w:pStyle w:val="1"/>
        <w:contextualSpacing/>
      </w:pPr>
      <w:bookmarkStart w:id="34" w:name="_Toc203580628"/>
      <w:r>
        <w:rPr>
          <w:rFonts w:cs="Times New Roman"/>
          <w:color w:val="000000"/>
          <w:shd w:val="clear" w:color="auto" w:fill="auto"/>
        </w:rPr>
        <w:t>Статья 17. Объекты культурного наследия</w:t>
      </w:r>
      <w:bookmarkEnd w:id="34"/>
    </w:p>
    <w:p w:rsidR="00A122D7" w:rsidRDefault="00A122D7">
      <w:pPr>
        <w:ind w:firstLine="737"/>
        <w:rPr>
          <w:sz w:val="20"/>
          <w:szCs w:val="20"/>
        </w:rPr>
      </w:pPr>
    </w:p>
    <w:p w:rsidR="00A122D7" w:rsidRDefault="00E40E93">
      <w:pPr>
        <w:pStyle w:val="aff8"/>
      </w:pPr>
      <w:r>
        <w:rPr>
          <w:color w:val="000000"/>
        </w:rPr>
        <w:t xml:space="preserve">1. На территории </w:t>
      </w:r>
      <w:r>
        <w:rPr>
          <w:rFonts w:eastAsia="Times New Roman" w:cs="Times New Roman"/>
          <w:iCs/>
          <w:color w:val="000000"/>
          <w:spacing w:val="5"/>
        </w:rPr>
        <w:t>Пехлецкого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 xml:space="preserve"> сельского округа Кораблинского района Рязанской области</w:t>
      </w:r>
      <w:r>
        <w:rPr>
          <w:color w:val="000000"/>
        </w:rPr>
        <w:t xml:space="preserve"> отсутствуют исторические поселения федерального значения и исторические </w:t>
      </w:r>
      <w:r>
        <w:rPr>
          <w:color w:val="000000"/>
        </w:rPr>
        <w:t>поселения регионального значения.</w:t>
      </w:r>
    </w:p>
    <w:p w:rsidR="00A122D7" w:rsidRDefault="00E40E93">
      <w:pPr>
        <w:pStyle w:val="aff8"/>
      </w:pPr>
      <w:r>
        <w:rPr>
          <w:color w:val="000000"/>
          <w:shd w:val="clear" w:color="auto" w:fill="FFFFFF"/>
        </w:rPr>
        <w:t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Пехлецкого сельского округа Кораблинского района Рязанской области</w:t>
      </w:r>
      <w:r>
        <w:rPr>
          <w:color w:val="000000"/>
          <w:shd w:val="clear" w:color="auto" w:fill="FFFFFF"/>
        </w:rPr>
        <w:t xml:space="preserve"> находятся: 1 объект культурного наследия регионального значения (памятник архитектуры), 1</w:t>
      </w:r>
      <w:r>
        <w:rPr>
          <w:color w:val="000000"/>
          <w:spacing w:val="4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выявленный объект культурного наследия (памятник архитектуры), указанные в таблицах ниже.</w:t>
      </w:r>
    </w:p>
    <w:p w:rsidR="00A122D7" w:rsidRDefault="00A122D7">
      <w:pPr>
        <w:pStyle w:val="aff8"/>
        <w:rPr>
          <w:sz w:val="20"/>
          <w:szCs w:val="20"/>
        </w:rPr>
      </w:pPr>
    </w:p>
    <w:p w:rsidR="00A122D7" w:rsidRDefault="00A122D7">
      <w:pPr>
        <w:jc w:val="center"/>
        <w:rPr>
          <w:color w:val="000000"/>
          <w:sz w:val="28"/>
          <w:szCs w:val="28"/>
        </w:rPr>
      </w:pPr>
    </w:p>
    <w:p w:rsidR="00A122D7" w:rsidRDefault="00E40E9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Таблица 17.1. Перечень объектов культурного наследия регионального значен</w:t>
      </w:r>
      <w:r>
        <w:rPr>
          <w:color w:val="000000"/>
          <w:sz w:val="28"/>
          <w:szCs w:val="28"/>
          <w:shd w:val="clear" w:color="auto" w:fill="FFFFFF"/>
        </w:rPr>
        <w:t xml:space="preserve">ия (памятники архитектуры) </w:t>
      </w: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2495"/>
        <w:gridCol w:w="3510"/>
        <w:gridCol w:w="3290"/>
      </w:tblGrid>
      <w:tr w:rsidR="00A122D7">
        <w:trPr>
          <w:trHeight w:val="10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Наименование</w:t>
            </w:r>
          </w:p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Реквизиты и наименование нормативного акта о постановке объекта наследия</w:t>
            </w:r>
          </w:p>
          <w:p w:rsidR="00A122D7" w:rsidRDefault="00E40E93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на государственную охрану</w:t>
            </w:r>
          </w:p>
        </w:tc>
      </w:tr>
      <w:tr w:rsidR="00A122D7">
        <w:trPr>
          <w:trHeight w:val="90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TableParagraph"/>
              <w:ind w:left="113" w:firstLine="0"/>
              <w:jc w:val="center"/>
            </w:pPr>
            <w:r>
              <w:rPr>
                <w:color w:val="000000"/>
                <w:szCs w:val="24"/>
                <w:shd w:val="clear" w:color="auto" w:fill="FFFFFF"/>
              </w:rPr>
              <w:t xml:space="preserve">«Тихвинская церковь»,1805 </w:t>
            </w:r>
            <w:r>
              <w:rPr>
                <w:color w:val="000000"/>
                <w:spacing w:val="-5"/>
                <w:szCs w:val="24"/>
                <w:shd w:val="clear" w:color="auto" w:fill="FFFFFF"/>
              </w:rPr>
              <w:t>г.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Пехлец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Рязоблисполкома от</w:t>
            </w:r>
          </w:p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27.08.1971 № 250</w:t>
            </w:r>
          </w:p>
        </w:tc>
      </w:tr>
    </w:tbl>
    <w:p w:rsidR="00A122D7" w:rsidRDefault="00A122D7">
      <w:pPr>
        <w:rPr>
          <w:sz w:val="20"/>
          <w:szCs w:val="20"/>
          <w:shd w:val="clear" w:color="auto" w:fill="FF8000"/>
        </w:rPr>
      </w:pPr>
    </w:p>
    <w:p w:rsidR="00A122D7" w:rsidRDefault="00E40E93">
      <w:pPr>
        <w:pStyle w:val="aff8"/>
        <w:ind w:firstLine="737"/>
      </w:pPr>
      <w:r>
        <w:lastRenderedPageBreak/>
        <w:t>Границы территории указанного памятника утверждены приказом Инспекции от 16.12.2019 № 135.</w:t>
      </w:r>
    </w:p>
    <w:p w:rsidR="00A122D7" w:rsidRDefault="00E40E93">
      <w:pPr>
        <w:pStyle w:val="aff8"/>
        <w:ind w:firstLine="737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статьей</w:t>
      </w:r>
      <w:r>
        <w:rPr>
          <w:spacing w:val="21"/>
        </w:rPr>
        <w:t xml:space="preserve"> </w:t>
      </w:r>
      <w:r>
        <w:t>5.1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25.06.2002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73-</w:t>
      </w:r>
      <w:r>
        <w:rPr>
          <w:spacing w:val="-5"/>
        </w:rPr>
        <w:t xml:space="preserve">ФЗ </w:t>
      </w:r>
      <w:r>
        <w:t>«Об объектах культурного наследия (памятниках истории и культуры) народов Российской Федерации» (далее –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</w:t>
      </w:r>
      <w:r>
        <w:t>о-пространственных характеристик существующих на территории памятника или ансамбля объектов капитального строительства;</w:t>
      </w:r>
      <w:r>
        <w:rPr>
          <w:spacing w:val="24"/>
        </w:rPr>
        <w:t xml:space="preserve">  </w:t>
      </w:r>
      <w:r>
        <w:t>проведение</w:t>
      </w:r>
      <w:r>
        <w:rPr>
          <w:spacing w:val="25"/>
        </w:rPr>
        <w:t xml:space="preserve">  </w:t>
      </w:r>
      <w:r>
        <w:t>земляных,</w:t>
      </w:r>
      <w:r>
        <w:rPr>
          <w:spacing w:val="24"/>
        </w:rPr>
        <w:t xml:space="preserve">  </w:t>
      </w:r>
      <w:r>
        <w:t>строительных,</w:t>
      </w:r>
      <w:r>
        <w:rPr>
          <w:spacing w:val="25"/>
        </w:rPr>
        <w:t xml:space="preserve"> </w:t>
      </w:r>
      <w:r>
        <w:t>мелиоративных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4"/>
        </w:rPr>
        <w:t xml:space="preserve">иных </w:t>
      </w:r>
      <w:r>
        <w:t xml:space="preserve">работ, за исключением работ по сохранению объекта культурного наследия или </w:t>
      </w:r>
      <w:r>
        <w:t>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</w:t>
      </w:r>
      <w:r>
        <w:t>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наследия, работ по капитальному ремонту общего имущества в многоквартирных домах, расположенных на территориях</w:t>
      </w:r>
      <w:r>
        <w:t xml:space="preserve"> объектов культурного наследия и не являющихся объектами культурного наследия.</w:t>
      </w:r>
    </w:p>
    <w:p w:rsidR="00A122D7" w:rsidRDefault="00E40E93">
      <w:pPr>
        <w:pStyle w:val="aff8"/>
        <w:ind w:firstLine="737"/>
      </w:pPr>
      <w:r>
        <w:t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</w:t>
      </w:r>
      <w:r>
        <w:t>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</w:t>
      </w:r>
      <w:r>
        <w:t>елях обеспечения сохранности объектов культурного наследия и</w:t>
      </w:r>
      <w:r>
        <w:rPr>
          <w:spacing w:val="40"/>
        </w:rPr>
        <w:t xml:space="preserve"> </w:t>
      </w:r>
      <w:r>
        <w:t>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</w:t>
      </w:r>
      <w:r>
        <w:t xml:space="preserve"> за исключением</w:t>
      </w:r>
      <w:r>
        <w:rPr>
          <w:spacing w:val="40"/>
        </w:rPr>
        <w:t xml:space="preserve"> </w:t>
      </w:r>
      <w:r>
        <w:t>строительства и реконструкции линейных объектов.</w:t>
      </w:r>
    </w:p>
    <w:p w:rsidR="00A122D7" w:rsidRDefault="00E40E93">
      <w:pPr>
        <w:pStyle w:val="aff8"/>
        <w:ind w:firstLine="737"/>
      </w:pPr>
      <w:r>
        <w:t>Границы</w:t>
      </w:r>
      <w:r>
        <w:rPr>
          <w:spacing w:val="-2"/>
        </w:rPr>
        <w:t xml:space="preserve"> </w:t>
      </w:r>
      <w:r>
        <w:t>защитной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rPr>
          <w:spacing w:val="-2"/>
        </w:rPr>
        <w:t>устанавливаются:</w:t>
      </w:r>
    </w:p>
    <w:p w:rsidR="00A122D7" w:rsidRDefault="00E40E93">
      <w:pPr>
        <w:pStyle w:val="afff1"/>
        <w:tabs>
          <w:tab w:val="left" w:pos="1133"/>
        </w:tabs>
        <w:spacing w:before="48"/>
        <w:ind w:left="0" w:right="0" w:firstLine="737"/>
      </w:pPr>
      <w:r>
        <w:rPr>
          <w:sz w:val="28"/>
        </w:rPr>
        <w:t>- для памятника, расположенного в границах населенного пункта, на расстоянии 100 метров от внешних границ территории памятн</w:t>
      </w:r>
      <w:r>
        <w:rPr>
          <w:sz w:val="28"/>
        </w:rPr>
        <w:t>ика;</w:t>
      </w:r>
    </w:p>
    <w:p w:rsidR="00A122D7" w:rsidRDefault="00E40E93">
      <w:pPr>
        <w:pStyle w:val="afff1"/>
        <w:tabs>
          <w:tab w:val="left" w:pos="1132"/>
        </w:tabs>
        <w:ind w:left="0" w:right="0" w:firstLine="737"/>
      </w:pPr>
      <w:r>
        <w:rPr>
          <w:sz w:val="28"/>
        </w:rPr>
        <w:t>-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A122D7" w:rsidRPr="00067DBD" w:rsidRDefault="00A122D7">
      <w:pPr>
        <w:jc w:val="center"/>
        <w:rPr>
          <w:color w:val="000000"/>
          <w:sz w:val="10"/>
          <w:szCs w:val="10"/>
          <w:shd w:val="clear" w:color="auto" w:fill="FFFFFF"/>
        </w:rPr>
      </w:pPr>
    </w:p>
    <w:p w:rsidR="00A122D7" w:rsidRDefault="00E40E93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Таблица 17.2. Перечень выявленных объектов культурного наследия (памятники архитектуры) </w:t>
      </w:r>
    </w:p>
    <w:tbl>
      <w:tblPr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3052"/>
        <w:gridCol w:w="2953"/>
        <w:gridCol w:w="3296"/>
      </w:tblGrid>
      <w:tr w:rsidR="00A122D7">
        <w:trPr>
          <w:trHeight w:val="845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п/п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Наименование</w:t>
            </w:r>
          </w:p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Реквизиты и наименование</w:t>
            </w:r>
          </w:p>
          <w:p w:rsidR="00A122D7" w:rsidRDefault="00E40E93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нормативного акта</w:t>
            </w:r>
          </w:p>
        </w:tc>
      </w:tr>
      <w:tr w:rsidR="00A122D7">
        <w:trPr>
          <w:trHeight w:val="90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Владимирская церковь, 1805 г.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Неретино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культуре и туризму Рязанской области</w:t>
            </w:r>
          </w:p>
          <w:p w:rsidR="00A122D7" w:rsidRDefault="00E40E93">
            <w:pPr>
              <w:pStyle w:val="Con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14.04.2011 № 269</w:t>
            </w:r>
          </w:p>
        </w:tc>
      </w:tr>
    </w:tbl>
    <w:p w:rsidR="00A122D7" w:rsidRPr="00067DBD" w:rsidRDefault="00A122D7">
      <w:pPr>
        <w:pStyle w:val="aff8"/>
        <w:rPr>
          <w:color w:val="000000" w:themeColor="text1"/>
          <w:sz w:val="16"/>
          <w:szCs w:val="16"/>
        </w:rPr>
      </w:pPr>
    </w:p>
    <w:p w:rsidR="00A122D7" w:rsidRDefault="00E40E93">
      <w:pPr>
        <w:pStyle w:val="aff8"/>
      </w:pPr>
      <w:bookmarkStart w:id="35" w:name="_GoBack"/>
      <w:bookmarkEnd w:id="35"/>
      <w:r>
        <w:rPr>
          <w:color w:val="000000"/>
          <w:szCs w:val="28"/>
        </w:rPr>
        <w:t>Границы территории указанного выявленного объекта не утверждены.</w:t>
      </w:r>
    </w:p>
    <w:p w:rsidR="00A122D7" w:rsidRDefault="00E40E93">
      <w:pPr>
        <w:pStyle w:val="aff8"/>
      </w:pPr>
      <w:r>
        <w:rPr>
          <w:color w:val="000000"/>
          <w:szCs w:val="28"/>
        </w:rPr>
        <w:lastRenderedPageBreak/>
        <w:t>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</w:t>
      </w:r>
      <w:r>
        <w:rPr>
          <w:color w:val="000000"/>
          <w:szCs w:val="28"/>
        </w:rPr>
        <w:t>явленных объектов культурного наследия.</w:t>
      </w:r>
    </w:p>
    <w:p w:rsidR="00A122D7" w:rsidRDefault="00E40E93">
      <w:pPr>
        <w:pStyle w:val="aff8"/>
      </w:pPr>
      <w:r>
        <w:rPr>
          <w:color w:val="000000"/>
          <w:szCs w:val="28"/>
        </w:rPr>
        <w:t>В  случае  расположения  на  территории,  подлежащей 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</w:t>
      </w:r>
      <w:r>
        <w:rPr>
          <w:color w:val="000000"/>
          <w:szCs w:val="28"/>
        </w:rPr>
        <w:t>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A122D7" w:rsidRDefault="00E40E93">
      <w:pPr>
        <w:pStyle w:val="aff8"/>
      </w:pPr>
      <w:r>
        <w:rPr>
          <w:color w:val="000000"/>
        </w:rPr>
        <w:t>Данные</w:t>
      </w:r>
      <w:r>
        <w:rPr>
          <w:color w:val="000000"/>
        </w:rPr>
        <w:t xml:space="preserve">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A122D7" w:rsidSect="00067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276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93" w:rsidRDefault="00E40E93">
      <w:r>
        <w:separator/>
      </w:r>
    </w:p>
  </w:endnote>
  <w:endnote w:type="continuationSeparator" w:id="0">
    <w:p w:rsidR="00E40E93" w:rsidRDefault="00E4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A122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A122D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A1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93" w:rsidRDefault="00E40E93">
      <w:r>
        <w:separator/>
      </w:r>
    </w:p>
  </w:footnote>
  <w:footnote w:type="continuationSeparator" w:id="0">
    <w:p w:rsidR="00E40E93" w:rsidRDefault="00E4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E40E93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067DBD">
      <w:rPr>
        <w:noProof/>
      </w:rPr>
      <w:t>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E40E93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067DBD">
      <w:rPr>
        <w:noProof/>
      </w:rPr>
      <w:t>29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D7" w:rsidRDefault="00A122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0E4"/>
    <w:multiLevelType w:val="hybridMultilevel"/>
    <w:tmpl w:val="86ACE4FE"/>
    <w:lvl w:ilvl="0" w:tplc="A5DC5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8E2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C65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6EF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D45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20F2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E017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920B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5E5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FF146A"/>
    <w:multiLevelType w:val="hybridMultilevel"/>
    <w:tmpl w:val="CD68A30E"/>
    <w:lvl w:ilvl="0" w:tplc="F9A23E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841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F4CE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11EB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C885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CA4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76CA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CA3A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5669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6043A1"/>
    <w:multiLevelType w:val="hybridMultilevel"/>
    <w:tmpl w:val="72C2F2D4"/>
    <w:lvl w:ilvl="0" w:tplc="3934C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068E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68E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0CD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124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423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EC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7C2D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E62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7"/>
    <w:rsid w:val="00067DBD"/>
    <w:rsid w:val="00A122D7"/>
    <w:rsid w:val="00E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BE6"/>
  <w15:docId w15:val="{0FC25D8C-563F-4317-907A-A5BB8CA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8A303" w:themeColor="accent1"/>
      </w:tblBorders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1">
    <w:name w:val="Основной шрифт абзаца8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4">
    <w:name w:val="Основной текст Знак"/>
    <w:qFormat/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customStyle="1" w:styleId="af8">
    <w:name w:val="Основной текст с отступом Знак"/>
    <w:qFormat/>
  </w:style>
  <w:style w:type="character" w:styleId="af9">
    <w:name w:val="Emphasis"/>
    <w:qFormat/>
    <w:rPr>
      <w:i/>
      <w:iCs/>
    </w:rPr>
  </w:style>
  <w:style w:type="character" w:customStyle="1" w:styleId="afa">
    <w:name w:val="Выделение жирным"/>
    <w:qFormat/>
    <w:rPr>
      <w:b/>
      <w:bCs/>
    </w:rPr>
  </w:style>
  <w:style w:type="character" w:customStyle="1" w:styleId="af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styleId="afc">
    <w:name w:val="line number"/>
  </w:style>
  <w:style w:type="character" w:styleId="afd">
    <w:name w:val="page number"/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Ссылка указателя"/>
    <w:qFormat/>
  </w:style>
  <w:style w:type="character" w:customStyle="1" w:styleId="af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5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6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5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4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7">
    <w:name w:val="Цветовое выделение для Текст"/>
    <w:qFormat/>
  </w:style>
  <w:style w:type="paragraph" w:customStyle="1" w:styleId="17">
    <w:name w:val="Заголовок1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8">
    <w:name w:val="Body Text"/>
    <w:basedOn w:val="a"/>
    <w:pPr>
      <w:ind w:firstLine="709"/>
    </w:pPr>
    <w:rPr>
      <w:sz w:val="28"/>
    </w:rPr>
  </w:style>
  <w:style w:type="paragraph" w:styleId="aff9">
    <w:name w:val="List"/>
    <w:basedOn w:val="aff8"/>
    <w:rPr>
      <w:rFonts w:cs="Ari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user">
    <w:name w:val="Заголовок (user)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customStyle="1" w:styleId="af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d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12"/>
    <w:pPr>
      <w:suppressLineNumbers/>
      <w:ind w:firstLine="0"/>
      <w:jc w:val="center"/>
    </w:pPr>
  </w:style>
  <w:style w:type="paragraph" w:styleId="aa">
    <w:name w:val="footer"/>
    <w:basedOn w:val="a"/>
    <w:link w:val="13"/>
  </w:style>
  <w:style w:type="paragraph" w:styleId="18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6">
    <w:name w:val="toc 2"/>
    <w:basedOn w:val="a"/>
    <w:next w:val="a"/>
    <w:pPr>
      <w:spacing w:after="100"/>
      <w:ind w:left="220" w:firstLine="709"/>
    </w:pPr>
  </w:style>
  <w:style w:type="paragraph" w:styleId="35">
    <w:name w:val="toc 3"/>
    <w:basedOn w:val="a"/>
    <w:next w:val="a"/>
    <w:pPr>
      <w:spacing w:after="100"/>
      <w:ind w:left="440" w:firstLine="709"/>
    </w:pPr>
  </w:style>
  <w:style w:type="paragraph" w:styleId="43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3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2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2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e">
    <w:name w:val="Body Text Indent"/>
    <w:basedOn w:val="a"/>
    <w:pPr>
      <w:spacing w:after="120"/>
      <w:ind w:left="283" w:firstLine="709"/>
    </w:pPr>
  </w:style>
  <w:style w:type="paragraph" w:styleId="a6">
    <w:name w:val="Subtitle"/>
    <w:basedOn w:val="a"/>
    <w:next w:val="aff8"/>
    <w:link w:val="11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d">
    <w:name w:val="footnote text"/>
    <w:basedOn w:val="a"/>
    <w:link w:val="ac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user1">
    <w:name w:val="Содержимое таблицы (user)"/>
    <w:basedOn w:val="a"/>
    <w:qFormat/>
    <w:pPr>
      <w:suppressLineNumbers/>
      <w:ind w:left="28" w:firstLine="0"/>
      <w:jc w:val="left"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19">
    <w:name w:val="Содержимое врезки1"/>
    <w:basedOn w:val="a"/>
    <w:qFormat/>
    <w:pPr>
      <w:ind w:firstLine="0"/>
      <w:jc w:val="center"/>
    </w:pPr>
  </w:style>
  <w:style w:type="paragraph" w:customStyle="1" w:styleId="user3">
    <w:name w:val="Верхний колонтитул слева (user)"/>
    <w:basedOn w:val="a9"/>
    <w:qFormat/>
    <w:pPr>
      <w:tabs>
        <w:tab w:val="center" w:pos="4677"/>
        <w:tab w:val="right" w:pos="9354"/>
      </w:tabs>
    </w:pPr>
  </w:style>
  <w:style w:type="paragraph" w:customStyle="1" w:styleId="10user">
    <w:name w:val="Заголовок 10 (user)"/>
    <w:basedOn w:val="user"/>
    <w:next w:val="aff8"/>
    <w:qFormat/>
    <w:pPr>
      <w:spacing w:before="60" w:after="60"/>
    </w:pPr>
    <w:rPr>
      <w:b/>
      <w:bCs/>
      <w:sz w:val="21"/>
      <w:szCs w:val="21"/>
    </w:rPr>
  </w:style>
  <w:style w:type="paragraph" w:styleId="afff">
    <w:name w:val="envelope address"/>
    <w:basedOn w:val="a"/>
    <w:pPr>
      <w:suppressLineNumbers/>
      <w:spacing w:after="60"/>
    </w:pPr>
  </w:style>
  <w:style w:type="paragraph" w:customStyle="1" w:styleId="1user">
    <w:name w:val="Библиография 1 (user)"/>
    <w:basedOn w:val="user0"/>
    <w:qFormat/>
    <w:pPr>
      <w:tabs>
        <w:tab w:val="right" w:leader="dot" w:pos="9921"/>
      </w:tabs>
      <w:ind w:firstLine="0"/>
    </w:pPr>
  </w:style>
  <w:style w:type="paragraph" w:customStyle="1" w:styleId="111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a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f0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paragraph" w:customStyle="1" w:styleId="Main">
    <w:name w:val="Main"/>
    <w:basedOn w:val="a"/>
    <w:qFormat/>
    <w:rPr>
      <w:rFonts w:cs="Times New Roman"/>
      <w:sz w:val="28"/>
      <w:szCs w:val="28"/>
    </w:rPr>
  </w:style>
  <w:style w:type="paragraph" w:styleId="afff1">
    <w:name w:val="List Paragraph"/>
    <w:basedOn w:val="a"/>
    <w:qFormat/>
    <w:pPr>
      <w:ind w:left="108" w:right="116" w:firstLine="709"/>
    </w:pPr>
    <w:rPr>
      <w:rFonts w:eastAsia="Times New Roman" w:cs="Times New Roman"/>
      <w:lang w:eastAsia="en-US"/>
    </w:rPr>
  </w:style>
  <w:style w:type="paragraph" w:customStyle="1" w:styleId="1b">
    <w:name w:val="Прижатый влево1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112">
    <w:name w:val="Содержимое врезки11"/>
    <w:basedOn w:val="a"/>
    <w:qFormat/>
  </w:style>
  <w:style w:type="paragraph" w:customStyle="1" w:styleId="afff2">
    <w:name w:val="Содержимое таблицы"/>
    <w:basedOn w:val="a"/>
    <w:qFormat/>
    <w:pPr>
      <w:widowControl w:val="0"/>
      <w:suppressLineNumbers/>
    </w:pPr>
  </w:style>
  <w:style w:type="paragraph" w:customStyle="1" w:styleId="afff3">
    <w:name w:val="Заголовок таблицы"/>
    <w:basedOn w:val="afff2"/>
    <w:qFormat/>
    <w:pPr>
      <w:jc w:val="center"/>
    </w:pPr>
    <w:rPr>
      <w:b/>
      <w:bCs/>
    </w:rPr>
  </w:style>
  <w:style w:type="paragraph" w:customStyle="1" w:styleId="27">
    <w:name w:val="Содержимое врезки2"/>
    <w:basedOn w:val="a"/>
    <w:qFormat/>
  </w:style>
  <w:style w:type="paragraph" w:customStyle="1" w:styleId="TableParagraph">
    <w:name w:val="Table Paragraph"/>
    <w:basedOn w:val="a"/>
    <w:qFormat/>
    <w:rPr>
      <w:rFonts w:eastAsia="Times New Roman" w:cs="Times New Roman"/>
      <w:lang w:eastAsia="en-US"/>
    </w:rPr>
  </w:style>
  <w:style w:type="paragraph" w:customStyle="1" w:styleId="36">
    <w:name w:val="Содержимое врезки3"/>
    <w:basedOn w:val="a"/>
    <w:qFormat/>
  </w:style>
  <w:style w:type="paragraph" w:customStyle="1" w:styleId="44">
    <w:name w:val="Содержимое врезки4"/>
    <w:basedOn w:val="a"/>
    <w:qFormat/>
  </w:style>
  <w:style w:type="paragraph" w:customStyle="1" w:styleId="54">
    <w:name w:val="Содержимое врезки5"/>
    <w:basedOn w:val="a"/>
    <w:qFormat/>
  </w:style>
  <w:style w:type="paragraph" w:customStyle="1" w:styleId="63">
    <w:name w:val="Содержимое врезки6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4">
    <w:name w:val="Balloon Text"/>
    <w:basedOn w:val="a"/>
    <w:link w:val="af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65&amp;dst=10013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Downloads/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11114</Words>
  <Characters>63356</Characters>
  <Application>Microsoft Office Word</Application>
  <DocSecurity>0</DocSecurity>
  <Lines>527</Lines>
  <Paragraphs>148</Paragraphs>
  <ScaleCrop>false</ScaleCrop>
  <Company>КонсультантПлюс Версия 4021.00.65</Company>
  <LinksUpToDate>false</LinksUpToDate>
  <CharactersWithSpaces>74322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</cp:keywords>
  <dc:description/>
  <cp:lastModifiedBy>Анна В. Чамкина</cp:lastModifiedBy>
  <cp:revision>622</cp:revision>
  <dcterms:created xsi:type="dcterms:W3CDTF">2022-08-11T09:17:00Z</dcterms:created>
  <dcterms:modified xsi:type="dcterms:W3CDTF">2025-07-30T08:04:00Z</dcterms:modified>
  <dc:language>ru-RU</dc:language>
</cp:coreProperties>
</file>