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07" w:rsidRDefault="00450317">
      <w:pPr>
        <w:keepNext/>
        <w:spacing w:before="0" w:after="0"/>
        <w:ind w:left="5670"/>
        <w:jc w:val="left"/>
      </w:pPr>
      <w:r>
        <w:t xml:space="preserve">Утвержден </w:t>
      </w:r>
    </w:p>
    <w:p w:rsidR="00592B07" w:rsidRDefault="00450317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592B07" w:rsidRDefault="00450317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592B07" w:rsidRDefault="00450317">
      <w:pPr>
        <w:keepNext/>
        <w:spacing w:before="0" w:after="0"/>
        <w:ind w:left="5670"/>
        <w:jc w:val="left"/>
      </w:pPr>
      <w:r>
        <w:t>Рязанской области</w:t>
      </w:r>
    </w:p>
    <w:p w:rsidR="00592B07" w:rsidRDefault="00450317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</w:t>
      </w:r>
      <w:r w:rsidR="009904BA">
        <w:t xml:space="preserve">24 июля 2025 г. </w:t>
      </w:r>
      <w:r>
        <w:t>№</w:t>
      </w:r>
      <w:r w:rsidR="009904BA">
        <w:t xml:space="preserve"> 585-п</w:t>
      </w: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450317">
      <w:pPr>
        <w:pStyle w:val="afe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592B07" w:rsidRDefault="00450317">
      <w:pPr>
        <w:pStyle w:val="af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Касимовский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sz w:val="32"/>
          <w:szCs w:val="32"/>
        </w:rPr>
        <w:t>Лашманского</w:t>
      </w:r>
      <w:proofErr w:type="spellEnd"/>
      <w:r>
        <w:rPr>
          <w:sz w:val="32"/>
          <w:szCs w:val="32"/>
        </w:rPr>
        <w:t xml:space="preserve">, Крутоярского и </w:t>
      </w:r>
      <w:proofErr w:type="spellStart"/>
      <w:r>
        <w:rPr>
          <w:sz w:val="32"/>
          <w:szCs w:val="32"/>
        </w:rPr>
        <w:t>Клетинского</w:t>
      </w:r>
      <w:proofErr w:type="spellEnd"/>
      <w:r>
        <w:rPr>
          <w:sz w:val="32"/>
          <w:szCs w:val="32"/>
        </w:rPr>
        <w:t xml:space="preserve"> сельских округов </w:t>
      </w:r>
    </w:p>
    <w:p w:rsidR="00592B07" w:rsidRDefault="00450317">
      <w:pPr>
        <w:pStyle w:val="afe"/>
        <w:spacing w:after="6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Касимовского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592B07" w:rsidRDefault="00450317">
      <w:pPr>
        <w:pStyle w:val="afe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92B07" w:rsidRDefault="00592B07">
      <w:pPr>
        <w:pStyle w:val="afe"/>
        <w:spacing w:after="6"/>
        <w:ind w:firstLine="0"/>
        <w:jc w:val="center"/>
        <w:rPr>
          <w:sz w:val="32"/>
          <w:szCs w:val="32"/>
        </w:rPr>
      </w:pPr>
    </w:p>
    <w:p w:rsidR="00592B07" w:rsidRDefault="00450317">
      <w:pPr>
        <w:pStyle w:val="afe"/>
        <w:spacing w:after="6"/>
        <w:ind w:firstLine="0"/>
        <w:jc w:val="center"/>
        <w:rPr>
          <w:sz w:val="32"/>
          <w:szCs w:val="32"/>
        </w:rPr>
        <w:sectPr w:rsidR="00592B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1701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592B07" w:rsidRDefault="00450317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0" w:name="_Toc152075239"/>
      <w:bookmarkStart w:id="1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0"/>
      <w:bookmarkEnd w:id="1"/>
    </w:p>
    <w:p w:rsidR="00592B07" w:rsidRDefault="00450317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Касимовский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территориям 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Лашманского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, Крутоярского и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Клетинского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сельских округов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Лашманский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, Крутоярский и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Клетинский</w:t>
      </w:r>
      <w:proofErr w:type="spellEnd"/>
      <w:r>
        <w:rPr>
          <w:sz w:val="28"/>
          <w:shd w:val="clear" w:color="auto" w:fill="FFFFFF"/>
          <w:lang w:eastAsia="ru-RU"/>
        </w:rPr>
        <w:t xml:space="preserve"> сельские округи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от 17.01.2025 № 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39-п</w:t>
      </w:r>
      <w:r>
        <w:rPr>
          <w:iCs/>
          <w:sz w:val="28"/>
          <w:szCs w:val="28"/>
          <w:shd w:val="clear" w:color="auto" w:fill="FFFFFF"/>
          <w:lang w:eastAsia="ru-RU"/>
        </w:rPr>
        <w:t>, принятого на основании статьи 24 Градостроительного кодекса Российской Федерации, статьи 10¹ Закона Рязанской области от 21.09.2010 № 101-ОЗ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О градостроительной деятельности на территории 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«</w:t>
      </w:r>
      <w:proofErr w:type="gramStart"/>
      <w:r>
        <w:rPr>
          <w:sz w:val="28"/>
          <w:shd w:val="clear" w:color="auto" w:fill="FFFFFF"/>
          <w:lang w:eastAsia="ru-RU"/>
        </w:rPr>
        <w:t xml:space="preserve">О преобразовании муниципальных образований Рязанской области путем объединения поселений, входящих в состав </w:t>
      </w:r>
      <w:proofErr w:type="spellStart"/>
      <w:r>
        <w:rPr>
          <w:sz w:val="28"/>
          <w:shd w:val="clear" w:color="auto" w:fill="FFFFFF"/>
          <w:lang w:eastAsia="ru-RU"/>
        </w:rPr>
        <w:t>Касимовского</w:t>
      </w:r>
      <w:proofErr w:type="spellEnd"/>
      <w:r>
        <w:rPr>
          <w:sz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spacing w:after="6"/>
        <w:jc w:val="center"/>
        <w:rPr>
          <w:sz w:val="32"/>
          <w:szCs w:val="32"/>
        </w:rPr>
      </w:pPr>
    </w:p>
    <w:p w:rsidR="00592B07" w:rsidRDefault="00592B07">
      <w:pPr>
        <w:pStyle w:val="afe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592B07" w:rsidRDefault="00450317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592B07" w:rsidRDefault="00592B07">
      <w:pPr>
        <w:pStyle w:val="afe"/>
        <w:numPr>
          <w:ilvl w:val="0"/>
          <w:numId w:val="1"/>
        </w:numPr>
        <w:rPr>
          <w:color w:val="auto"/>
          <w:sz w:val="20"/>
          <w:szCs w:val="20"/>
        </w:rPr>
      </w:pPr>
    </w:p>
    <w:p w:rsidR="00592B07" w:rsidRDefault="00450317">
      <w:pPr>
        <w:pStyle w:val="afe"/>
        <w:numPr>
          <w:ilvl w:val="0"/>
          <w:numId w:val="1"/>
        </w:numPr>
        <w:ind w:firstLine="680"/>
      </w:pPr>
      <w:r>
        <w:rPr>
          <w:iCs/>
          <w:szCs w:val="28"/>
          <w:shd w:val="clear" w:color="auto" w:fill="FFFFFF"/>
          <w:lang w:eastAsia="ar-SA"/>
        </w:rPr>
        <w:t xml:space="preserve">Сведения о планируемых объектах местного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территориях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Лашманского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, Крутоярского 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Клетинского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u w:val="none"/>
          <w:shd w:val="clear" w:color="auto" w:fill="FFFFFF"/>
          <w:lang w:eastAsia="ru-RU"/>
        </w:rPr>
        <w:t>их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округов </w:t>
      </w:r>
      <w:r>
        <w:rPr>
          <w:iCs/>
          <w:szCs w:val="28"/>
          <w:shd w:val="clear" w:color="auto" w:fill="FFFFFF"/>
        </w:rPr>
        <w:t>представлены в таблице 1.1.</w:t>
      </w:r>
    </w:p>
    <w:p w:rsidR="00592B07" w:rsidRDefault="00450317">
      <w:pPr>
        <w:pStyle w:val="afe"/>
        <w:numPr>
          <w:ilvl w:val="0"/>
          <w:numId w:val="1"/>
        </w:numPr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shd w:val="clear" w:color="auto" w:fill="FFFFFF"/>
          <w:lang w:eastAsia="en-US"/>
        </w:rPr>
        <w:t>Таблица 1.1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1"/>
        <w:gridCol w:w="1485"/>
        <w:gridCol w:w="1308"/>
        <w:gridCol w:w="1410"/>
        <w:gridCol w:w="1875"/>
        <w:gridCol w:w="1592"/>
        <w:gridCol w:w="1701"/>
      </w:tblGrid>
      <w:tr w:rsidR="00592B0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592B0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592B07">
        <w:trPr>
          <w:trHeight w:val="253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Очистные сооружения (КОС)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lang w:val="en-US"/>
              </w:rPr>
              <w:t>(</w:t>
            </w:r>
            <w:r>
              <w:t>к</w:t>
            </w:r>
            <w:proofErr w:type="spellStart"/>
            <w:r>
              <w:rPr>
                <w:lang w:val="en-US"/>
              </w:rPr>
              <w:t>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объекта</w:t>
            </w:r>
            <w:proofErr w:type="spellEnd"/>
            <w:r>
              <w:rPr>
                <w:lang w:val="en-US"/>
              </w:rPr>
              <w:t xml:space="preserve"> 602041301)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3"/>
              </w:rPr>
              <w:t xml:space="preserve">Очистные </w:t>
            </w:r>
            <w:proofErr w:type="spellStart"/>
            <w:r>
              <w:rPr>
                <w:rStyle w:val="23"/>
              </w:rPr>
              <w:t>сооружения</w:t>
            </w:r>
            <w:proofErr w:type="gramStart"/>
            <w:r>
              <w:rPr>
                <w:rStyle w:val="23"/>
              </w:rPr>
              <w:t>.</w:t>
            </w:r>
            <w:r>
              <w:rPr>
                <w:rStyle w:val="23"/>
                <w:shd w:val="clear" w:color="auto" w:fill="FFFFFF"/>
              </w:rPr>
              <w:t>О</w:t>
            </w:r>
            <w:proofErr w:type="gramEnd"/>
            <w:r>
              <w:rPr>
                <w:rStyle w:val="23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3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3"/>
              </w:rPr>
              <w:t>Касимовский</w:t>
            </w:r>
            <w:proofErr w:type="spellEnd"/>
            <w:r>
              <w:rPr>
                <w:rStyle w:val="23"/>
              </w:rPr>
              <w:t xml:space="preserve"> муниципальный округ,  Крутоярский сельский округ,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rStyle w:val="23"/>
              </w:rPr>
              <w:t>п. Крутоярский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rStyle w:val="23"/>
                <w:color w:val="auto"/>
              </w:rPr>
              <w:t>ЗУ 62:04:0930101:2863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  <w:tr w:rsidR="00592B07">
        <w:trPr>
          <w:trHeight w:val="253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Очистные сооружения (КОС)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lang w:val="en-US"/>
              </w:rPr>
              <w:t>(</w:t>
            </w:r>
            <w:r>
              <w:t>к</w:t>
            </w:r>
            <w:proofErr w:type="spellStart"/>
            <w:r>
              <w:rPr>
                <w:lang w:val="en-US"/>
              </w:rPr>
              <w:t>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объекта</w:t>
            </w:r>
            <w:proofErr w:type="spellEnd"/>
            <w:r>
              <w:rPr>
                <w:lang w:val="en-US"/>
              </w:rPr>
              <w:t xml:space="preserve"> 602041301)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3"/>
              </w:rPr>
              <w:t xml:space="preserve">Очистные </w:t>
            </w:r>
            <w:proofErr w:type="spellStart"/>
            <w:r>
              <w:rPr>
                <w:rStyle w:val="23"/>
              </w:rPr>
              <w:t>сооружения</w:t>
            </w:r>
            <w:proofErr w:type="gramStart"/>
            <w:r>
              <w:rPr>
                <w:rStyle w:val="23"/>
              </w:rPr>
              <w:t>.</w:t>
            </w:r>
            <w:r>
              <w:rPr>
                <w:rStyle w:val="23"/>
                <w:shd w:val="clear" w:color="auto" w:fill="FFFFFF"/>
              </w:rPr>
              <w:t>О</w:t>
            </w:r>
            <w:proofErr w:type="gramEnd"/>
            <w:r>
              <w:rPr>
                <w:rStyle w:val="23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3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3"/>
              </w:rPr>
              <w:t>Касимовский</w:t>
            </w:r>
            <w:proofErr w:type="spellEnd"/>
            <w:r>
              <w:rPr>
                <w:rStyle w:val="23"/>
              </w:rPr>
              <w:t xml:space="preserve"> муниципальный округ,  </w:t>
            </w:r>
            <w:proofErr w:type="spellStart"/>
            <w:r>
              <w:rPr>
                <w:rStyle w:val="23"/>
              </w:rPr>
              <w:t>Лашманский</w:t>
            </w:r>
            <w:proofErr w:type="spellEnd"/>
            <w:r>
              <w:rPr>
                <w:rStyle w:val="23"/>
              </w:rPr>
              <w:t xml:space="preserve"> сельский округ,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rStyle w:val="23"/>
              </w:rPr>
              <w:t xml:space="preserve">п. </w:t>
            </w:r>
            <w:proofErr w:type="spellStart"/>
            <w:r>
              <w:rPr>
                <w:rStyle w:val="23"/>
              </w:rPr>
              <w:t>Л</w:t>
            </w:r>
            <w:r>
              <w:rPr>
                <w:rStyle w:val="23"/>
                <w:color w:val="auto"/>
              </w:rPr>
              <w:t>ашма</w:t>
            </w:r>
            <w:proofErr w:type="spellEnd"/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Зона инженерной инфраструктуры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</w:tbl>
    <w:p w:rsidR="00EB7472" w:rsidRPr="00EB7472" w:rsidRDefault="00EB7472">
      <w:pPr>
        <w:pStyle w:val="afe"/>
        <w:numPr>
          <w:ilvl w:val="0"/>
          <w:numId w:val="1"/>
        </w:numPr>
        <w:suppressLineNumbers/>
        <w:ind w:firstLine="709"/>
        <w:contextualSpacing/>
        <w:rPr>
          <w:rStyle w:val="-"/>
          <w:color w:val="000000"/>
          <w:u w:val="none"/>
        </w:rPr>
      </w:pPr>
    </w:p>
    <w:p w:rsidR="00592B07" w:rsidRPr="00EB7472" w:rsidRDefault="00450317">
      <w:pPr>
        <w:pStyle w:val="afe"/>
        <w:numPr>
          <w:ilvl w:val="0"/>
          <w:numId w:val="1"/>
        </w:numPr>
        <w:suppressLineNumbers/>
        <w:ind w:firstLine="709"/>
        <w:contextualSpacing/>
        <w:rPr>
          <w:rStyle w:val="-"/>
          <w:color w:val="000000"/>
          <w:u w:val="none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EB7472" w:rsidRPr="00EB7472" w:rsidRDefault="00EB7472">
      <w:pPr>
        <w:pStyle w:val="afe"/>
        <w:numPr>
          <w:ilvl w:val="0"/>
          <w:numId w:val="1"/>
        </w:numPr>
        <w:suppressLineNumbers/>
        <w:ind w:firstLine="709"/>
        <w:contextualSpacing/>
        <w:rPr>
          <w:rStyle w:val="-"/>
          <w:color w:val="000000"/>
          <w:u w:val="none"/>
        </w:rPr>
      </w:pPr>
    </w:p>
    <w:p w:rsidR="00EB7472" w:rsidRDefault="00EB7472">
      <w:pPr>
        <w:pStyle w:val="afe"/>
        <w:numPr>
          <w:ilvl w:val="0"/>
          <w:numId w:val="1"/>
        </w:numPr>
        <w:suppressLineNumbers/>
        <w:ind w:firstLine="709"/>
        <w:contextualSpacing/>
      </w:pPr>
    </w:p>
    <w:p w:rsidR="00592B07" w:rsidRDefault="00592B07">
      <w:pPr>
        <w:pStyle w:val="afe"/>
        <w:suppressLineNumbers/>
        <w:contextualSpacing/>
        <w:rPr>
          <w:color w:val="auto"/>
          <w:sz w:val="20"/>
          <w:szCs w:val="20"/>
          <w:shd w:val="clear" w:color="auto" w:fill="FF4000"/>
        </w:rPr>
      </w:pPr>
    </w:p>
    <w:p w:rsidR="00592B07" w:rsidRDefault="00592B07">
      <w:pPr>
        <w:pStyle w:val="afe"/>
        <w:suppressLineNumbers/>
        <w:contextualSpacing/>
        <w:rPr>
          <w:color w:val="auto"/>
          <w:sz w:val="20"/>
          <w:szCs w:val="20"/>
          <w:shd w:val="clear" w:color="auto" w:fill="FF4000"/>
        </w:rPr>
      </w:pPr>
    </w:p>
    <w:p w:rsidR="00592B07" w:rsidRDefault="00450317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592B07" w:rsidRDefault="00592B07">
      <w:pPr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592B07" w:rsidRDefault="00450317">
      <w:pPr>
        <w:pStyle w:val="afe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Лашманского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, Крутоярского 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Клетинского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u w:val="none"/>
          <w:shd w:val="clear" w:color="auto" w:fill="FFFFFF"/>
          <w:lang w:eastAsia="ru-RU"/>
        </w:rPr>
        <w:t>их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округов</w:t>
      </w:r>
      <w:r>
        <w:rPr>
          <w:szCs w:val="28"/>
        </w:rPr>
        <w:t xml:space="preserve"> учитывались:</w:t>
      </w:r>
    </w:p>
    <w:p w:rsidR="00592B07" w:rsidRDefault="00450317">
      <w:pPr>
        <w:pStyle w:val="afe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592B07" w:rsidRDefault="00450317">
      <w:pPr>
        <w:pStyle w:val="afe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592B07" w:rsidRDefault="00450317">
      <w:pPr>
        <w:pStyle w:val="afe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592B07" w:rsidRDefault="00450317">
      <w:pPr>
        <w:pStyle w:val="afe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592B07" w:rsidRDefault="00450317">
      <w:pPr>
        <w:pStyle w:val="afe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592B07" w:rsidRPr="00EB7472" w:rsidRDefault="00450317" w:rsidP="00EB7472">
      <w:pPr>
        <w:pStyle w:val="afe"/>
        <w:numPr>
          <w:ilvl w:val="0"/>
          <w:numId w:val="1"/>
        </w:numPr>
        <w:rPr>
          <w:color w:val="auto"/>
          <w:sz w:val="20"/>
          <w:szCs w:val="20"/>
        </w:rPr>
      </w:pPr>
      <w:r w:rsidRPr="00EB7472">
        <w:rPr>
          <w:rStyle w:val="23"/>
          <w:iCs/>
          <w:spacing w:val="5"/>
          <w:szCs w:val="28"/>
        </w:rPr>
        <w:t xml:space="preserve">В результате функционального зонирования </w:t>
      </w:r>
      <w:proofErr w:type="spellStart"/>
      <w:r w:rsidRPr="00EB7472"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Лашманского</w:t>
      </w:r>
      <w:proofErr w:type="spellEnd"/>
      <w:r w:rsidRPr="00EB7472"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, Крутоярского и </w:t>
      </w:r>
      <w:proofErr w:type="spellStart"/>
      <w:r w:rsidRPr="00EB7472"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Клетинского</w:t>
      </w:r>
      <w:proofErr w:type="spellEnd"/>
      <w:r w:rsidRPr="00EB7472"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сельск</w:t>
      </w:r>
      <w:r w:rsidRPr="00EB7472">
        <w:rPr>
          <w:rStyle w:val="-"/>
          <w:bCs/>
          <w:iCs/>
          <w:color w:val="000000"/>
          <w:spacing w:val="5"/>
          <w:u w:val="none"/>
          <w:shd w:val="clear" w:color="auto" w:fill="FFFFFF"/>
          <w:lang w:eastAsia="ru-RU"/>
        </w:rPr>
        <w:t>их</w:t>
      </w:r>
      <w:r w:rsidRPr="00EB7472"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округов</w:t>
      </w:r>
      <w:r w:rsidRPr="00EB7472">
        <w:rPr>
          <w:rStyle w:val="23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592B07" w:rsidRDefault="00450317">
      <w:pPr>
        <w:pStyle w:val="afe"/>
        <w:numPr>
          <w:ilvl w:val="0"/>
          <w:numId w:val="1"/>
        </w:numPr>
        <w:jc w:val="right"/>
      </w:pPr>
      <w:r>
        <w:t>Таблица 2.1</w:t>
      </w:r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2"/>
        <w:gridCol w:w="2427"/>
        <w:gridCol w:w="4945"/>
      </w:tblGrid>
      <w:tr w:rsidR="00592B07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Обозначение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1845" cy="39560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9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0" o:spid="_x0000_s0" o:spt="1" type="#_x0000_t1" style="position:absolute;z-index:3;o:allowoverlap:true;o:allowincell:true;mso-position-horizontal-relative:text;margin-left:18.45pt;mso-position-horizontal:absolute;mso-position-vertical-relative:text;margin-top:3.95pt;mso-position-vertical:absolute;width:62.35pt;height:31.15pt;mso-wrap-distance-left:0.00pt;mso-wrap-distance-top:0.00pt;mso-wrap-distance-right:0.00pt;mso-wrap-distance-bottom:0.00pt;visibility:visible;" fillcolor="#FF6450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592B07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1845" cy="395605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9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1" type="#_x0000_t1" style="position:absolute;z-index:4;o:allowoverlap:true;o:allowincell:true;mso-position-horizontal-relative:text;margin-left:18.45pt;mso-position-horizontal:absolute;mso-position-vertical-relative:text;margin-top:3.95pt;mso-position-vertical:absolute;width:62.35pt;height:31.15pt;mso-wrap-distance-left:0.00pt;mso-wrap-distance-top:0.00pt;mso-wrap-distance-right:0.00pt;mso-wrap-distance-bottom:0.00pt;visibility:visible;" fillcolor="#CA7AF5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suppressLineNumbers/>
              <w:ind w:left="57"/>
            </w:pPr>
            <w:r>
              <w:rPr>
                <w:rStyle w:val="23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1845" cy="395605"/>
                      <wp:effectExtent l="0" t="0" r="0" b="0"/>
                      <wp:wrapNone/>
                      <wp:docPr id="3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9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2" o:spid="_x0000_s2" o:spt="1" type="#_x0000_t1" style="position:absolute;z-index:9;o:allowoverlap:true;o:allowincell:true;mso-position-horizontal-relative:text;margin-left:18.45pt;mso-position-horizontal:absolute;mso-position-vertical-relative:text;margin-top:3.95pt;mso-position-vertical:absolute;width:62.35pt;height:31.15pt;mso-wrap-distance-left:0.00pt;mso-wrap-distance-top:0.00pt;mso-wrap-distance-right:0.00pt;mso-wrap-distance-bottom:0.00pt;visibility:visible;" fillcolor="#895A44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bCs/>
              </w:rPr>
              <w:t>Производственная зона предназначена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91440</wp:posOffset>
                      </wp:positionV>
                      <wp:extent cx="782320" cy="386080"/>
                      <wp:effectExtent l="0" t="0" r="0" b="0"/>
                      <wp:wrapNone/>
                      <wp:docPr id="4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560" cy="38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3" o:spid="_x0000_s3" o:spt="1" type="#_x0000_t1" style="position:absolute;z-index:13;o:allowoverlap:true;o:allowincell:true;mso-position-horizontal-relative:text;margin-left:18.45pt;mso-position-horizontal:absolute;mso-position-vertical-relative:text;margin-top:7.20pt;mso-position-vertical:absolute;width:61.60pt;height:30.40pt;mso-wrap-distance-left:0.00pt;mso-wrap-distance-top:0.00pt;mso-wrap-distance-right:0.00pt;mso-wrap-distance-bottom:0.00pt;visibility:visible;" fillcolor="#BD9684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4"/>
              </w:numPr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5"/>
              </w:numPr>
              <w:ind w:left="57"/>
              <w:jc w:val="left"/>
            </w:pPr>
            <w:r>
              <w:rPr>
                <w:bCs/>
                <w:szCs w:val="28"/>
                <w:lang w:eastAsia="ru-RU"/>
              </w:rP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1845" cy="395605"/>
                      <wp:effectExtent l="0" t="0" r="0" b="0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9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4" o:spid="_x0000_s4" o:spt="1" type="#_x0000_t1" style="position:absolute;z-index:8;o:allowoverlap:true;o:allowincell:true;mso-position-horizontal-relative:text;margin-left:18.45pt;mso-position-horizontal:absolute;mso-position-vertical-relative:text;margin-top:3.95pt;mso-position-vertical:absolute;width:62.35pt;height:31.15pt;mso-wrap-distance-left:0.00pt;mso-wrap-distance-top:0.00pt;mso-wrap-distance-right:0.00pt;mso-wrap-distance-bottom:0.00pt;visibility:visible;" fillcolor="#636382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3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3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2320" cy="386080"/>
                      <wp:effectExtent l="0" t="0" r="0" b="0"/>
                      <wp:wrapNone/>
                      <wp:docPr id="6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1560" cy="38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5" o:spid="_x0000_s5" o:spt="1" type="#_x0000_t1" style="position:absolute;z-index:12;o:allowoverlap:true;o:allowincell:true;mso-position-horizontal-relative:text;margin-left:18.45pt;mso-position-horizontal:absolute;mso-position-vertical-relative:text;margin-top:3.95pt;mso-position-vertical:absolute;width:61.60pt;height:30.40pt;mso-wrap-distance-left:0.00pt;mso-wrap-distance-top:0.00pt;mso-wrap-distance-right:0.00pt;mso-wrap-distance-bottom:0.00pt;visibility:visible;" fillcolor="#006A91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ind w:left="57"/>
              <w:jc w:val="left"/>
              <w:rPr>
                <w:szCs w:val="28"/>
              </w:rPr>
            </w:pPr>
            <w:r>
              <w:rPr>
                <w:rStyle w:val="23"/>
                <w:szCs w:val="28"/>
                <w:lang w:eastAsia="ar-SA"/>
              </w:rPr>
              <w:t>Зона транспортной инфраструктуры предназначена для размещения объектов дорожного сервиса, автомобильного транс</w:t>
            </w:r>
            <w:r>
              <w:rPr>
                <w:rStyle w:val="23"/>
                <w:szCs w:val="28"/>
              </w:rPr>
              <w:t>порта.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307340</wp:posOffset>
                      </wp:positionV>
                      <wp:extent cx="791845" cy="395605"/>
                      <wp:effectExtent l="0" t="0" r="0" b="0"/>
                      <wp:wrapSquare wrapText="bothSides"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9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6" o:spid="_x0000_s6" o:spt="1" type="#_x0000_t1" style="position:absolute;z-index:5;o:allowoverlap:true;o:allowincell:true;mso-position-horizontal-relative:text;mso-position-horizontal:center;mso-position-vertical-relative:text;margin-top:24.20pt;mso-position-vertical:absolute;width:62.35pt;height:31.15pt;mso-wrap-distance-left:0.00pt;mso-wrap-distance-top:0.00pt;mso-wrap-distance-right:0.00pt;mso-wrap-distance-bottom:0.00pt;visibility:visible;" fillcolor="#FFFFB6" strokecolor="#000000" strokeweight="0.74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8830" cy="402590"/>
                      <wp:effectExtent l="0" t="0" r="0" b="0"/>
                      <wp:wrapNone/>
                      <wp:docPr id="8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8120" cy="40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7" o:spid="_x0000_s7" o:spt="1" type="#_x0000_t1" style="position:absolute;z-index:14;o:allowoverlap:true;o:allowincell:true;mso-position-horizontal-relative:text;margin-left:18.45pt;mso-position-horizontal:absolute;mso-position-vertical-relative:text;margin-top:3.95pt;mso-position-vertical:absolute;width:62.90pt;height:31.70pt;mso-wrap-distance-left:0.00pt;mso-wrap-distance-top:0.00pt;mso-wrap-distance-right:0.00pt;mso-wrap-distance-bottom:0.00pt;visibility:visible;" fillcolor="#CDAA66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spacing w:before="57"/>
              <w:jc w:val="left"/>
              <w:rPr>
                <w:rFonts w:eastAsia="Calibri" w:cs="Calibri"/>
              </w:rPr>
            </w:pPr>
            <w:r>
              <w:rPr>
                <w:rStyle w:val="23"/>
              </w:rPr>
              <w:t>Иные зоны сельскохозяйственного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spacing w:before="57"/>
              <w:ind w:left="57"/>
              <w:jc w:val="both"/>
            </w:pPr>
            <w:r>
              <w:rPr>
                <w:rFonts w:eastAsia="Calibri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="Calibri"/>
              </w:rPr>
              <w:t>в границах населенных пунктов.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8670" cy="392430"/>
                      <wp:effectExtent l="0" t="0" r="0" b="0"/>
                      <wp:wrapNone/>
                      <wp:docPr id="9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8040" cy="39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type="#_x0000_t1" style="position:absolute;z-index:15;o:allowoverlap:true;o:allowincell:true;mso-position-horizontal-relative:text;margin-left:18.45pt;mso-position-horizontal:absolute;mso-position-vertical-relative:text;margin-top:3.95pt;mso-position-vertical:absolute;width:62.10pt;height:30.90pt;mso-wrap-distance-left:0.00pt;mso-wrap-distance-top:0.00pt;mso-wrap-distance-right:0.00pt;mso-wrap-distance-bottom:0.00pt;visibility:visible;" fillcolor="#00FFC5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 xml:space="preserve">Зона озелененных территорий общего </w:t>
            </w:r>
            <w:r>
              <w:rPr>
                <w:rStyle w:val="23"/>
              </w:rPr>
              <w:t>пользования (парки, сады, скверы, бульвары, городские леса)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e"/>
              <w:widowControl w:val="0"/>
              <w:numPr>
                <w:ilvl w:val="0"/>
                <w:numId w:val="3"/>
              </w:numPr>
              <w:suppressLineNumbers/>
              <w:spacing w:before="28" w:after="28"/>
              <w:ind w:left="57"/>
              <w:jc w:val="left"/>
            </w:pPr>
            <w:proofErr w:type="gramStart"/>
            <w:r>
              <w:rPr>
                <w:rStyle w:val="23"/>
                <w:sz w:val="24"/>
              </w:rPr>
              <w:t>Зона озелененных территорий общего пользования (лесопарки, парки, сады, скверы, бульвары, городские леса) предназначена для сохранения зеленых насаждений, размещения парков, скверов, бульваров, спортивных площадок.</w:t>
            </w:r>
            <w:proofErr w:type="gramEnd"/>
          </w:p>
        </w:tc>
      </w:tr>
      <w:tr w:rsidR="00592B07">
        <w:trPr>
          <w:trHeight w:val="109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1845" cy="395605"/>
                      <wp:effectExtent l="0" t="0" r="0" b="0"/>
                      <wp:wrapNone/>
                      <wp:docPr id="10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1280" cy="39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9" o:spid="_x0000_s9" o:spt="1" type="#_x0000_t1" style="position:absolute;z-index:6;o:allowoverlap:true;o:allowincell:true;mso-position-horizontal-relative:text;margin-left:18.45pt;mso-position-horizontal:absolute;mso-position-vertical-relative:text;margin-top:3.95pt;mso-position-vertical:absolute;width:62.35pt;height:31.15pt;mso-wrap-distance-left:0.00pt;mso-wrap-distance-top:0.00pt;mso-wrap-distance-right:0.00pt;mso-wrap-distance-bottom:0.00pt;visibility:visible;" fillcolor="#F57A7A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3"/>
                <w:szCs w:val="28"/>
              </w:rPr>
              <w:t>Зона отдыха предназначена для размещения спортивно-зрелищных зданий, спортивных клубов, спортивных баз и лагерей, а также пансионатов, гостиниц, кемпингов, домов отдыха, не оказывающих услуги по лечению.</w:t>
            </w:r>
          </w:p>
        </w:tc>
      </w:tr>
      <w:tr w:rsidR="00592B07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78740</wp:posOffset>
                      </wp:positionV>
                      <wp:extent cx="796290" cy="400050"/>
                      <wp:effectExtent l="0" t="0" r="0" b="0"/>
                      <wp:wrapSquare wrapText="bothSides"/>
                      <wp:docPr id="11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95600" cy="39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0" o:spid="_x0000_s10" o:spt="1" type="#_x0000_t1" style="position:absolute;z-index:7;o:allowoverlap:true;o:allowincell:true;mso-position-horizontal-relative:text;mso-position-horizontal:center;mso-position-vertical-relative:text;margin-top:6.20pt;mso-position-vertical:absolute;width:62.70pt;height:31.50pt;mso-wrap-distance-left:0.00pt;mso-wrap-distance-top:0.00pt;mso-wrap-distance-right:0.00pt;mso-wrap-distance-bottom:0.00pt;visibility:visible;" fillcolor="#1C8F69" strokecolor="#000000" strokeweight="0.74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3"/>
              </w:rPr>
              <w:t>Зона лесов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3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48995" cy="436245"/>
                      <wp:effectExtent l="0" t="0" r="0" b="0"/>
                      <wp:docPr id="12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Изображение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rcRect l="-6389" t="-12429" r="-6388" b="-124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8995" cy="4362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66.85pt;height:34.3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0" b="0"/>
                      <wp:wrapNone/>
                      <wp:docPr id="13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2" o:spid="_x0000_s12" o:spt="1" type="#_x0000_t1" style="position:absolute;z-index:10;o:allowoverlap:true;o:allowincell:true;mso-position-horizontal-relative:text;margin-left:18.45pt;mso-position-horizontal:absolute;mso-position-vertical-relative:text;margin-top:3.95pt;mso-position-vertical:absolute;width:62.25pt;height:31.05pt;mso-wrap-distance-left:0.00pt;mso-wrap-distance-top:0.00pt;mso-wrap-distance-right:0.00pt;mso-wrap-distance-bottom:0.00pt;visibility:visible;" fillcolor="#69B366" strokecolor="#000000" strokeweight="0.74pt"/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2"/>
              </w:numPr>
              <w:spacing w:before="28" w:after="28"/>
              <w:ind w:left="57"/>
              <w:jc w:val="left"/>
            </w:pPr>
            <w:r>
              <w:rPr>
                <w:rStyle w:val="23"/>
                <w:color w:val="auto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592B07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88265</wp:posOffset>
                      </wp:positionV>
                      <wp:extent cx="784225" cy="387985"/>
                      <wp:effectExtent l="0" t="0" r="0" b="0"/>
                      <wp:wrapSquare wrapText="bothSides"/>
                      <wp:docPr id="14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3720" cy="38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3" o:spid="_x0000_s13" o:spt="1" type="#_x0000_t1" style="position:absolute;z-index:11;o:allowoverlap:true;o:allowincell:true;mso-position-horizontal-relative:text;margin-left:19.10pt;mso-position-horizontal:absolute;mso-position-vertical-relative:text;margin-top:6.95pt;mso-position-vertical:absolute;width:61.75pt;height:30.55pt;mso-wrap-distance-left:0.00pt;mso-wrap-distance-top:0.00pt;mso-wrap-distance-right:0.00pt;mso-wrap-distance-bottom:0.00pt;visibility:visible;" fillcolor="#8CEDBA" strokecolor="#000000" strokeweight="0.74pt"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ind w:left="57"/>
              <w:jc w:val="left"/>
              <w:rPr>
                <w:highlight w:val="white"/>
              </w:rPr>
            </w:pPr>
            <w:r>
              <w:t xml:space="preserve">Иные зоны предназначены для территорий, занятых землями запаса, а также </w:t>
            </w:r>
            <w:r>
              <w:rPr>
                <w:highlight w:val="white"/>
              </w:rPr>
              <w:t xml:space="preserve"> для  земель и земельных участков, расположенных в зоне минимальных расстояний до магистральных или промышленных трубопроводов</w:t>
            </w:r>
            <w:r w:rsidRPr="00EB7472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и не предназначенных для сельскохозяйственного использования.</w:t>
            </w:r>
          </w:p>
        </w:tc>
      </w:tr>
    </w:tbl>
    <w:p w:rsidR="00E52874" w:rsidRPr="00E52874" w:rsidRDefault="00E52874">
      <w:pPr>
        <w:pStyle w:val="afe"/>
        <w:numPr>
          <w:ilvl w:val="0"/>
          <w:numId w:val="1"/>
        </w:numPr>
        <w:ind w:firstLine="709"/>
      </w:pPr>
    </w:p>
    <w:p w:rsidR="00592B07" w:rsidRDefault="00450317">
      <w:pPr>
        <w:pStyle w:val="afe"/>
        <w:numPr>
          <w:ilvl w:val="0"/>
          <w:numId w:val="1"/>
        </w:numPr>
        <w:ind w:firstLine="709"/>
      </w:pPr>
      <w:bookmarkStart w:id="2" w:name="_GoBack"/>
      <w:bookmarkEnd w:id="2"/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Лашманский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, Крутоярский 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Клетинский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u w:val="none"/>
          <w:shd w:val="clear" w:color="auto" w:fill="FFFFFF"/>
          <w:lang w:eastAsia="ru-RU"/>
        </w:rPr>
        <w:t>их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округов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592B07" w:rsidRDefault="00450317">
      <w:pPr>
        <w:pStyle w:val="afe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Лашманский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, Крутоярский 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>Клетинский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u w:val="none"/>
          <w:shd w:val="clear" w:color="auto" w:fill="FFFFFF"/>
          <w:lang w:eastAsia="ru-RU"/>
        </w:rPr>
        <w:t>их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ru-RU"/>
        </w:rPr>
        <w:t xml:space="preserve"> округов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592B07" w:rsidRDefault="00450317">
      <w:pPr>
        <w:pStyle w:val="afe"/>
        <w:numPr>
          <w:ilvl w:val="0"/>
          <w:numId w:val="1"/>
        </w:numPr>
        <w:jc w:val="right"/>
      </w:pPr>
      <w:r>
        <w:t>Таблица 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592B07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>
              <w:t>№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113"/>
            </w:pPr>
            <w:r>
              <w:t>Наименование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592B07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942,77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592B0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92B0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592B0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592B0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592B07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592B0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334,24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2,05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0,34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5625,28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92B07">
        <w:trPr>
          <w:trHeight w:hRule="exact" w:val="86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4,63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149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озелененных территорий общего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пользования (парки, сады, скверы, бульвары, городские леса)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105,47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592B07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14,26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92B07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6848,68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92B07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5,57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92B07">
        <w:trPr>
          <w:trHeight w:hRule="exact" w:val="853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92B07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t>Иные зоны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6,32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592B07">
        <w:trPr>
          <w:trHeight w:hRule="exact" w:val="6194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592B07" w:rsidRDefault="00450317">
            <w:pPr>
              <w:pStyle w:val="afe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592B07" w:rsidRDefault="00450317">
      <w:pPr>
        <w:numPr>
          <w:ilvl w:val="0"/>
          <w:numId w:val="1"/>
        </w:numPr>
        <w:spacing w:before="0" w:after="0"/>
        <w:ind w:firstLine="709"/>
        <w:contextualSpacing/>
        <w:jc w:val="both"/>
      </w:pPr>
      <w:r>
        <w:rPr>
          <w:rStyle w:val="-"/>
          <w:iCs/>
          <w:color w:val="000000"/>
          <w:sz w:val="28"/>
          <w:szCs w:val="28"/>
          <w:u w:val="none"/>
          <w:shd w:val="clear" w:color="auto" w:fill="FFFFFF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представлены в таблице 2.3.</w:t>
      </w:r>
    </w:p>
    <w:p w:rsidR="006569E3" w:rsidRPr="006569E3" w:rsidRDefault="006569E3">
      <w:pPr>
        <w:pStyle w:val="afe"/>
        <w:numPr>
          <w:ilvl w:val="0"/>
          <w:numId w:val="1"/>
        </w:numPr>
        <w:ind w:firstLine="709"/>
        <w:contextualSpacing/>
        <w:jc w:val="right"/>
        <w:rPr>
          <w:rStyle w:val="-"/>
          <w:color w:val="000000"/>
          <w:u w:val="none"/>
        </w:rPr>
      </w:pPr>
    </w:p>
    <w:p w:rsidR="00592B07" w:rsidRDefault="00450317">
      <w:pPr>
        <w:pStyle w:val="afe"/>
        <w:numPr>
          <w:ilvl w:val="0"/>
          <w:numId w:val="1"/>
        </w:numPr>
        <w:ind w:firstLine="709"/>
        <w:contextualSpacing/>
        <w:jc w:val="right"/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Таблица </w:t>
      </w:r>
      <w:r>
        <w:rPr>
          <w:rStyle w:val="-"/>
          <w:iCs/>
          <w:color w:val="000000"/>
          <w:u w:val="none"/>
          <w:shd w:val="clear" w:color="auto" w:fill="FFFFFF"/>
        </w:rPr>
        <w:t>2.3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1"/>
        <w:gridCol w:w="1485"/>
        <w:gridCol w:w="1308"/>
        <w:gridCol w:w="1410"/>
        <w:gridCol w:w="1875"/>
        <w:gridCol w:w="1592"/>
        <w:gridCol w:w="1701"/>
      </w:tblGrid>
      <w:tr w:rsidR="00592B0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592B07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592B07">
        <w:trPr>
          <w:trHeight w:val="253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Очистные сооружения (КОС)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lang w:val="en-US"/>
              </w:rPr>
              <w:t>(</w:t>
            </w:r>
            <w:r>
              <w:t>к</w:t>
            </w:r>
            <w:proofErr w:type="spellStart"/>
            <w:r>
              <w:rPr>
                <w:lang w:val="en-US"/>
              </w:rPr>
              <w:t>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объекта</w:t>
            </w:r>
            <w:proofErr w:type="spellEnd"/>
            <w:r>
              <w:rPr>
                <w:lang w:val="en-US"/>
              </w:rPr>
              <w:t xml:space="preserve"> 602041301)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3"/>
              </w:rPr>
              <w:t xml:space="preserve">Очистные </w:t>
            </w:r>
            <w:proofErr w:type="spellStart"/>
            <w:r>
              <w:rPr>
                <w:rStyle w:val="23"/>
              </w:rPr>
              <w:t>сооружения</w:t>
            </w:r>
            <w:proofErr w:type="gramStart"/>
            <w:r>
              <w:rPr>
                <w:rStyle w:val="23"/>
              </w:rPr>
              <w:t>.</w:t>
            </w:r>
            <w:r>
              <w:rPr>
                <w:rStyle w:val="23"/>
                <w:shd w:val="clear" w:color="auto" w:fill="FFFFFF"/>
              </w:rPr>
              <w:t>О</w:t>
            </w:r>
            <w:proofErr w:type="gramEnd"/>
            <w:r>
              <w:rPr>
                <w:rStyle w:val="23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3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3"/>
              </w:rPr>
              <w:t>Касимовский</w:t>
            </w:r>
            <w:proofErr w:type="spellEnd"/>
            <w:r>
              <w:rPr>
                <w:rStyle w:val="23"/>
              </w:rPr>
              <w:t xml:space="preserve"> муниципальный округ,  Крутоярский сельский округ,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rStyle w:val="23"/>
              </w:rPr>
              <w:t>п. Крутоярский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rStyle w:val="23"/>
                <w:color w:val="auto"/>
              </w:rPr>
              <w:t>ЗУ 62:04:0930101:2863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  <w:tr w:rsidR="00592B07">
        <w:trPr>
          <w:trHeight w:val="253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Очистные сооружения (КОС)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lang w:val="en-US"/>
              </w:rPr>
              <w:t>(</w:t>
            </w:r>
            <w:r>
              <w:t>к</w:t>
            </w:r>
            <w:proofErr w:type="spellStart"/>
            <w:r>
              <w:rPr>
                <w:lang w:val="en-US"/>
              </w:rPr>
              <w:t>од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объекта</w:t>
            </w:r>
            <w:proofErr w:type="spellEnd"/>
            <w:r>
              <w:rPr>
                <w:lang w:val="en-US"/>
              </w:rPr>
              <w:t xml:space="preserve"> 602041301)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3"/>
              </w:rPr>
              <w:t xml:space="preserve">Очистные </w:t>
            </w:r>
            <w:proofErr w:type="spellStart"/>
            <w:r>
              <w:rPr>
                <w:rStyle w:val="23"/>
              </w:rPr>
              <w:t>сооружения</w:t>
            </w:r>
            <w:proofErr w:type="gramStart"/>
            <w:r>
              <w:rPr>
                <w:rStyle w:val="23"/>
              </w:rPr>
              <w:t>.</w:t>
            </w:r>
            <w:r>
              <w:rPr>
                <w:rStyle w:val="23"/>
                <w:shd w:val="clear" w:color="auto" w:fill="FFFFFF"/>
              </w:rPr>
              <w:t>О</w:t>
            </w:r>
            <w:proofErr w:type="gramEnd"/>
            <w:r>
              <w:rPr>
                <w:rStyle w:val="23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3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3"/>
              </w:rPr>
              <w:t>Касимовский</w:t>
            </w:r>
            <w:proofErr w:type="spellEnd"/>
            <w:r>
              <w:rPr>
                <w:rStyle w:val="23"/>
              </w:rPr>
              <w:t xml:space="preserve"> муниципальный округ,  </w:t>
            </w:r>
            <w:proofErr w:type="spellStart"/>
            <w:r>
              <w:rPr>
                <w:rStyle w:val="23"/>
              </w:rPr>
              <w:t>Лашманский</w:t>
            </w:r>
            <w:proofErr w:type="spellEnd"/>
            <w:r>
              <w:rPr>
                <w:rStyle w:val="23"/>
              </w:rPr>
              <w:t xml:space="preserve"> сельский округ,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rPr>
                <w:rStyle w:val="23"/>
              </w:rPr>
              <w:t xml:space="preserve">п. </w:t>
            </w:r>
            <w:proofErr w:type="spellStart"/>
            <w:r>
              <w:rPr>
                <w:rStyle w:val="23"/>
              </w:rPr>
              <w:t>Л</w:t>
            </w:r>
            <w:r>
              <w:rPr>
                <w:rStyle w:val="23"/>
                <w:color w:val="auto"/>
              </w:rPr>
              <w:t>ашма</w:t>
            </w:r>
            <w:proofErr w:type="spellEnd"/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Зона инженерной инфраструктуры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592B07" w:rsidRDefault="00450317">
            <w:pPr>
              <w:pStyle w:val="aff3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</w:tbl>
    <w:p w:rsidR="006569E3" w:rsidRPr="006569E3" w:rsidRDefault="006569E3">
      <w:pPr>
        <w:pStyle w:val="afe"/>
        <w:keepNext/>
        <w:widowControl w:val="0"/>
        <w:numPr>
          <w:ilvl w:val="0"/>
          <w:numId w:val="1"/>
        </w:numPr>
        <w:suppressLineNumbers/>
        <w:ind w:firstLine="737"/>
        <w:contextualSpacing/>
        <w:outlineLvl w:val="0"/>
      </w:pPr>
    </w:p>
    <w:p w:rsidR="00592B07" w:rsidRDefault="00450317">
      <w:pPr>
        <w:pStyle w:val="afe"/>
        <w:keepNext/>
        <w:widowControl w:val="0"/>
        <w:numPr>
          <w:ilvl w:val="0"/>
          <w:numId w:val="1"/>
        </w:numPr>
        <w:suppressLineNumbers/>
        <w:ind w:firstLine="737"/>
        <w:contextualSpacing/>
        <w:outlineLvl w:val="0"/>
      </w:pPr>
      <w:r>
        <w:rPr>
          <w:shd w:val="clear" w:color="auto" w:fill="FFFFFF"/>
        </w:rPr>
        <w:t xml:space="preserve">Планируемые для размещения в функциональных зонах объекты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федерального, регионального и местного значения отображены на карте функциональных зон.</w:t>
      </w:r>
    </w:p>
    <w:sectPr w:rsidR="00592B07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624" w:left="1417" w:header="567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17" w:rsidRDefault="00450317">
      <w:pPr>
        <w:pStyle w:val="15"/>
      </w:pPr>
      <w:r>
        <w:separator/>
      </w:r>
    </w:p>
  </w:endnote>
  <w:endnote w:type="continuationSeparator" w:id="0">
    <w:p w:rsidR="00450317" w:rsidRDefault="00450317">
      <w:pPr>
        <w:pStyle w:val="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592B0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592B0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592B07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592B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17" w:rsidRDefault="00450317">
      <w:pPr>
        <w:pStyle w:val="15"/>
      </w:pPr>
      <w:r>
        <w:separator/>
      </w:r>
    </w:p>
  </w:footnote>
  <w:footnote w:type="continuationSeparator" w:id="0">
    <w:p w:rsidR="00450317" w:rsidRDefault="00450317">
      <w:pPr>
        <w:pStyle w:val="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592B0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592B0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450317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E52874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07" w:rsidRDefault="00450317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E5287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CA5"/>
    <w:multiLevelType w:val="hybridMultilevel"/>
    <w:tmpl w:val="C5AE4CE6"/>
    <w:lvl w:ilvl="0" w:tplc="72C0D0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CC94F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0601E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AAA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B01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BA22F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DB451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1CD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B1889"/>
    <w:multiLevelType w:val="hybridMultilevel"/>
    <w:tmpl w:val="10AC03CA"/>
    <w:lvl w:ilvl="0" w:tplc="C812F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0EA67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EBE4A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48A3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6485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F8C9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A04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FECAD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4E28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DF2E8F"/>
    <w:multiLevelType w:val="hybridMultilevel"/>
    <w:tmpl w:val="C88E9A28"/>
    <w:lvl w:ilvl="0" w:tplc="5BE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bCs/>
        <w:iCs/>
        <w:color w:val="000000"/>
        <w:sz w:val="28"/>
        <w:szCs w:val="28"/>
        <w:lang w:val="ru-RU" w:eastAsia="ar-SA" w:bidi="ar-SA"/>
      </w:rPr>
    </w:lvl>
    <w:lvl w:ilvl="1" w:tplc="504CC6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2CF9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7266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C58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AC07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D4CE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74D5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D8F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4745F7F"/>
    <w:multiLevelType w:val="hybridMultilevel"/>
    <w:tmpl w:val="CBF2A5EA"/>
    <w:lvl w:ilvl="0" w:tplc="8F38F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2608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3236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56DC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9187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64F9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F82E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FC840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A0E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5687080"/>
    <w:multiLevelType w:val="hybridMultilevel"/>
    <w:tmpl w:val="671E4930"/>
    <w:lvl w:ilvl="0" w:tplc="4ED80D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ECE82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806BD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ACFE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C48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34863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1CDB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F88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BDCD6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2865B40"/>
    <w:multiLevelType w:val="hybridMultilevel"/>
    <w:tmpl w:val="DF683ABE"/>
    <w:lvl w:ilvl="0" w:tplc="EE3C2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4F895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E22F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DD8F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3E9F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3C48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17A3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4AD7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8C3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07"/>
    <w:rsid w:val="00450317"/>
    <w:rsid w:val="00592B07"/>
    <w:rsid w:val="006569E3"/>
    <w:rsid w:val="009904BA"/>
    <w:rsid w:val="00E52874"/>
    <w:rsid w:val="00EB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3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4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2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1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e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f">
    <w:name w:val="List"/>
    <w:basedOn w:val="a"/>
    <w:pPr>
      <w:ind w:left="283" w:hanging="283"/>
    </w:pPr>
    <w:rPr>
      <w:color w:val="FFFFFF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3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2">
    <w:name w:val="Верхний и нижний колонтитулы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5">
    <w:name w:val="toc 2"/>
    <w:basedOn w:val="a"/>
    <w:next w:val="a"/>
    <w:pPr>
      <w:ind w:left="240"/>
    </w:pPr>
  </w:style>
  <w:style w:type="paragraph" w:styleId="14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5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6">
    <w:name w:val="List Number 2"/>
    <w:qFormat/>
    <w:pPr>
      <w:spacing w:after="120"/>
      <w:ind w:left="720" w:hanging="360"/>
    </w:pPr>
    <w:rPr>
      <w:color w:val="FFFFFF"/>
    </w:rPr>
  </w:style>
  <w:style w:type="paragraph" w:styleId="43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LENOVO</cp:lastModifiedBy>
  <cp:revision>553</cp:revision>
  <cp:lastPrinted>2025-07-24T14:16:00Z</cp:lastPrinted>
  <dcterms:created xsi:type="dcterms:W3CDTF">2024-01-19T12:41:00Z</dcterms:created>
  <dcterms:modified xsi:type="dcterms:W3CDTF">2025-07-24T14:17:00Z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