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86D" w:rsidRDefault="00545A0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86D" w:rsidRDefault="00545A0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F5486D" w:rsidRDefault="00545A0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5486D" w:rsidRDefault="00F5486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5486D" w:rsidRDefault="00F5486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5486D" w:rsidRDefault="00545A0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5486D" w:rsidRDefault="00F5486D">
      <w:pPr>
        <w:tabs>
          <w:tab w:val="left" w:pos="709"/>
        </w:tabs>
        <w:jc w:val="center"/>
        <w:rPr>
          <w:sz w:val="28"/>
        </w:rPr>
      </w:pPr>
    </w:p>
    <w:p w:rsidR="00F5486D" w:rsidRDefault="00F5486D">
      <w:pPr>
        <w:tabs>
          <w:tab w:val="left" w:pos="709"/>
        </w:tabs>
        <w:jc w:val="center"/>
        <w:rPr>
          <w:sz w:val="28"/>
        </w:rPr>
      </w:pPr>
    </w:p>
    <w:p w:rsidR="00F5486D" w:rsidRDefault="00545A05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E3B0E">
        <w:rPr>
          <w:sz w:val="28"/>
        </w:rPr>
        <w:t>30</w:t>
      </w:r>
      <w:r>
        <w:rPr>
          <w:sz w:val="28"/>
        </w:rPr>
        <w:t>»</w:t>
      </w:r>
      <w:r w:rsidR="00BE3B0E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 </w:t>
      </w:r>
      <w:r w:rsidR="00BE3B0E">
        <w:rPr>
          <w:sz w:val="28"/>
        </w:rPr>
        <w:tab/>
      </w:r>
      <w:r w:rsidR="00BE3B0E">
        <w:rPr>
          <w:sz w:val="28"/>
        </w:rPr>
        <w:tab/>
        <w:t xml:space="preserve">      </w:t>
      </w:r>
      <w:r>
        <w:rPr>
          <w:sz w:val="28"/>
        </w:rPr>
        <w:t xml:space="preserve">       № </w:t>
      </w:r>
      <w:r w:rsidR="00BE3B0E">
        <w:rPr>
          <w:sz w:val="28"/>
        </w:rPr>
        <w:t>521-п</w:t>
      </w:r>
    </w:p>
    <w:p w:rsidR="00F5486D" w:rsidRDefault="00F5486D">
      <w:pPr>
        <w:tabs>
          <w:tab w:val="left" w:pos="709"/>
        </w:tabs>
        <w:jc w:val="both"/>
        <w:rPr>
          <w:sz w:val="28"/>
        </w:rPr>
      </w:pPr>
    </w:p>
    <w:p w:rsidR="00F5486D" w:rsidRDefault="00F5486D">
      <w:pPr>
        <w:tabs>
          <w:tab w:val="left" w:pos="709"/>
        </w:tabs>
        <w:jc w:val="both"/>
        <w:rPr>
          <w:sz w:val="28"/>
        </w:rPr>
      </w:pPr>
    </w:p>
    <w:p w:rsidR="00F5486D" w:rsidRDefault="00545A05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Задубровское сельское поселение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 Шиловского муниципального района Рязанской области</w:t>
      </w:r>
      <w:bookmarkEnd w:id="0"/>
    </w:p>
    <w:p w:rsidR="00F5486D" w:rsidRDefault="00F5486D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F5486D" w:rsidRDefault="00545A05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</w:t>
      </w:r>
      <w:r>
        <w:rPr>
          <w:sz w:val="28"/>
        </w:rPr>
        <w:t>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05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.06.202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01-14/2156/25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</w:t>
      </w:r>
      <w:r>
        <w:rPr>
          <w:color w:val="auto"/>
          <w:sz w:val="28"/>
          <w:szCs w:val="28"/>
        </w:rPr>
        <w:t>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</w:t>
      </w:r>
      <w:r>
        <w:rPr>
          <w:color w:val="auto"/>
          <w:sz w:val="28"/>
          <w:szCs w:val="28"/>
        </w:rPr>
        <w:t>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F5486D" w:rsidRDefault="00545A05" w:rsidP="00545A0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Задубровское</w:t>
      </w:r>
      <w:r>
        <w:rPr>
          <w:color w:val="auto"/>
          <w:sz w:val="28"/>
          <w:szCs w:val="28"/>
        </w:rPr>
        <w:t xml:space="preserve"> сельское</w:t>
      </w:r>
      <w:r>
        <w:rPr>
          <w:color w:val="auto"/>
          <w:sz w:val="28"/>
          <w:szCs w:val="28"/>
        </w:rPr>
        <w:t xml:space="preserve"> поселение Шиловского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  <w:highlight w:val="white"/>
        </w:rPr>
        <w:t xml:space="preserve">от 19.12.2022 № 775-п </w:t>
      </w:r>
      <w:r>
        <w:rPr>
          <w:sz w:val="28"/>
          <w:highlight w:val="white"/>
        </w:rPr>
        <w:br/>
        <w:t>«Об утверждении прав</w:t>
      </w:r>
      <w:r>
        <w:rPr>
          <w:sz w:val="28"/>
          <w:highlight w:val="white"/>
        </w:rPr>
        <w:t xml:space="preserve">ил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Задубровское сельское поселение Шиловского</w:t>
      </w:r>
      <w:r>
        <w:rPr>
          <w:sz w:val="28"/>
        </w:rPr>
        <w:t xml:space="preserve"> м</w:t>
      </w:r>
      <w:r>
        <w:rPr>
          <w:sz w:val="28"/>
          <w:highlight w:val="white"/>
        </w:rPr>
        <w:t>униципального района Рязанской области»</w:t>
      </w:r>
      <w:r>
        <w:rPr>
          <w:sz w:val="28"/>
        </w:rPr>
        <w:t xml:space="preserve"> </w:t>
      </w:r>
      <w:r>
        <w:rPr>
          <w:sz w:val="28"/>
          <w:highlight w:val="white"/>
        </w:rPr>
        <w:t>(в редакции постановлений Главархитектуры Рязанской области от 29.01.2024 № 22-п, от 17.05.2024 № 226-п, от 28.</w:t>
      </w:r>
      <w:r>
        <w:rPr>
          <w:sz w:val="28"/>
          <w:highlight w:val="white"/>
        </w:rPr>
        <w:t xml:space="preserve">08.2024 </w:t>
      </w:r>
      <w:r>
        <w:rPr>
          <w:sz w:val="28"/>
          <w:highlight w:val="white"/>
        </w:rPr>
        <w:br/>
        <w:t>№ 446-п, от 15.05.2025 № 367-п), следующие изменения</w:t>
      </w:r>
      <w:r>
        <w:rPr>
          <w:color w:val="auto"/>
          <w:sz w:val="28"/>
        </w:rPr>
        <w:t>:</w:t>
      </w:r>
    </w:p>
    <w:p w:rsidR="00F5486D" w:rsidRDefault="00545A05" w:rsidP="00545A05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</w:pPr>
      <w:r>
        <w:rPr>
          <w:sz w:val="28"/>
        </w:rPr>
        <w:t xml:space="preserve">в приложении </w:t>
      </w:r>
      <w:r>
        <w:rPr>
          <w:sz w:val="28"/>
          <w:szCs w:val="27"/>
        </w:rPr>
        <w:t>№ 2 графическое описание</w:t>
      </w:r>
      <w:r>
        <w:rPr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>«4.2 Зона сельскохозяйственного использования»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изложить в редакции согласно приложению № 1 </w:t>
      </w:r>
      <w:r>
        <w:rPr>
          <w:sz w:val="28"/>
          <w:szCs w:val="27"/>
        </w:rPr>
        <w:t xml:space="preserve">к настоящему </w:t>
      </w:r>
      <w:r>
        <w:rPr>
          <w:sz w:val="28"/>
          <w:szCs w:val="28"/>
        </w:rPr>
        <w:t>постанов</w:t>
      </w:r>
      <w:r>
        <w:rPr>
          <w:sz w:val="28"/>
          <w:szCs w:val="28"/>
        </w:rPr>
        <w:t>лени</w:t>
      </w:r>
      <w:r>
        <w:rPr>
          <w:color w:val="auto"/>
          <w:sz w:val="28"/>
          <w:szCs w:val="28"/>
        </w:rPr>
        <w:t>ю</w:t>
      </w:r>
      <w:r>
        <w:rPr>
          <w:color w:val="auto"/>
          <w:sz w:val="28"/>
        </w:rPr>
        <w:t>.</w:t>
      </w:r>
    </w:p>
    <w:p w:rsidR="00F5486D" w:rsidRDefault="00545A05" w:rsidP="00545A0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7"/>
          </w:rPr>
          <w:t xml:space="preserve">Графическое описание местоположения границ территориальной </w:t>
        </w:r>
        <w:r>
          <w:rPr>
            <w:color w:val="auto"/>
            <w:sz w:val="28"/>
            <w:szCs w:val="27"/>
          </w:rPr>
          <w:br/>
          <w:t xml:space="preserve">зоны </w:t>
        </w:r>
        <w:r>
          <w:rPr>
            <w:color w:val="000000" w:themeColor="text1"/>
            <w:sz w:val="28"/>
          </w:rPr>
          <w:t xml:space="preserve">«1 Жилые зоны (населенный пункт с. Красный Холм)» </w:t>
        </w:r>
        <w:r>
          <w:rPr>
            <w:color w:val="auto"/>
            <w:sz w:val="28"/>
            <w:szCs w:val="27"/>
          </w:rPr>
          <w:t>изложить согласно приложению № 2 к настоящему постановлению</w:t>
        </w:r>
        <w:r>
          <w:rPr>
            <w:color w:val="auto"/>
            <w:sz w:val="28"/>
          </w:rPr>
          <w:t>.</w:t>
        </w:r>
      </w:hyperlink>
    </w:p>
    <w:p w:rsidR="00F5486D" w:rsidRDefault="00545A05" w:rsidP="00545A0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Настоящее постановление вступает в силу со дня его официального опубликования.</w:t>
      </w:r>
    </w:p>
    <w:p w:rsidR="00F5486D" w:rsidRDefault="00545A05" w:rsidP="00545A0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правила землепользования и застро</w:t>
      </w:r>
      <w:r>
        <w:rPr>
          <w:color w:val="auto"/>
          <w:sz w:val="28"/>
          <w:szCs w:val="28"/>
        </w:rPr>
        <w:t xml:space="preserve">йки муниципального образования – </w:t>
      </w:r>
      <w:r>
        <w:rPr>
          <w:color w:val="auto"/>
          <w:sz w:val="28"/>
          <w:szCs w:val="28"/>
        </w:rPr>
        <w:t>Задубровское сельское поселение Шиловского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</w:t>
      </w:r>
      <w:r>
        <w:rPr>
          <w:color w:val="auto"/>
          <w:sz w:val="28"/>
          <w:szCs w:val="28"/>
        </w:rPr>
        <w:t xml:space="preserve">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F5486D" w:rsidRDefault="00545A05" w:rsidP="00545A0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F5486D" w:rsidRDefault="00545A0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</w:t>
      </w:r>
      <w:r>
        <w:rPr>
          <w:rFonts w:ascii="Times New Roman" w:hAnsi="Times New Roman"/>
          <w:color w:val="auto"/>
          <w:sz w:val="28"/>
          <w:szCs w:val="28"/>
        </w:rPr>
        <w:t>е аппарата Губернатора и Правительства Рязанской области;</w:t>
      </w:r>
    </w:p>
    <w:p w:rsidR="00F5486D" w:rsidRDefault="00545A0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F5486D" w:rsidRDefault="00545A05" w:rsidP="00545A0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Отделу информационного </w:t>
      </w:r>
      <w:r>
        <w:rPr>
          <w:color w:val="auto"/>
          <w:sz w:val="28"/>
          <w:szCs w:val="28"/>
        </w:rPr>
        <w:t>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F5486D" w:rsidRDefault="00545A05" w:rsidP="00545A0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Шилов</w:t>
      </w:r>
      <w:r>
        <w:rPr>
          <w:color w:val="auto"/>
          <w:sz w:val="28"/>
          <w:szCs w:val="28"/>
        </w:rPr>
        <w:t xml:space="preserve">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Задубровское сельское поселение Шиловского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</w:t>
      </w:r>
      <w:r>
        <w:rPr>
          <w:color w:val="auto"/>
          <w:sz w:val="28"/>
          <w:szCs w:val="28"/>
        </w:rPr>
        <w:t xml:space="preserve"> в сети «Интернет», публикацию в средствах массовой информации.</w:t>
      </w:r>
    </w:p>
    <w:p w:rsidR="00F5486D" w:rsidRDefault="00545A05" w:rsidP="00545A0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F5486D" w:rsidRDefault="00F5486D">
      <w:pPr>
        <w:widowControl w:val="0"/>
        <w:ind w:firstLine="850"/>
        <w:jc w:val="both"/>
        <w:rPr>
          <w:color w:val="auto"/>
          <w:sz w:val="28"/>
        </w:rPr>
      </w:pPr>
    </w:p>
    <w:p w:rsidR="00F5486D" w:rsidRDefault="00F5486D">
      <w:pPr>
        <w:widowControl w:val="0"/>
        <w:ind w:firstLine="850"/>
        <w:jc w:val="both"/>
        <w:rPr>
          <w:color w:val="auto"/>
          <w:sz w:val="28"/>
        </w:rPr>
      </w:pPr>
    </w:p>
    <w:p w:rsidR="00F5486D" w:rsidRDefault="00545A05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sectPr w:rsidR="00F5486D">
      <w:headerReference w:type="default" r:id="rId10"/>
      <w:pgSz w:w="11906" w:h="16838"/>
      <w:pgMar w:top="964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A05" w:rsidRDefault="00545A05">
      <w:r>
        <w:separator/>
      </w:r>
    </w:p>
  </w:endnote>
  <w:endnote w:type="continuationSeparator" w:id="0">
    <w:p w:rsidR="00545A05" w:rsidRDefault="0054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A05" w:rsidRDefault="00545A05">
      <w:r>
        <w:separator/>
      </w:r>
    </w:p>
  </w:footnote>
  <w:footnote w:type="continuationSeparator" w:id="0">
    <w:p w:rsidR="00545A05" w:rsidRDefault="00545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86D" w:rsidRDefault="00545A05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BE3B0E" w:rsidRPr="00BE3B0E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F5486D" w:rsidRDefault="00F5486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0FD"/>
    <w:multiLevelType w:val="hybridMultilevel"/>
    <w:tmpl w:val="8AD0F03C"/>
    <w:lvl w:ilvl="0" w:tplc="EB8ACB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1F763F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74A07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EBE28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5BC33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E6A41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122BD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CAA68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2AAF6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AF188A"/>
    <w:multiLevelType w:val="hybridMultilevel"/>
    <w:tmpl w:val="515A5A90"/>
    <w:lvl w:ilvl="0" w:tplc="C77438A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C24E9C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E3E36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8A0D8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B48B9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5BA88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89CC4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4A8EE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EF2CF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9C605D4"/>
    <w:multiLevelType w:val="multilevel"/>
    <w:tmpl w:val="6974137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6D"/>
    <w:rsid w:val="00545A05"/>
    <w:rsid w:val="00BE3B0E"/>
    <w:rsid w:val="00F5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2421"/>
  <w15:docId w15:val="{89D6A332-ED60-46B3-8716-DBB758E4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208</cp:revision>
  <dcterms:created xsi:type="dcterms:W3CDTF">2025-06-30T08:39:00Z</dcterms:created>
  <dcterms:modified xsi:type="dcterms:W3CDTF">2025-06-30T08:40:00Z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