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AE" w:rsidRDefault="0095131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AE" w:rsidRDefault="0095131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331AE" w:rsidRDefault="0095131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331AE" w:rsidRDefault="002331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331AE" w:rsidRDefault="002331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331AE" w:rsidRDefault="0095131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331AE" w:rsidRDefault="002331AE">
      <w:pPr>
        <w:tabs>
          <w:tab w:val="left" w:pos="709"/>
        </w:tabs>
        <w:jc w:val="center"/>
        <w:rPr>
          <w:sz w:val="28"/>
        </w:rPr>
      </w:pPr>
    </w:p>
    <w:p w:rsidR="002331AE" w:rsidRDefault="002331AE">
      <w:pPr>
        <w:tabs>
          <w:tab w:val="left" w:pos="709"/>
        </w:tabs>
        <w:jc w:val="center"/>
        <w:rPr>
          <w:sz w:val="28"/>
        </w:rPr>
      </w:pPr>
    </w:p>
    <w:p w:rsidR="002331AE" w:rsidRDefault="0095131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F0599">
        <w:rPr>
          <w:sz w:val="28"/>
        </w:rPr>
        <w:t>30</w:t>
      </w:r>
      <w:r>
        <w:rPr>
          <w:sz w:val="28"/>
        </w:rPr>
        <w:t>»</w:t>
      </w:r>
      <w:r w:rsidR="00EF0599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EF0599">
        <w:rPr>
          <w:sz w:val="28"/>
        </w:rPr>
        <w:tab/>
      </w:r>
      <w:r w:rsidR="00EF0599">
        <w:rPr>
          <w:sz w:val="28"/>
        </w:rPr>
        <w:tab/>
      </w:r>
      <w:r w:rsidR="00EF0599">
        <w:rPr>
          <w:sz w:val="28"/>
        </w:rPr>
        <w:tab/>
        <w:t xml:space="preserve">  </w:t>
      </w:r>
      <w:r>
        <w:rPr>
          <w:sz w:val="28"/>
        </w:rPr>
        <w:t xml:space="preserve">  № </w:t>
      </w:r>
      <w:r w:rsidR="00EF0599">
        <w:rPr>
          <w:sz w:val="28"/>
        </w:rPr>
        <w:t>525-п</w:t>
      </w:r>
    </w:p>
    <w:p w:rsidR="002331AE" w:rsidRDefault="002331AE">
      <w:pPr>
        <w:tabs>
          <w:tab w:val="left" w:pos="709"/>
        </w:tabs>
        <w:jc w:val="both"/>
        <w:rPr>
          <w:sz w:val="28"/>
          <w:szCs w:val="28"/>
        </w:rPr>
      </w:pPr>
    </w:p>
    <w:p w:rsidR="002331AE" w:rsidRDefault="002331AE">
      <w:pPr>
        <w:tabs>
          <w:tab w:val="left" w:pos="709"/>
        </w:tabs>
        <w:jc w:val="both"/>
        <w:rPr>
          <w:sz w:val="28"/>
          <w:szCs w:val="28"/>
        </w:rPr>
      </w:pPr>
    </w:p>
    <w:p w:rsidR="002331AE" w:rsidRDefault="0095131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Пощуповское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bookmarkEnd w:id="0"/>
    </w:p>
    <w:p w:rsidR="002331AE" w:rsidRDefault="002331A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331AE" w:rsidRDefault="0095131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01-14/2148/25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  <w:szCs w:val="27"/>
        </w:rPr>
        <w:t xml:space="preserve"> от</w:t>
      </w:r>
      <w:r>
        <w:rPr>
          <w:sz w:val="28"/>
          <w:highlight w:val="white"/>
        </w:rPr>
        <w:t xml:space="preserve"> 28.06.2021 № 255-п </w:t>
      </w:r>
      <w:r>
        <w:rPr>
          <w:sz w:val="28"/>
          <w:szCs w:val="27"/>
        </w:rPr>
        <w:br/>
        <w:t xml:space="preserve">«О внесении изменений в правила землепользования и застройки муниципального образования – </w:t>
      </w:r>
      <w:r>
        <w:rPr>
          <w:sz w:val="28"/>
        </w:rPr>
        <w:t xml:space="preserve">Пощуповское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7"/>
        </w:rPr>
        <w:t xml:space="preserve"> муниципального района</w:t>
      </w:r>
      <w:r>
        <w:rPr>
          <w:sz w:val="28"/>
          <w:szCs w:val="27"/>
        </w:rPr>
        <w:t xml:space="preserve"> Рязанской области» (в </w:t>
      </w:r>
      <w:r>
        <w:rPr>
          <w:sz w:val="28"/>
          <w:highlight w:val="white"/>
        </w:rPr>
        <w:t xml:space="preserve">редакции постановлений Главархитектуры Рязанской области от 02.09.2024 № 456-п, от 21.11.2024 № 676-п, от 13.02.2025 </w:t>
      </w:r>
      <w:r>
        <w:rPr>
          <w:sz w:val="28"/>
          <w:highlight w:val="white"/>
        </w:rPr>
        <w:br/>
        <w:t>№ 114-п</w:t>
      </w:r>
      <w:r>
        <w:rPr>
          <w:sz w:val="28"/>
        </w:rPr>
        <w:t>, от 13.05.2025 № 345-п</w:t>
      </w:r>
      <w:r>
        <w:rPr>
          <w:sz w:val="28"/>
          <w:szCs w:val="27"/>
        </w:rPr>
        <w:t xml:space="preserve">, </w:t>
      </w:r>
      <w:r>
        <w:rPr>
          <w:color w:val="auto"/>
          <w:sz w:val="28"/>
        </w:rPr>
        <w:t>от 04.06.2025 № 433-п</w:t>
      </w:r>
      <w:r>
        <w:rPr>
          <w:sz w:val="28"/>
          <w:szCs w:val="27"/>
        </w:rPr>
        <w:t>), следующие изменения</w:t>
      </w:r>
      <w:r>
        <w:rPr>
          <w:color w:val="auto"/>
          <w:sz w:val="28"/>
        </w:rPr>
        <w:t>:</w:t>
      </w:r>
    </w:p>
    <w:p w:rsidR="002331AE" w:rsidRDefault="0095131B" w:rsidP="0095131B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</w:t>
      </w:r>
      <w:r>
        <w:rPr>
          <w:sz w:val="28"/>
          <w:szCs w:val="28"/>
        </w:rPr>
        <w:t>. Новоселки)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2331AE" w:rsidRDefault="0095131B" w:rsidP="0095131B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</w:t>
      </w:r>
      <w:r>
        <w:rPr>
          <w:color w:val="000000" w:themeColor="text1"/>
          <w:sz w:val="28"/>
          <w:szCs w:val="27"/>
        </w:rPr>
        <w:t>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color w:val="auto"/>
          <w:sz w:val="28"/>
        </w:rPr>
        <w:t>7.0 Иные зоны (населенный пункт с. Новоселки</w:t>
      </w:r>
      <w:r>
        <w:rPr>
          <w:color w:val="000000" w:themeColor="text1"/>
          <w:sz w:val="28"/>
        </w:rPr>
        <w:t>)»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к настоящему постановлению.</w:t>
      </w:r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2331AE" w:rsidRDefault="0095131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331AE" w:rsidRDefault="0095131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 xml:space="preserve">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331AE" w:rsidRDefault="0095131B" w:rsidP="0095131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331AE" w:rsidRDefault="002331AE">
      <w:pPr>
        <w:widowControl w:val="0"/>
        <w:ind w:firstLine="850"/>
        <w:jc w:val="both"/>
        <w:rPr>
          <w:color w:val="auto"/>
          <w:sz w:val="28"/>
        </w:rPr>
      </w:pPr>
    </w:p>
    <w:p w:rsidR="002331AE" w:rsidRDefault="002331AE">
      <w:pPr>
        <w:widowControl w:val="0"/>
        <w:ind w:firstLine="850"/>
        <w:jc w:val="both"/>
        <w:rPr>
          <w:color w:val="auto"/>
          <w:sz w:val="28"/>
        </w:rPr>
      </w:pPr>
    </w:p>
    <w:p w:rsidR="002331AE" w:rsidRDefault="0095131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2331AE" w:rsidRDefault="002331AE"/>
    <w:sectPr w:rsidR="002331A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1B" w:rsidRDefault="0095131B">
      <w:r>
        <w:separator/>
      </w:r>
    </w:p>
  </w:endnote>
  <w:endnote w:type="continuationSeparator" w:id="0">
    <w:p w:rsidR="0095131B" w:rsidRDefault="0095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1B" w:rsidRDefault="0095131B">
      <w:r>
        <w:separator/>
      </w:r>
    </w:p>
  </w:footnote>
  <w:footnote w:type="continuationSeparator" w:id="0">
    <w:p w:rsidR="0095131B" w:rsidRDefault="0095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AE" w:rsidRDefault="0095131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F0599" w:rsidRPr="00EF059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331AE" w:rsidRDefault="002331A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05E"/>
    <w:multiLevelType w:val="hybridMultilevel"/>
    <w:tmpl w:val="DECA7EDA"/>
    <w:lvl w:ilvl="0" w:tplc="F54C201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750BF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84D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4EF7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B60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6B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929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467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4CB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213B5F"/>
    <w:multiLevelType w:val="multilevel"/>
    <w:tmpl w:val="CADE32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33EC339D"/>
    <w:multiLevelType w:val="hybridMultilevel"/>
    <w:tmpl w:val="B25AB856"/>
    <w:lvl w:ilvl="0" w:tplc="73C604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46A2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C6F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C27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30C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20A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7F28E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BA63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28E17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AE"/>
    <w:rsid w:val="002331AE"/>
    <w:rsid w:val="0095131B"/>
    <w:rsid w:val="00E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607F"/>
  <w15:docId w15:val="{1291674C-EF65-4F80-9428-60E9465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2025-06-30T09:04:00Z</dcterms:created>
  <dcterms:modified xsi:type="dcterms:W3CDTF">2025-06-30T09:05:00Z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