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B5" w:rsidRDefault="00413B5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B5" w:rsidRDefault="00413B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A4DB5" w:rsidRDefault="00413B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A4DB5" w:rsidRDefault="001A4D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4DB5" w:rsidRDefault="001A4D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A4DB5" w:rsidRDefault="00413B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A4DB5" w:rsidRDefault="001A4DB5">
      <w:pPr>
        <w:tabs>
          <w:tab w:val="left" w:pos="709"/>
        </w:tabs>
        <w:jc w:val="center"/>
        <w:rPr>
          <w:sz w:val="28"/>
        </w:rPr>
      </w:pPr>
    </w:p>
    <w:p w:rsidR="001A4DB5" w:rsidRDefault="001A4DB5">
      <w:pPr>
        <w:tabs>
          <w:tab w:val="left" w:pos="709"/>
        </w:tabs>
        <w:jc w:val="center"/>
        <w:rPr>
          <w:sz w:val="28"/>
        </w:rPr>
      </w:pPr>
    </w:p>
    <w:p w:rsidR="001A4DB5" w:rsidRDefault="00413B5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D5FA0">
        <w:rPr>
          <w:sz w:val="28"/>
        </w:rPr>
        <w:t>30</w:t>
      </w:r>
      <w:r>
        <w:rPr>
          <w:sz w:val="28"/>
        </w:rPr>
        <w:t>»</w:t>
      </w:r>
      <w:r w:rsidR="00DD5FA0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DD5FA0">
        <w:rPr>
          <w:sz w:val="28"/>
        </w:rPr>
        <w:tab/>
      </w:r>
      <w:r w:rsidR="00DD5FA0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DD5FA0">
        <w:rPr>
          <w:sz w:val="28"/>
        </w:rPr>
        <w:t>527-п</w:t>
      </w:r>
    </w:p>
    <w:p w:rsidR="001A4DB5" w:rsidRDefault="001A4DB5">
      <w:pPr>
        <w:tabs>
          <w:tab w:val="left" w:pos="709"/>
        </w:tabs>
        <w:jc w:val="both"/>
        <w:rPr>
          <w:sz w:val="28"/>
          <w:szCs w:val="28"/>
        </w:rPr>
      </w:pPr>
    </w:p>
    <w:p w:rsidR="001A4DB5" w:rsidRDefault="001A4DB5">
      <w:pPr>
        <w:tabs>
          <w:tab w:val="left" w:pos="709"/>
        </w:tabs>
        <w:jc w:val="both"/>
        <w:rPr>
          <w:sz w:val="28"/>
          <w:szCs w:val="28"/>
        </w:rPr>
      </w:pPr>
    </w:p>
    <w:p w:rsidR="001A4DB5" w:rsidRDefault="00413B5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Турлатовское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A4DB5" w:rsidRDefault="001A4DB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4DB5" w:rsidRDefault="00413B5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01-14/2208/25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Турлатовское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29.07.2020 № 404-п </w:t>
      </w:r>
      <w:r>
        <w:rPr>
          <w:sz w:val="28"/>
          <w:highlight w:val="white"/>
        </w:rPr>
        <w:br/>
        <w:t>«Об утверждении правил землепользования и застройки муниципального образования – Турлатовское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</w:t>
      </w:r>
      <w:r>
        <w:rPr>
          <w:sz w:val="28"/>
          <w:highlight w:val="white"/>
        </w:rPr>
        <w:t xml:space="preserve">й области»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от 07.07.2022 № 367-п, от 23.11.2022 № 711-п, от 28.12.2022 </w:t>
      </w:r>
      <w:r>
        <w:rPr>
          <w:sz w:val="28"/>
          <w:highlight w:val="white"/>
        </w:rPr>
        <w:br/>
        <w:t xml:space="preserve">№ 808-п, от 02.05.2023 № 193-п, от 14.07.2023 № 309-п, от 06.10.2023 № 473-п, </w:t>
      </w:r>
      <w:r>
        <w:rPr>
          <w:sz w:val="28"/>
          <w:highlight w:val="white"/>
        </w:rPr>
        <w:br/>
        <w:t xml:space="preserve">от </w:t>
      </w:r>
      <w:hyperlink r:id="rId9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от </w:t>
      </w:r>
      <w:hyperlink r:id="rId10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1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2" w:tooltip="http://10.04.2024" w:history="1">
        <w:r>
          <w:rPr>
            <w:sz w:val="28"/>
            <w:highlight w:val="white"/>
          </w:rPr>
          <w:t>10.0</w:t>
        </w:r>
        <w:r>
          <w:rPr>
            <w:sz w:val="28"/>
            <w:highlight w:val="white"/>
          </w:rPr>
          <w:t>4.2024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№ 126-п, от 14.06.2024 № 277-п, от </w:t>
      </w:r>
      <w:hyperlink r:id="rId13" w:tooltip="http://28.06.2024" w:history="1">
        <w:r>
          <w:rPr>
            <w:sz w:val="28"/>
            <w:highlight w:val="white"/>
          </w:rPr>
          <w:t>28.06.2024</w:t>
        </w:r>
      </w:hyperlink>
      <w:r>
        <w:rPr>
          <w:sz w:val="28"/>
          <w:highlight w:val="white"/>
        </w:rPr>
        <w:t xml:space="preserve"> № 317-п, от </w:t>
      </w:r>
      <w:hyperlink r:id="rId14" w:tooltip="http://21.08.2024" w:history="1">
        <w:r>
          <w:rPr>
            <w:sz w:val="28"/>
            <w:highlight w:val="white"/>
          </w:rPr>
          <w:t>21.08.2024</w:t>
        </w:r>
      </w:hyperlink>
      <w:r>
        <w:rPr>
          <w:sz w:val="28"/>
          <w:highlight w:val="white"/>
        </w:rPr>
        <w:t xml:space="preserve"> № 434-п, </w:t>
      </w:r>
      <w:r>
        <w:rPr>
          <w:sz w:val="28"/>
          <w:highlight w:val="white"/>
        </w:rPr>
        <w:br/>
        <w:t xml:space="preserve">от </w:t>
      </w:r>
      <w:hyperlink r:id="rId15" w:tooltip="http://17.09.2024" w:history="1">
        <w:r>
          <w:rPr>
            <w:sz w:val="28"/>
            <w:highlight w:val="white"/>
          </w:rPr>
          <w:t>17.09.2024</w:t>
        </w:r>
      </w:hyperlink>
      <w:r>
        <w:rPr>
          <w:sz w:val="28"/>
          <w:highlight w:val="white"/>
        </w:rPr>
        <w:t xml:space="preserve"> № 485-п, от 16.10.2024 № 572-п, от 29.11.2024 № 692-п,</w:t>
      </w:r>
      <w:r>
        <w:rPr>
          <w:sz w:val="28"/>
        </w:rPr>
        <w:t xml:space="preserve"> </w:t>
      </w:r>
      <w:r>
        <w:rPr>
          <w:sz w:val="28"/>
        </w:rPr>
        <w:br/>
        <w:t xml:space="preserve">от 09.01.2025 № 7-п, от 21.01.2025 № 52-п, от 23.01.2025 № 61-п, </w:t>
      </w:r>
      <w:r>
        <w:rPr>
          <w:sz w:val="28"/>
          <w:highlight w:val="white"/>
        </w:rPr>
        <w:t>с изменениями, внесен</w:t>
      </w:r>
      <w:r>
        <w:rPr>
          <w:color w:val="auto"/>
          <w:sz w:val="28"/>
          <w:highlight w:val="white"/>
        </w:rPr>
        <w:t xml:space="preserve">ными решением Рязанского областного суда от </w:t>
      </w:r>
      <w:hyperlink r:id="rId16" w:tooltip="http://03.03.2022" w:history="1">
        <w:r>
          <w:rPr>
            <w:color w:val="auto"/>
            <w:sz w:val="28"/>
            <w:highlight w:val="white"/>
          </w:rPr>
          <w:t>03.03.2022</w:t>
        </w:r>
      </w:hyperlink>
      <w:r>
        <w:rPr>
          <w:color w:val="auto"/>
          <w:sz w:val="28"/>
          <w:highlight w:val="white"/>
        </w:rPr>
        <w:t xml:space="preserve"> № 3а-28/2022)</w:t>
      </w:r>
      <w:r>
        <w:rPr>
          <w:color w:val="auto"/>
          <w:sz w:val="28"/>
          <w:szCs w:val="27"/>
        </w:rPr>
        <w:t>, следующие изменения</w:t>
      </w:r>
      <w:r>
        <w:rPr>
          <w:color w:val="auto"/>
          <w:sz w:val="28"/>
        </w:rPr>
        <w:t>:</w:t>
      </w:r>
    </w:p>
    <w:p w:rsidR="001A4DB5" w:rsidRDefault="00413B5D" w:rsidP="00413B5D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lastRenderedPageBreak/>
        <w:t>1)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 xml:space="preserve">«Ж-1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Затишье)»</w:t>
      </w:r>
      <w:r>
        <w:rPr>
          <w:color w:val="auto"/>
          <w:sz w:val="28"/>
          <w:szCs w:val="28"/>
        </w:rPr>
        <w:t xml:space="preserve"> изло</w:t>
      </w:r>
      <w:r>
        <w:rPr>
          <w:color w:val="auto"/>
          <w:sz w:val="28"/>
          <w:szCs w:val="28"/>
        </w:rPr>
        <w:t>жить согласно приложению</w:t>
      </w:r>
      <w:r>
        <w:rPr>
          <w:color w:val="auto"/>
          <w:sz w:val="28"/>
          <w:szCs w:val="27"/>
        </w:rPr>
        <w:t xml:space="preserve"> № 1 к настоящему постановлению;</w:t>
      </w:r>
    </w:p>
    <w:p w:rsidR="001A4DB5" w:rsidRDefault="00413B5D" w:rsidP="00413B5D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2)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«П-5. Зона транспортной инфраструктуры (населенный пункт с. Затишье)»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2 к настоящему постановлению.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7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</w:t>
      </w:r>
      <w:r>
        <w:rPr>
          <w:color w:val="auto"/>
          <w:sz w:val="28"/>
          <w:szCs w:val="28"/>
        </w:rPr>
        <w:t xml:space="preserve">авила землепользования и застройки муниципального образования – </w:t>
      </w:r>
      <w:r>
        <w:rPr>
          <w:color w:val="auto"/>
          <w:sz w:val="28"/>
        </w:rPr>
        <w:t>Турлатовское сельское поселение Рязанского</w:t>
      </w:r>
      <w:r>
        <w:rPr>
          <w:color w:val="auto"/>
          <w:sz w:val="28"/>
          <w:szCs w:val="28"/>
        </w:rPr>
        <w:t xml:space="preserve"> области </w:t>
      </w:r>
      <w:r>
        <w:rPr>
          <w:color w:val="auto"/>
          <w:sz w:val="28"/>
          <w:szCs w:val="28"/>
        </w:rPr>
        <w:br/>
        <w:t>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кадровой </w:t>
      </w:r>
      <w:r>
        <w:rPr>
          <w:color w:val="auto"/>
          <w:sz w:val="28"/>
          <w:szCs w:val="28"/>
        </w:rPr>
        <w:t>работы и делопроизводства обеспечить:</w:t>
      </w:r>
    </w:p>
    <w:p w:rsidR="001A4DB5" w:rsidRDefault="00413B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A4DB5" w:rsidRDefault="00413B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</w:t>
      </w:r>
      <w:r>
        <w:rPr>
          <w:rFonts w:ascii="Times New Roman" w:hAnsi="Times New Roman"/>
          <w:color w:val="auto"/>
          <w:sz w:val="28"/>
          <w:szCs w:val="28"/>
        </w:rPr>
        <w:t>и» (www.rv-ryazan.ru) и на официальном интернет-портале правовой информации (www.pravo.gov.ru).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</w:t>
      </w:r>
      <w:r>
        <w:rPr>
          <w:color w:val="auto"/>
          <w:sz w:val="28"/>
          <w:szCs w:val="28"/>
        </w:rPr>
        <w:t>остроительства Рязанской области                 в сети «Интернет».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Турлатовское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>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A4DB5" w:rsidRDefault="00413B5D" w:rsidP="00413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</w:t>
      </w:r>
      <w:r>
        <w:rPr>
          <w:rFonts w:eastAsia="NSimSun" w:cs="Arial"/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A4DB5" w:rsidRDefault="001A4DB5">
      <w:pPr>
        <w:widowControl w:val="0"/>
        <w:ind w:firstLine="850"/>
        <w:jc w:val="both"/>
        <w:rPr>
          <w:color w:val="auto"/>
          <w:sz w:val="28"/>
        </w:rPr>
      </w:pPr>
    </w:p>
    <w:p w:rsidR="001A4DB5" w:rsidRDefault="001A4DB5">
      <w:pPr>
        <w:widowControl w:val="0"/>
        <w:ind w:firstLine="850"/>
        <w:jc w:val="both"/>
        <w:rPr>
          <w:color w:val="auto"/>
          <w:sz w:val="28"/>
        </w:rPr>
      </w:pPr>
    </w:p>
    <w:p w:rsidR="001A4DB5" w:rsidRDefault="00413B5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A4DB5" w:rsidRDefault="001A4DB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1A4DB5">
      <w:headerReference w:type="default" r:id="rId1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5D" w:rsidRDefault="00413B5D">
      <w:r>
        <w:separator/>
      </w:r>
    </w:p>
  </w:endnote>
  <w:endnote w:type="continuationSeparator" w:id="0">
    <w:p w:rsidR="00413B5D" w:rsidRDefault="004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5D" w:rsidRDefault="00413B5D">
      <w:r>
        <w:separator/>
      </w:r>
    </w:p>
  </w:footnote>
  <w:footnote w:type="continuationSeparator" w:id="0">
    <w:p w:rsidR="00413B5D" w:rsidRDefault="0041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B5" w:rsidRDefault="00413B5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D5FA0" w:rsidRPr="00DD5FA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A4DB5" w:rsidRDefault="001A4DB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79F"/>
    <w:multiLevelType w:val="hybridMultilevel"/>
    <w:tmpl w:val="DEBA0EA2"/>
    <w:lvl w:ilvl="0" w:tplc="D65ABDB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6106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B62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4CA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FCF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E2D0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C4F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3EC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844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A6DA7"/>
    <w:multiLevelType w:val="hybridMultilevel"/>
    <w:tmpl w:val="F41A0DAC"/>
    <w:lvl w:ilvl="0" w:tplc="05A6E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5B64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8E6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226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70D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A22F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52D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D23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4447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4938D1"/>
    <w:multiLevelType w:val="multilevel"/>
    <w:tmpl w:val="4560CD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5"/>
    <w:rsid w:val="001A4DB5"/>
    <w:rsid w:val="00413B5D"/>
    <w:rsid w:val="00D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2E77"/>
  <w15:docId w15:val="{B862E0AD-8F3F-4397-AFA9-F9D1C1F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28.06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0.04.2024" TargetMode="External"/><Relationship Id="rId17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6" Type="http://schemas.openxmlformats.org/officeDocument/2006/relationships/hyperlink" Target="http://03.03.20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.09.2024" TargetMode="External"/><Relationship Id="rId10" Type="http://schemas.openxmlformats.org/officeDocument/2006/relationships/hyperlink" Target="http://29.01.2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7.01.2024" TargetMode="External"/><Relationship Id="rId14" Type="http://schemas.openxmlformats.org/officeDocument/2006/relationships/hyperlink" Target="http://2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2025-06-30T09:26:00Z</dcterms:created>
  <dcterms:modified xsi:type="dcterms:W3CDTF">2025-06-30T09:27:00Z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