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BA" w:rsidRDefault="00DF09E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BA" w:rsidRDefault="00DF09E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827BA" w:rsidRDefault="00DF09E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27BA" w:rsidRDefault="00E827B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27BA" w:rsidRDefault="00E827B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27BA" w:rsidRDefault="00DF09E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27BA" w:rsidRDefault="00E827BA">
      <w:pPr>
        <w:tabs>
          <w:tab w:val="left" w:pos="709"/>
        </w:tabs>
        <w:jc w:val="center"/>
        <w:rPr>
          <w:sz w:val="28"/>
        </w:rPr>
      </w:pPr>
    </w:p>
    <w:p w:rsidR="00E827BA" w:rsidRDefault="00E827BA">
      <w:pPr>
        <w:tabs>
          <w:tab w:val="left" w:pos="709"/>
        </w:tabs>
        <w:jc w:val="center"/>
        <w:rPr>
          <w:sz w:val="28"/>
        </w:rPr>
      </w:pPr>
    </w:p>
    <w:p w:rsidR="00E827BA" w:rsidRDefault="00DF09E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13DC8">
        <w:rPr>
          <w:sz w:val="28"/>
        </w:rPr>
        <w:t>01</w:t>
      </w:r>
      <w:r>
        <w:rPr>
          <w:sz w:val="28"/>
        </w:rPr>
        <w:t>»</w:t>
      </w:r>
      <w:r w:rsidR="00613DC8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</w:t>
      </w:r>
      <w:r w:rsidR="00613DC8">
        <w:rPr>
          <w:sz w:val="28"/>
        </w:rPr>
        <w:tab/>
      </w:r>
      <w:r w:rsidR="00613DC8">
        <w:rPr>
          <w:sz w:val="28"/>
        </w:rPr>
        <w:tab/>
      </w:r>
      <w:r w:rsidR="00613DC8">
        <w:rPr>
          <w:sz w:val="28"/>
        </w:rPr>
        <w:tab/>
      </w:r>
      <w:r>
        <w:rPr>
          <w:sz w:val="28"/>
        </w:rPr>
        <w:t xml:space="preserve">      № </w:t>
      </w:r>
      <w:r w:rsidR="00613DC8">
        <w:rPr>
          <w:sz w:val="28"/>
        </w:rPr>
        <w:t>530-п</w:t>
      </w:r>
    </w:p>
    <w:p w:rsidR="00E827BA" w:rsidRDefault="00E827BA">
      <w:pPr>
        <w:tabs>
          <w:tab w:val="left" w:pos="709"/>
        </w:tabs>
        <w:jc w:val="both"/>
        <w:rPr>
          <w:sz w:val="28"/>
        </w:rPr>
      </w:pPr>
    </w:p>
    <w:p w:rsidR="00E827BA" w:rsidRDefault="00E827BA">
      <w:pPr>
        <w:tabs>
          <w:tab w:val="left" w:pos="709"/>
        </w:tabs>
        <w:jc w:val="both"/>
        <w:rPr>
          <w:sz w:val="28"/>
        </w:rPr>
      </w:pPr>
    </w:p>
    <w:p w:rsidR="00E827BA" w:rsidRDefault="00DF09E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Гусевское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Касимовского муниципального района Рязанской области</w:t>
      </w:r>
    </w:p>
    <w:bookmarkEnd w:id="0"/>
    <w:p w:rsidR="00E827BA" w:rsidRDefault="00E827B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827BA" w:rsidRDefault="00DF09E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16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01-14/2235/25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Гусевское городское поселение Касимовского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25.11.2022 № 723-п</w:t>
      </w:r>
      <w:r>
        <w:rPr>
          <w:sz w:val="28"/>
        </w:rPr>
        <w:br/>
        <w:t>«Об утверждении прави</w:t>
      </w:r>
      <w:r>
        <w:rPr>
          <w:sz w:val="28"/>
        </w:rPr>
        <w:t>л землепользования и застройки муниципального образования –  Гусевское городское поселение Касимовского муниципального района Рязанской области» (в редакции постановлений Главархитектуры Рязанской области от 25.07.2024 № 357-п, от 20.12.2024 № 795-п, от 19</w:t>
      </w:r>
      <w:r>
        <w:rPr>
          <w:sz w:val="28"/>
        </w:rPr>
        <w:t xml:space="preserve">.02.2025 </w:t>
      </w:r>
      <w:r>
        <w:rPr>
          <w:sz w:val="28"/>
        </w:rPr>
        <w:br/>
        <w:t>№ 126-п)</w:t>
      </w:r>
      <w:r>
        <w:rPr>
          <w:sz w:val="28"/>
          <w:highlight w:val="white"/>
        </w:rPr>
        <w:t>, следующие изменения</w:t>
      </w:r>
      <w:r>
        <w:rPr>
          <w:color w:val="auto"/>
          <w:sz w:val="28"/>
        </w:rPr>
        <w:t>:</w:t>
      </w:r>
    </w:p>
    <w:p w:rsidR="00E827BA" w:rsidRDefault="00DF09EA" w:rsidP="00DF09EA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«1.1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Единая зона регулирования застройки и хозяйственной деятельности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t xml:space="preserve">к настоящему </w:t>
      </w:r>
      <w:r>
        <w:rPr>
          <w:color w:val="000000" w:themeColor="text1"/>
          <w:sz w:val="28"/>
          <w:szCs w:val="28"/>
        </w:rPr>
        <w:t>постановлению;</w:t>
      </w:r>
    </w:p>
    <w:p w:rsidR="00E827BA" w:rsidRDefault="00DF09EA" w:rsidP="00DF09EA">
      <w:pPr>
        <w:numPr>
          <w:ilvl w:val="0"/>
          <w:numId w:val="4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«5.7 Иные рекреационные зоны» для объекта с местоположением: Российская </w:t>
      </w:r>
      <w:r>
        <w:rPr>
          <w:color w:val="000000" w:themeColor="text1"/>
          <w:sz w:val="28"/>
        </w:rPr>
        <w:lastRenderedPageBreak/>
        <w:t xml:space="preserve">Федерация, Рязанская область, р-н Касимовский, с/п Гусевское, </w:t>
      </w:r>
      <w:r>
        <w:rPr>
          <w:color w:val="000000" w:themeColor="text1"/>
          <w:sz w:val="28"/>
        </w:rPr>
        <w:br/>
        <w:t>рп. Гусь-Железный,</w:t>
      </w:r>
      <w:r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 xml:space="preserve">изложить согласно приложению № 2 </w:t>
      </w:r>
      <w:r>
        <w:rPr>
          <w:sz w:val="28"/>
          <w:szCs w:val="27"/>
        </w:rPr>
        <w:t>к нас</w:t>
      </w:r>
      <w:r>
        <w:rPr>
          <w:sz w:val="28"/>
          <w:szCs w:val="27"/>
        </w:rPr>
        <w:t xml:space="preserve">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t>.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>Гусевское городское поселение Касимовского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auto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827BA" w:rsidRDefault="00DF09E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auto"/>
          <w:sz w:val="28"/>
          <w:szCs w:val="28"/>
        </w:rPr>
        <w:t>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827BA" w:rsidRDefault="00DF09E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</w:t>
      </w:r>
      <w:r>
        <w:rPr>
          <w:rFonts w:ascii="Times New Roman" w:hAnsi="Times New Roman"/>
          <w:color w:val="auto"/>
          <w:sz w:val="28"/>
          <w:szCs w:val="28"/>
        </w:rPr>
        <w:t>.gov.ru).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К</w:t>
      </w:r>
      <w:r>
        <w:rPr>
          <w:color w:val="auto"/>
          <w:sz w:val="28"/>
          <w:szCs w:val="28"/>
        </w:rPr>
        <w:t>асимовского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827BA" w:rsidRDefault="00DF09EA" w:rsidP="00DF09E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</w:t>
      </w:r>
      <w:r>
        <w:rPr>
          <w:rFonts w:eastAsia="NSimSun" w:cs="Arial"/>
          <w:color w:val="auto"/>
          <w:sz w:val="28"/>
          <w:szCs w:val="28"/>
        </w:rPr>
        <w:t xml:space="preserve">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827BA" w:rsidRDefault="00E827BA">
      <w:pPr>
        <w:widowControl w:val="0"/>
        <w:ind w:firstLine="850"/>
        <w:jc w:val="both"/>
        <w:rPr>
          <w:color w:val="auto"/>
          <w:sz w:val="28"/>
        </w:rPr>
      </w:pPr>
    </w:p>
    <w:p w:rsidR="00E827BA" w:rsidRDefault="00E827BA">
      <w:pPr>
        <w:widowControl w:val="0"/>
        <w:ind w:firstLine="850"/>
        <w:jc w:val="both"/>
        <w:rPr>
          <w:color w:val="auto"/>
          <w:sz w:val="28"/>
        </w:rPr>
      </w:pPr>
    </w:p>
    <w:p w:rsidR="00E827BA" w:rsidRDefault="00DF09E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                                   </w:t>
      </w:r>
      <w:r>
        <w:rPr>
          <w:color w:val="auto"/>
          <w:sz w:val="28"/>
        </w:rPr>
        <w:t xml:space="preserve">   Р.В. Шашкин</w:t>
      </w:r>
    </w:p>
    <w:p w:rsidR="00E827BA" w:rsidRDefault="00E827B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E827B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EA" w:rsidRDefault="00DF09EA">
      <w:r>
        <w:separator/>
      </w:r>
    </w:p>
  </w:endnote>
  <w:endnote w:type="continuationSeparator" w:id="0">
    <w:p w:rsidR="00DF09EA" w:rsidRDefault="00D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EA" w:rsidRDefault="00DF09EA">
      <w:r>
        <w:separator/>
      </w:r>
    </w:p>
  </w:footnote>
  <w:footnote w:type="continuationSeparator" w:id="0">
    <w:p w:rsidR="00DF09EA" w:rsidRDefault="00DF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BA" w:rsidRDefault="00DF09E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13DC8" w:rsidRPr="00613DC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827BA" w:rsidRDefault="00E827B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D15"/>
    <w:multiLevelType w:val="hybridMultilevel"/>
    <w:tmpl w:val="D46847EA"/>
    <w:lvl w:ilvl="0" w:tplc="44060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BCE3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F126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804F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3700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016A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7CF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2CA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763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B6A3F"/>
    <w:multiLevelType w:val="hybridMultilevel"/>
    <w:tmpl w:val="95BE14C4"/>
    <w:lvl w:ilvl="0" w:tplc="1DCC62A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0A68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540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B494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ED8D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9CD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32B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560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888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3A4706"/>
    <w:multiLevelType w:val="multilevel"/>
    <w:tmpl w:val="29E8F9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76F4497C"/>
    <w:multiLevelType w:val="hybridMultilevel"/>
    <w:tmpl w:val="AAA62008"/>
    <w:lvl w:ilvl="0" w:tplc="58CE5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E761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7BE64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067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05644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E6B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403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88E5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A87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A"/>
    <w:rsid w:val="00613DC8"/>
    <w:rsid w:val="00DF09EA"/>
    <w:rsid w:val="00E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CC49"/>
  <w15:docId w15:val="{C3292934-852C-4DFF-BE33-CCC827E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212</cp:revision>
  <dcterms:created xsi:type="dcterms:W3CDTF">2025-07-01T06:34:00Z</dcterms:created>
  <dcterms:modified xsi:type="dcterms:W3CDTF">2025-07-01T06:35:00Z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