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94" w:rsidRDefault="0025600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F94" w:rsidRDefault="0025600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91F94" w:rsidRDefault="0025600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91F94" w:rsidRDefault="00691F9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91F94" w:rsidRDefault="00691F9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91F94" w:rsidRDefault="0025600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91F94" w:rsidRDefault="00691F94">
      <w:pPr>
        <w:tabs>
          <w:tab w:val="left" w:pos="709"/>
        </w:tabs>
        <w:jc w:val="center"/>
        <w:rPr>
          <w:sz w:val="28"/>
        </w:rPr>
      </w:pPr>
    </w:p>
    <w:p w:rsidR="00691F94" w:rsidRDefault="00691F94">
      <w:pPr>
        <w:tabs>
          <w:tab w:val="left" w:pos="709"/>
        </w:tabs>
        <w:jc w:val="center"/>
        <w:rPr>
          <w:sz w:val="28"/>
        </w:rPr>
      </w:pPr>
    </w:p>
    <w:p w:rsidR="00691F94" w:rsidRDefault="0025600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B732B">
        <w:rPr>
          <w:sz w:val="28"/>
        </w:rPr>
        <w:t>14</w:t>
      </w:r>
      <w:r>
        <w:rPr>
          <w:sz w:val="28"/>
        </w:rPr>
        <w:t>»</w:t>
      </w:r>
      <w:r w:rsidR="009B732B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9B732B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9B732B">
        <w:rPr>
          <w:sz w:val="28"/>
        </w:rPr>
        <w:t>558-п</w:t>
      </w:r>
    </w:p>
    <w:p w:rsidR="00691F94" w:rsidRDefault="00691F94">
      <w:pPr>
        <w:tabs>
          <w:tab w:val="left" w:pos="709"/>
        </w:tabs>
        <w:jc w:val="both"/>
        <w:rPr>
          <w:sz w:val="28"/>
        </w:rPr>
      </w:pPr>
    </w:p>
    <w:p w:rsidR="00691F94" w:rsidRDefault="00691F94">
      <w:pPr>
        <w:tabs>
          <w:tab w:val="left" w:pos="709"/>
        </w:tabs>
        <w:jc w:val="both"/>
        <w:rPr>
          <w:sz w:val="28"/>
        </w:rPr>
      </w:pPr>
    </w:p>
    <w:p w:rsidR="00691F94" w:rsidRDefault="0025600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Милославское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Милославского муниципального района Рязанской области</w:t>
      </w:r>
      <w:bookmarkEnd w:id="0"/>
    </w:p>
    <w:p w:rsidR="00691F94" w:rsidRDefault="00691F9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91F94" w:rsidRDefault="0025600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>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20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01-14/2302/25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</w:t>
      </w:r>
      <w:r>
        <w:rPr>
          <w:color w:val="auto"/>
          <w:sz w:val="28"/>
          <w:szCs w:val="28"/>
        </w:rPr>
        <w:t xml:space="preserve">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</w:t>
      </w:r>
      <w:r>
        <w:rPr>
          <w:color w:val="auto"/>
          <w:sz w:val="28"/>
          <w:szCs w:val="28"/>
        </w:rPr>
        <w:t>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691F94" w:rsidRDefault="0025600C" w:rsidP="002560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Милославское сельское поселение Милославского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07.08.2023 № 362-п </w:t>
      </w:r>
      <w:r>
        <w:rPr>
          <w:sz w:val="28"/>
          <w:highlight w:val="white"/>
        </w:rPr>
        <w:br/>
        <w:t>«Об утверждении п</w:t>
      </w:r>
      <w:r>
        <w:rPr>
          <w:sz w:val="28"/>
          <w:highlight w:val="white"/>
        </w:rPr>
        <w:t xml:space="preserve">равил землепользования и застройки муниципального образования – </w:t>
      </w:r>
      <w:r>
        <w:rPr>
          <w:sz w:val="28"/>
        </w:rPr>
        <w:t>Милославское</w:t>
      </w:r>
      <w:r>
        <w:rPr>
          <w:color w:val="auto"/>
          <w:sz w:val="28"/>
          <w:szCs w:val="28"/>
        </w:rPr>
        <w:t xml:space="preserve"> сельское поселение Милославского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(в редакции постановлений Главархитектуры Рязанской области о</w:t>
      </w:r>
      <w:r>
        <w:rPr>
          <w:color w:val="000000" w:themeColor="text1"/>
          <w:sz w:val="28"/>
        </w:rPr>
        <w:t>т 08.10.2024 № 536-п, от 12.05.2025 № 341-п)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ледующее изменение</w:t>
      </w:r>
      <w:r>
        <w:rPr>
          <w:color w:val="auto"/>
          <w:sz w:val="28"/>
        </w:rPr>
        <w:t>:</w:t>
      </w:r>
    </w:p>
    <w:p w:rsidR="00691F94" w:rsidRDefault="0025600C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«4.2 Зона сельскохозяйственного использования»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:rsidR="00691F94" w:rsidRDefault="0025600C" w:rsidP="002560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 xml:space="preserve">1 Жилые зоны (населенный пункт п. Южный)» </w:t>
      </w:r>
      <w:r>
        <w:rPr>
          <w:color w:val="auto"/>
          <w:sz w:val="28"/>
          <w:szCs w:val="28"/>
        </w:rPr>
        <w:t>изложить согласно приложению № 2 к настоящему постановлению.</w:t>
      </w:r>
    </w:p>
    <w:p w:rsidR="00691F94" w:rsidRDefault="0025600C" w:rsidP="002560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691F94" w:rsidRDefault="0025600C" w:rsidP="002560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</w:t>
      </w:r>
      <w:r>
        <w:rPr>
          <w:color w:val="auto"/>
          <w:sz w:val="28"/>
          <w:szCs w:val="28"/>
        </w:rPr>
        <w:t xml:space="preserve">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Милославское сельское поселение Милославского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Федерации.</w:t>
      </w:r>
    </w:p>
    <w:p w:rsidR="00691F94" w:rsidRDefault="0025600C" w:rsidP="002560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91F94" w:rsidRDefault="0025600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91F94" w:rsidRDefault="0025600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691F94" w:rsidRDefault="0025600C" w:rsidP="002560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</w:t>
      </w:r>
      <w:r>
        <w:rPr>
          <w:color w:val="auto"/>
          <w:sz w:val="28"/>
          <w:szCs w:val="28"/>
        </w:rPr>
        <w:t>е на официальном сайте главного управления архитектуры и градостроительства Рязанской области            в сети «Интернет».</w:t>
      </w:r>
    </w:p>
    <w:p w:rsidR="00691F94" w:rsidRDefault="0025600C" w:rsidP="002560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Милославский муниципальный район Рязанской области, главе муниципального образования 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Милославское сельское поселение Милославского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691F94" w:rsidRDefault="0025600C" w:rsidP="002560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</w:t>
      </w:r>
      <w:r>
        <w:rPr>
          <w:rFonts w:eastAsia="NSimSun" w:cs="Arial"/>
          <w:color w:val="auto"/>
          <w:sz w:val="28"/>
          <w:szCs w:val="28"/>
        </w:rPr>
        <w:t xml:space="preserve">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91F94" w:rsidRDefault="00691F94">
      <w:pPr>
        <w:widowControl w:val="0"/>
        <w:ind w:firstLine="850"/>
        <w:jc w:val="both"/>
        <w:rPr>
          <w:color w:val="auto"/>
          <w:sz w:val="28"/>
        </w:rPr>
      </w:pPr>
    </w:p>
    <w:p w:rsidR="00691F94" w:rsidRDefault="00691F94">
      <w:pPr>
        <w:widowControl w:val="0"/>
        <w:ind w:firstLine="850"/>
        <w:jc w:val="both"/>
        <w:rPr>
          <w:color w:val="auto"/>
          <w:sz w:val="28"/>
        </w:rPr>
      </w:pPr>
    </w:p>
    <w:p w:rsidR="00691F94" w:rsidRDefault="0025600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                  </w:t>
      </w:r>
      <w:r>
        <w:rPr>
          <w:color w:val="auto"/>
          <w:sz w:val="28"/>
        </w:rPr>
        <w:t xml:space="preserve">                                       Р.В. Шашкин</w:t>
      </w:r>
    </w:p>
    <w:sectPr w:rsidR="00691F94">
      <w:headerReference w:type="default" r:id="rId9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0C" w:rsidRDefault="0025600C">
      <w:r>
        <w:separator/>
      </w:r>
    </w:p>
  </w:endnote>
  <w:endnote w:type="continuationSeparator" w:id="0">
    <w:p w:rsidR="0025600C" w:rsidRDefault="0025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0C" w:rsidRDefault="0025600C">
      <w:r>
        <w:separator/>
      </w:r>
    </w:p>
  </w:footnote>
  <w:footnote w:type="continuationSeparator" w:id="0">
    <w:p w:rsidR="0025600C" w:rsidRDefault="0025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94" w:rsidRDefault="0025600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9B732B" w:rsidRPr="009B732B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91F94" w:rsidRDefault="00691F9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4FB3"/>
    <w:multiLevelType w:val="hybridMultilevel"/>
    <w:tmpl w:val="BBD0B07A"/>
    <w:lvl w:ilvl="0" w:tplc="EBB8A96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594DB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5E4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C4296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772C4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9123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4C16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E1613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DCAC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F3C91"/>
    <w:multiLevelType w:val="multilevel"/>
    <w:tmpl w:val="8E9EC7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94"/>
    <w:rsid w:val="0025600C"/>
    <w:rsid w:val="00691F94"/>
    <w:rsid w:val="009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C149"/>
  <w15:docId w15:val="{C6B35FDE-148E-49C5-A675-B652A597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214</cp:revision>
  <dcterms:created xsi:type="dcterms:W3CDTF">2025-07-14T15:43:00Z</dcterms:created>
  <dcterms:modified xsi:type="dcterms:W3CDTF">2025-07-14T15:47:00Z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