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F3" w:rsidRDefault="00B845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F3" w:rsidRDefault="00B84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929F3" w:rsidRDefault="00B84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929F3" w:rsidRDefault="00B929F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929F3" w:rsidRDefault="00B929F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929F3" w:rsidRDefault="00B845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929F3" w:rsidRDefault="00B929F3">
      <w:pPr>
        <w:tabs>
          <w:tab w:val="left" w:pos="709"/>
        </w:tabs>
        <w:jc w:val="center"/>
        <w:rPr>
          <w:sz w:val="28"/>
        </w:rPr>
      </w:pPr>
    </w:p>
    <w:p w:rsidR="00B929F3" w:rsidRDefault="00B929F3">
      <w:pPr>
        <w:tabs>
          <w:tab w:val="left" w:pos="709"/>
        </w:tabs>
        <w:jc w:val="center"/>
        <w:rPr>
          <w:sz w:val="28"/>
        </w:rPr>
      </w:pPr>
    </w:p>
    <w:p w:rsidR="00B929F3" w:rsidRDefault="00B8454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C5883">
        <w:rPr>
          <w:sz w:val="28"/>
        </w:rPr>
        <w:t>15</w:t>
      </w:r>
      <w:r>
        <w:rPr>
          <w:sz w:val="28"/>
        </w:rPr>
        <w:t>»</w:t>
      </w:r>
      <w:r w:rsidR="00DC5883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DC5883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DC5883">
        <w:rPr>
          <w:sz w:val="28"/>
        </w:rPr>
        <w:t>565-п</w:t>
      </w:r>
    </w:p>
    <w:p w:rsidR="00B929F3" w:rsidRDefault="00B929F3">
      <w:pPr>
        <w:tabs>
          <w:tab w:val="left" w:pos="709"/>
        </w:tabs>
        <w:jc w:val="both"/>
        <w:rPr>
          <w:sz w:val="28"/>
        </w:rPr>
      </w:pPr>
    </w:p>
    <w:p w:rsidR="00B929F3" w:rsidRDefault="00B929F3">
      <w:pPr>
        <w:tabs>
          <w:tab w:val="left" w:pos="709"/>
        </w:tabs>
        <w:jc w:val="both"/>
        <w:rPr>
          <w:sz w:val="28"/>
        </w:rPr>
      </w:pPr>
    </w:p>
    <w:p w:rsidR="00B929F3" w:rsidRDefault="00B8454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Морозово-Борковское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Сапожковского муниципального района Рязанской области</w:t>
      </w:r>
    </w:p>
    <w:p w:rsidR="00B929F3" w:rsidRDefault="00B929F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929F3" w:rsidRDefault="00B8454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</w:t>
      </w:r>
      <w:r>
        <w:rPr>
          <w:sz w:val="28"/>
        </w:rPr>
        <w:t>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19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01-14/2272/25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</w:t>
      </w:r>
      <w:r>
        <w:rPr>
          <w:color w:val="auto"/>
          <w:sz w:val="28"/>
          <w:szCs w:val="28"/>
        </w:rPr>
        <w:t>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</w:t>
      </w:r>
      <w:r>
        <w:rPr>
          <w:color w:val="auto"/>
          <w:sz w:val="28"/>
          <w:szCs w:val="28"/>
        </w:rPr>
        <w:t>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Морозово-Борковское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24.10.2019 № 293-п «Об утверж</w:t>
      </w:r>
      <w:r>
        <w:rPr>
          <w:sz w:val="28"/>
          <w:highlight w:val="white"/>
        </w:rPr>
        <w:t xml:space="preserve">дении правил землепользования и застройки муниципального образования – </w:t>
      </w:r>
      <w:r>
        <w:rPr>
          <w:sz w:val="28"/>
        </w:rPr>
        <w:t>Морозово-Борковское</w:t>
      </w:r>
      <w:r>
        <w:rPr>
          <w:color w:val="auto"/>
          <w:sz w:val="28"/>
          <w:szCs w:val="28"/>
        </w:rPr>
        <w:t xml:space="preserve"> сельское поселение Сапожковского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ледующие изменения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B929F3" w:rsidRDefault="00B8454A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дополнить графическим описанием местоположения границ территориал</w:t>
      </w:r>
      <w:r>
        <w:rPr>
          <w:color w:val="auto"/>
          <w:sz w:val="28"/>
          <w:szCs w:val="28"/>
        </w:rPr>
        <w:t>ьной зоны «</w:t>
      </w:r>
      <w:r>
        <w:rPr>
          <w:rFonts w:cs="Times New Roman"/>
          <w:sz w:val="28"/>
          <w:szCs w:val="28"/>
        </w:rPr>
        <w:t>Ж-1 Зона застройки индивидуальными жилыми домами (населенный пункт с. Морозовы Борки)»</w:t>
      </w:r>
      <w:r>
        <w:rPr>
          <w:color w:val="auto"/>
          <w:sz w:val="28"/>
          <w:szCs w:val="28"/>
        </w:rPr>
        <w:t xml:space="preserve"> согласно приложению № 1 к настоящему постановлению</w:t>
      </w:r>
      <w:r>
        <w:rPr>
          <w:color w:val="auto"/>
          <w:sz w:val="28"/>
        </w:rPr>
        <w:t>;</w:t>
      </w:r>
    </w:p>
    <w:p w:rsidR="00B929F3" w:rsidRDefault="00B8454A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дополнить графическим описанием местоположения границ территориальной зоны «</w:t>
      </w:r>
      <w:r>
        <w:rPr>
          <w:rFonts w:cs="Times New Roman"/>
          <w:sz w:val="28"/>
          <w:szCs w:val="28"/>
        </w:rPr>
        <w:t>ОД Общественно-деловые зоны</w:t>
      </w:r>
      <w:r>
        <w:rPr>
          <w:color w:val="auto"/>
          <w:sz w:val="28"/>
          <w:szCs w:val="28"/>
        </w:rPr>
        <w:t xml:space="preserve">» согласно приложению </w:t>
      </w:r>
      <w:r>
        <w:rPr>
          <w:color w:val="auto"/>
          <w:sz w:val="28"/>
          <w:szCs w:val="28"/>
        </w:rPr>
        <w:br/>
        <w:t>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Морозово-Борковское</w:t>
      </w:r>
      <w:r>
        <w:rPr>
          <w:color w:val="auto"/>
          <w:sz w:val="28"/>
          <w:szCs w:val="28"/>
        </w:rPr>
        <w:t xml:space="preserve">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</w:t>
      </w:r>
      <w:r>
        <w:rPr>
          <w:color w:val="auto"/>
          <w:sz w:val="28"/>
          <w:szCs w:val="28"/>
        </w:rPr>
        <w:t xml:space="preserve">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929F3" w:rsidRDefault="00B845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>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929F3" w:rsidRDefault="00B845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  <w:szCs w:val="28"/>
        </w:rPr>
        <w:t>тернет-портале правовой информации (www.pravo.gov.ru).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</w:r>
      <w:r>
        <w:rPr>
          <w:color w:val="auto"/>
          <w:sz w:val="28"/>
          <w:szCs w:val="28"/>
        </w:rPr>
        <w:t xml:space="preserve">        в сети «Интернет».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Сапожковский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Морозово-Борковское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</w:t>
      </w:r>
      <w:r>
        <w:rPr>
          <w:color w:val="auto"/>
          <w:sz w:val="28"/>
          <w:szCs w:val="28"/>
        </w:rPr>
        <w:t xml:space="preserve">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929F3" w:rsidRDefault="00B8454A" w:rsidP="00B845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</w:t>
      </w:r>
      <w:r>
        <w:rPr>
          <w:color w:val="auto"/>
          <w:sz w:val="28"/>
          <w:szCs w:val="28"/>
        </w:rPr>
        <w:t xml:space="preserve">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929F3" w:rsidRDefault="00B929F3">
      <w:pPr>
        <w:widowControl w:val="0"/>
        <w:ind w:firstLine="850"/>
        <w:jc w:val="both"/>
        <w:rPr>
          <w:color w:val="auto"/>
          <w:sz w:val="28"/>
        </w:rPr>
      </w:pPr>
    </w:p>
    <w:p w:rsidR="00B929F3" w:rsidRDefault="00B929F3">
      <w:pPr>
        <w:widowControl w:val="0"/>
        <w:ind w:firstLine="850"/>
        <w:jc w:val="both"/>
        <w:rPr>
          <w:color w:val="auto"/>
          <w:sz w:val="28"/>
        </w:rPr>
      </w:pPr>
    </w:p>
    <w:p w:rsidR="00B929F3" w:rsidRDefault="00B8454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929F3" w:rsidRDefault="00B929F3">
      <w:pPr>
        <w:tabs>
          <w:tab w:val="left" w:pos="709"/>
        </w:tabs>
        <w:jc w:val="both"/>
        <w:rPr>
          <w:color w:val="auto"/>
          <w:sz w:val="28"/>
        </w:rPr>
      </w:pPr>
    </w:p>
    <w:sectPr w:rsidR="00B929F3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4A" w:rsidRDefault="00B8454A">
      <w:r>
        <w:separator/>
      </w:r>
    </w:p>
  </w:endnote>
  <w:endnote w:type="continuationSeparator" w:id="0">
    <w:p w:rsidR="00B8454A" w:rsidRDefault="00B8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4A" w:rsidRDefault="00B8454A">
      <w:r>
        <w:separator/>
      </w:r>
    </w:p>
  </w:footnote>
  <w:footnote w:type="continuationSeparator" w:id="0">
    <w:p w:rsidR="00B8454A" w:rsidRDefault="00B8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F3" w:rsidRDefault="00B8454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C5883" w:rsidRPr="00DC588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929F3" w:rsidRDefault="00B929F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60DE"/>
    <w:multiLevelType w:val="multilevel"/>
    <w:tmpl w:val="356A6E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CB748C4"/>
    <w:multiLevelType w:val="hybridMultilevel"/>
    <w:tmpl w:val="B6E62036"/>
    <w:lvl w:ilvl="0" w:tplc="18DCF4F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6EA4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C4C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440E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C06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6C4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624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96BB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14E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F3"/>
    <w:rsid w:val="00B8454A"/>
    <w:rsid w:val="00B929F3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8B74"/>
  <w15:docId w15:val="{C9374913-5ACF-446D-84B3-E351480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2025-07-15T12:22:00Z</dcterms:created>
  <dcterms:modified xsi:type="dcterms:W3CDTF">2025-07-15T12:25:00Z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