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2F" w:rsidRDefault="00A0305E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02F" w:rsidRDefault="00A0305E">
      <w:pPr>
        <w:pStyle w:val="a9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A302F" w:rsidRDefault="00A0305E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A302F" w:rsidRDefault="005A302F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5A302F" w:rsidRDefault="005A302F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5A302F" w:rsidRDefault="00A0305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A302F" w:rsidRDefault="005A302F">
      <w:pPr>
        <w:tabs>
          <w:tab w:val="left" w:pos="709"/>
        </w:tabs>
        <w:jc w:val="center"/>
        <w:rPr>
          <w:sz w:val="28"/>
        </w:rPr>
      </w:pPr>
    </w:p>
    <w:p w:rsidR="005A302F" w:rsidRDefault="005A302F">
      <w:pPr>
        <w:tabs>
          <w:tab w:val="left" w:pos="709"/>
        </w:tabs>
        <w:jc w:val="center"/>
        <w:rPr>
          <w:sz w:val="28"/>
        </w:rPr>
      </w:pPr>
    </w:p>
    <w:p w:rsidR="005A302F" w:rsidRDefault="00A0305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C0373">
        <w:rPr>
          <w:sz w:val="28"/>
        </w:rPr>
        <w:t>16</w:t>
      </w:r>
      <w:r>
        <w:rPr>
          <w:sz w:val="28"/>
        </w:rPr>
        <w:t>»</w:t>
      </w:r>
      <w:r w:rsidR="001C0373">
        <w:rPr>
          <w:sz w:val="28"/>
        </w:rPr>
        <w:t xml:space="preserve"> июля</w:t>
      </w:r>
      <w:r w:rsidR="006A69A4">
        <w:rPr>
          <w:sz w:val="28"/>
        </w:rPr>
        <w:t xml:space="preserve"> </w:t>
      </w:r>
      <w:r>
        <w:rPr>
          <w:sz w:val="28"/>
        </w:rPr>
        <w:t>202</w:t>
      </w:r>
      <w:r w:rsidR="00B21A63">
        <w:rPr>
          <w:sz w:val="28"/>
        </w:rPr>
        <w:t>5</w:t>
      </w:r>
      <w:r>
        <w:rPr>
          <w:sz w:val="28"/>
        </w:rPr>
        <w:t xml:space="preserve"> г.                                                        </w:t>
      </w:r>
      <w:r w:rsidR="006A69A4">
        <w:rPr>
          <w:sz w:val="28"/>
        </w:rPr>
        <w:tab/>
      </w:r>
      <w:r w:rsidR="006A69A4">
        <w:rPr>
          <w:sz w:val="28"/>
        </w:rPr>
        <w:tab/>
        <w:t xml:space="preserve">        </w:t>
      </w:r>
      <w:r>
        <w:rPr>
          <w:sz w:val="28"/>
        </w:rPr>
        <w:t xml:space="preserve">             </w:t>
      </w:r>
      <w:r w:rsidR="001C0373">
        <w:rPr>
          <w:sz w:val="28"/>
        </w:rPr>
        <w:t xml:space="preserve">  </w:t>
      </w:r>
      <w:r>
        <w:rPr>
          <w:sz w:val="28"/>
        </w:rPr>
        <w:t xml:space="preserve">   № </w:t>
      </w:r>
      <w:r w:rsidR="001C0373">
        <w:rPr>
          <w:sz w:val="28"/>
        </w:rPr>
        <w:t>568-п</w:t>
      </w:r>
    </w:p>
    <w:p w:rsidR="005A302F" w:rsidRDefault="005A302F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5A302F">
        <w:trPr>
          <w:trHeight w:val="1515"/>
        </w:trPr>
        <w:tc>
          <w:tcPr>
            <w:tcW w:w="9920" w:type="dxa"/>
          </w:tcPr>
          <w:p w:rsidR="005A302F" w:rsidRDefault="005A302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B70008" w:rsidRDefault="00A0305E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внесении изменений в региональные нормативы </w:t>
            </w:r>
          </w:p>
          <w:p w:rsidR="005A302F" w:rsidRDefault="00A0305E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градостроительного проектирования Рязанской области</w:t>
            </w:r>
            <w:bookmarkEnd w:id="0"/>
          </w:p>
        </w:tc>
      </w:tr>
      <w:tr w:rsidR="005A302F">
        <w:tc>
          <w:tcPr>
            <w:tcW w:w="9920" w:type="dxa"/>
          </w:tcPr>
          <w:p w:rsidR="005A302F" w:rsidRDefault="00A0305E">
            <w:pPr>
              <w:widowControl w:val="0"/>
              <w:spacing w:line="276" w:lineRule="auto"/>
              <w:ind w:firstLine="7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со статьей 29.3 Градостроительного кодекса Российской Федерации, статьей 8.1 Закона Рязанской области от 21.09.2010 № 101-ОЗ «О градостроительной деятельности на территории Рязанской области», руководствуясь </w:t>
            </w:r>
            <w:hyperlink r:id="rId9">
              <w:r>
                <w:rPr>
                  <w:color w:val="000000" w:themeColor="text1"/>
                  <w:sz w:val="28"/>
                </w:rPr>
                <w:t>постановлением</w:t>
              </w:r>
            </w:hyperlink>
            <w:r>
              <w:rPr>
                <w:sz w:val="28"/>
              </w:rPr>
              <w:t xml:space="preserve"> Правительства Рязанской области от 06.08.2008 № 153 «Об утверждении Положения о главном управлении архитектуры и градостроительства Рязанской области»,</w:t>
            </w:r>
            <w:r w:rsidR="00482027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 управление архитектуры и градостроительства Рязанской области ПОСТАНОВЛЯЕТ:</w:t>
            </w:r>
          </w:p>
          <w:p w:rsidR="005A302F" w:rsidRDefault="00A0305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Утвердить прилагаемые изменения в региональные нормативы градостроительного проектирования Рязанской области, утвержденные постановлением главного управления архитектуры и градостроительства Рязанской области от 28.02.2024 № 69-п «Об утверждении региональных нормативов градостроительного проектирования Рязанской области»</w:t>
            </w:r>
            <w:r w:rsidR="00A37FA2">
              <w:rPr>
                <w:sz w:val="28"/>
              </w:rPr>
              <w:t xml:space="preserve"> (в редакции постановлени</w:t>
            </w:r>
            <w:r w:rsidR="00BF30F0">
              <w:rPr>
                <w:sz w:val="28"/>
              </w:rPr>
              <w:t>й</w:t>
            </w:r>
            <w:r w:rsidR="00A37FA2">
              <w:rPr>
                <w:sz w:val="28"/>
              </w:rPr>
              <w:t xml:space="preserve"> главного управления архитектуры и градостроительства Рязанской области от 23.07.2024 № 351-п</w:t>
            </w:r>
            <w:r w:rsidR="00905F55">
              <w:rPr>
                <w:sz w:val="28"/>
              </w:rPr>
              <w:t>, от 20.06.2025 № 482-п</w:t>
            </w:r>
            <w:r w:rsidR="00A37FA2">
              <w:rPr>
                <w:sz w:val="28"/>
              </w:rPr>
              <w:t>)</w:t>
            </w:r>
            <w:r>
              <w:rPr>
                <w:sz w:val="28"/>
              </w:rPr>
              <w:t>.</w:t>
            </w:r>
          </w:p>
          <w:p w:rsidR="005A302F" w:rsidRDefault="00A0305E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Отделу кадровой работы и делопроизводства обеспечить:</w:t>
            </w:r>
          </w:p>
          <w:p w:rsidR="005A302F" w:rsidRDefault="00A0305E">
            <w:pPr>
              <w:pStyle w:val="32"/>
              <w:widowControl w:val="0"/>
              <w:tabs>
                <w:tab w:val="left" w:pos="1418"/>
              </w:tabs>
              <w:spacing w:line="276" w:lineRule="auto"/>
              <w:ind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1) 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5A302F" w:rsidRDefault="00A0305E">
            <w:pPr>
              <w:pStyle w:val="32"/>
              <w:widowControl w:val="0"/>
              <w:tabs>
                <w:tab w:val="left" w:pos="1418"/>
              </w:tabs>
              <w:spacing w:line="276" w:lineRule="auto"/>
              <w:ind w:firstLine="7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2) опубликование настоящего постановления в сетевом издании «Рязанские ведомости» (www.rv-ryazan.ru) и на официальном интернет-портале правовой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информации (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</w:rPr>
                <w:t>www.pravo.gov.ru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).</w:t>
            </w:r>
          </w:p>
          <w:p w:rsidR="005A302F" w:rsidRDefault="00A0305E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746"/>
              </w:tabs>
              <w:spacing w:line="276" w:lineRule="auto"/>
              <w:ind w:left="0"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Отделу градостроительного регулирования обеспечить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настоящего постановления на официальном сайте Правительства Рязанской области в информационно-телекоммуникационной сети «Интернет»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не превышающий 5 дней со дня его официального опубликования.</w:t>
            </w:r>
          </w:p>
          <w:p w:rsidR="005A302F" w:rsidRDefault="00A0305E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0"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Отделу информационного обеспечения градостроительной деятельности разместить настоящее постановление в федеральной государственной информационной системе территориального планирования,</w:t>
            </w:r>
            <w:r w:rsidR="00832A8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в государственной информационной системе обеспечения градостроительной 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на официальном сайте главного управления архитектуры                                                   и градостроительства Рязанской области в сети «Интернет» в срок, не превышающий 5 дней со дня его официального опубликования.</w:t>
            </w:r>
          </w:p>
          <w:p w:rsidR="005A302F" w:rsidRDefault="00A0305E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0"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Настоящее постановление вступает в силу на следующий день после его официального опубликования.</w:t>
            </w:r>
          </w:p>
          <w:p w:rsidR="005A302F" w:rsidRDefault="00A0305E">
            <w:pPr>
              <w:pStyle w:val="af4"/>
              <w:widowControl w:val="0"/>
              <w:numPr>
                <w:ilvl w:val="0"/>
                <w:numId w:val="1"/>
              </w:numPr>
              <w:spacing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за исполнением настоящего постановления оставляю за собой.</w:t>
            </w:r>
          </w:p>
          <w:p w:rsidR="005A302F" w:rsidRDefault="005A302F">
            <w:pPr>
              <w:widowControl w:val="0"/>
              <w:spacing w:line="276" w:lineRule="auto"/>
              <w:ind w:firstLine="746"/>
              <w:jc w:val="both"/>
              <w:rPr>
                <w:sz w:val="28"/>
              </w:rPr>
            </w:pPr>
          </w:p>
          <w:p w:rsidR="005A302F" w:rsidRDefault="005A302F">
            <w:pPr>
              <w:widowControl w:val="0"/>
              <w:spacing w:line="276" w:lineRule="auto"/>
              <w:ind w:left="142"/>
              <w:jc w:val="both"/>
              <w:rPr>
                <w:sz w:val="28"/>
              </w:rPr>
            </w:pPr>
          </w:p>
        </w:tc>
      </w:tr>
      <w:tr w:rsidR="005A302F">
        <w:tc>
          <w:tcPr>
            <w:tcW w:w="9920" w:type="dxa"/>
          </w:tcPr>
          <w:p w:rsidR="005A302F" w:rsidRDefault="00482027">
            <w:pPr>
              <w:widowControl w:val="0"/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</w:t>
            </w:r>
            <w:r w:rsidR="00A0305E">
              <w:rPr>
                <w:sz w:val="28"/>
              </w:rPr>
              <w:t xml:space="preserve">                                                                         </w:t>
            </w:r>
            <w:r>
              <w:rPr>
                <w:sz w:val="28"/>
              </w:rPr>
              <w:t xml:space="preserve">                </w:t>
            </w:r>
            <w:r w:rsidR="00A0305E">
              <w:rPr>
                <w:sz w:val="28"/>
              </w:rPr>
              <w:t xml:space="preserve">        </w:t>
            </w:r>
            <w:r>
              <w:rPr>
                <w:sz w:val="28"/>
              </w:rPr>
              <w:t>Р.В. Шашкин</w:t>
            </w:r>
          </w:p>
          <w:p w:rsidR="005A302F" w:rsidRDefault="005A302F">
            <w:pPr>
              <w:pStyle w:val="25"/>
              <w:widowControl w:val="0"/>
              <w:tabs>
                <w:tab w:val="left" w:pos="709"/>
              </w:tabs>
              <w:jc w:val="left"/>
            </w:pPr>
          </w:p>
          <w:p w:rsidR="005A302F" w:rsidRDefault="005A302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5A302F" w:rsidRDefault="005A302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5A302F" w:rsidRDefault="005A302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p w:rsidR="005A302F" w:rsidRDefault="005A302F">
      <w:pPr>
        <w:spacing w:line="216" w:lineRule="auto"/>
        <w:ind w:firstLine="709"/>
        <w:contextualSpacing/>
        <w:jc w:val="both"/>
        <w:rPr>
          <w:sz w:val="24"/>
        </w:rPr>
      </w:pPr>
    </w:p>
    <w:sectPr w:rsidR="005A302F">
      <w:headerReference w:type="even" r:id="rId11"/>
      <w:headerReference w:type="default" r:id="rId12"/>
      <w:pgSz w:w="11906" w:h="16838"/>
      <w:pgMar w:top="1134" w:right="567" w:bottom="1134" w:left="1417" w:header="709" w:footer="0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2A" w:rsidRDefault="003C692A">
      <w:r>
        <w:separator/>
      </w:r>
    </w:p>
  </w:endnote>
  <w:endnote w:type="continuationSeparator" w:id="0">
    <w:p w:rsidR="003C692A" w:rsidRDefault="003C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2A" w:rsidRDefault="003C692A">
      <w:r>
        <w:separator/>
      </w:r>
    </w:p>
  </w:footnote>
  <w:footnote w:type="continuationSeparator" w:id="0">
    <w:p w:rsidR="003C692A" w:rsidRDefault="003C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2F" w:rsidRDefault="00A0305E">
    <w:pPr>
      <w:pStyle w:val="af3"/>
      <w:jc w:val="center"/>
    </w:pPr>
    <w:r>
      <w:t>2</w:t>
    </w:r>
  </w:p>
  <w:p w:rsidR="005A302F" w:rsidRDefault="005A302F">
    <w:pPr>
      <w:pStyle w:val="af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2F" w:rsidRDefault="005A302F">
    <w:pPr>
      <w:pStyle w:val="af3"/>
      <w:jc w:val="center"/>
      <w:rPr>
        <w:sz w:val="28"/>
      </w:rPr>
    </w:pPr>
  </w:p>
  <w:p w:rsidR="005A302F" w:rsidRDefault="005A302F">
    <w:pPr>
      <w:pStyle w:val="af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2BB"/>
    <w:multiLevelType w:val="multilevel"/>
    <w:tmpl w:val="7CF66F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28E0743"/>
    <w:multiLevelType w:val="multilevel"/>
    <w:tmpl w:val="7A86ED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2F"/>
    <w:rsid w:val="00052DB7"/>
    <w:rsid w:val="001C0373"/>
    <w:rsid w:val="003C692A"/>
    <w:rsid w:val="00482027"/>
    <w:rsid w:val="005A302F"/>
    <w:rsid w:val="005D32C9"/>
    <w:rsid w:val="006A69A4"/>
    <w:rsid w:val="00832A8E"/>
    <w:rsid w:val="00905F55"/>
    <w:rsid w:val="009336BF"/>
    <w:rsid w:val="00994903"/>
    <w:rsid w:val="009B0F29"/>
    <w:rsid w:val="009C5CCB"/>
    <w:rsid w:val="00A0305E"/>
    <w:rsid w:val="00A37FA2"/>
    <w:rsid w:val="00B21A63"/>
    <w:rsid w:val="00B70008"/>
    <w:rsid w:val="00BF30F0"/>
    <w:rsid w:val="00C259B8"/>
    <w:rsid w:val="00F2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EE21"/>
  <w15:docId w15:val="{10A8E0A6-5BAB-4348-9652-3D0B6B7B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 w:cs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 w:cs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basedOn w:val="a0"/>
    <w:uiPriority w:val="99"/>
    <w:unhideWhenUsed/>
    <w:rsid w:val="00D56BE2"/>
    <w:rPr>
      <w:color w:val="0000FF" w:themeColor="hyperlink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15">
    <w:name w:val="Заголовок1"/>
    <w:qFormat/>
    <w:rPr>
      <w:rFonts w:ascii="Liberation Sans" w:hAnsi="Liberation Sans" w:cs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 w:cs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 w:cs="XO Thames"/>
      <w:i/>
      <w:color w:val="616161"/>
      <w:sz w:val="24"/>
    </w:rPr>
  </w:style>
  <w:style w:type="character" w:customStyle="1" w:styleId="22">
    <w:name w:val="Заголовок2"/>
    <w:qFormat/>
    <w:rPr>
      <w:rFonts w:ascii="XO Thames" w:hAnsi="XO Thames" w:cs="XO Thames"/>
      <w:b/>
      <w:sz w:val="52"/>
    </w:rPr>
  </w:style>
  <w:style w:type="character" w:customStyle="1" w:styleId="41">
    <w:name w:val="Заголовок 41"/>
    <w:qFormat/>
    <w:rPr>
      <w:rFonts w:ascii="XO Thames" w:hAnsi="XO Thames" w:cs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 w:cs="XO Thames"/>
      <w:b/>
      <w:color w:val="00A0FF"/>
      <w:sz w:val="26"/>
    </w:rPr>
  </w:style>
  <w:style w:type="character" w:customStyle="1" w:styleId="1b">
    <w:name w:val="Список1"/>
    <w:qFormat/>
  </w:style>
  <w:style w:type="paragraph" w:styleId="a6">
    <w:name w:val="Title"/>
    <w:next w:val="a7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0"/>
  </w:style>
  <w:style w:type="paragraph" w:styleId="a9">
    <w:name w:val="caption"/>
    <w:qFormat/>
    <w:rPr>
      <w:rFonts w:eastAsia="Noto Sans Devanagari" w:cs="Liberation Serif"/>
      <w:b/>
      <w:sz w:val="36"/>
      <w:lang w:eastAsia="hi-IN"/>
    </w:rPr>
  </w:style>
  <w:style w:type="paragraph" w:styleId="aa">
    <w:name w:val="index heading"/>
    <w:qFormat/>
    <w:rPr>
      <w:sz w:val="26"/>
    </w:rPr>
  </w:style>
  <w:style w:type="paragraph" w:styleId="ab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uiPriority w:val="99"/>
    <w:semiHidden/>
    <w:unhideWhenUsed/>
    <w:rPr>
      <w:sz w:val="20"/>
    </w:rPr>
  </w:style>
  <w:style w:type="paragraph" w:styleId="af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0">
    <w:name w:val="Balloon Text"/>
    <w:qFormat/>
    <w:rPr>
      <w:rFonts w:ascii="Tahoma" w:hAnsi="Tahoma"/>
      <w:sz w:val="1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af2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6">
    <w:name w:val="Гиперссылка2"/>
    <w:qFormat/>
    <w:rPr>
      <w:rFonts w:eastAsia="Noto Sans Devanagari" w:cs="Liberation Serif"/>
      <w:color w:val="0000FF"/>
      <w:sz w:val="26"/>
      <w:u w:val="single"/>
      <w:lang w:eastAsia="hi-IN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4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rFonts w:eastAsia="Noto Sans Devanagari" w:cs="Liberation Serif"/>
      <w:sz w:val="26"/>
      <w:lang w:eastAsia="hi-IN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7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5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af6">
    <w:name w:val="Обычный текст"/>
    <w:basedOn w:val="a"/>
    <w:qFormat/>
    <w:rsid w:val="00FE353B"/>
    <w:pPr>
      <w:suppressAutoHyphens w:val="0"/>
      <w:ind w:firstLine="709"/>
      <w:jc w:val="both"/>
    </w:pPr>
    <w:rPr>
      <w:rFonts w:eastAsia="Times New Roman" w:cs="Times New Roman"/>
      <w:color w:val="auto"/>
      <w:sz w:val="24"/>
      <w:szCs w:val="24"/>
      <w:lang w:val="en-US" w:eastAsia="ar-SA" w:bidi="en-US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6611C7870E751936DB60BF88F408CBEEF3234743993356E71E2B06912A20E4982384748CA2626AD9AA5E926AF362F18I4J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AD17-67D4-4860-AB2E-48CE0130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Егоркин</dc:creator>
  <dc:description/>
  <cp:lastModifiedBy>User214</cp:lastModifiedBy>
  <cp:revision>4</cp:revision>
  <cp:lastPrinted>2025-05-22T08:33:00Z</cp:lastPrinted>
  <dcterms:created xsi:type="dcterms:W3CDTF">2025-07-10T14:31:00Z</dcterms:created>
  <dcterms:modified xsi:type="dcterms:W3CDTF">2025-07-16T09:47:00Z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